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0F6D" w14:textId="68520F15" w:rsidR="007825C7" w:rsidRPr="00EF1B33" w:rsidRDefault="00AA2E5F" w:rsidP="0009718A">
      <w:pPr>
        <w:ind w:left="4086" w:hanging="4086"/>
        <w:jc w:val="left"/>
        <w:rPr>
          <w:b/>
          <w:bCs/>
          <w:sz w:val="28"/>
          <w:szCs w:val="36"/>
          <w:highlight w:val="yellow"/>
        </w:rPr>
      </w:pPr>
      <w:r>
        <w:rPr>
          <w:noProof/>
          <w:sz w:val="12"/>
          <w:szCs w:val="12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2559A" wp14:editId="72B6C28A">
                <wp:simplePos x="0" y="0"/>
                <wp:positionH relativeFrom="column">
                  <wp:posOffset>4158615</wp:posOffset>
                </wp:positionH>
                <wp:positionV relativeFrom="paragraph">
                  <wp:posOffset>213995</wp:posOffset>
                </wp:positionV>
                <wp:extent cx="2173605" cy="919480"/>
                <wp:effectExtent l="10795" t="9525" r="15875" b="13970"/>
                <wp:wrapNone/>
                <wp:docPr id="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91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660A1" w14:textId="01973B9C" w:rsidR="0009718A" w:rsidRPr="007C1873" w:rsidRDefault="005867E4" w:rsidP="0059738C">
                            <w:pPr>
                              <w:spacing w:before="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A73519">
                              <w:rPr>
                                <w:color w:val="ED7D31" w:themeColor="accent2"/>
                                <w:sz w:val="14"/>
                                <w:szCs w:val="14"/>
                              </w:rPr>
                              <w:t>Optional</w:t>
                            </w:r>
                            <w:r w:rsidRPr="007C1873">
                              <w:rPr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09718A" w:rsidRPr="007C1873">
                              <w:rPr>
                                <w:sz w:val="14"/>
                                <w:szCs w:val="14"/>
                              </w:rPr>
                              <w:t>Please include here some basic figures: e.g. map of your country, total population, GDP per capita, organisation of the health care sector (e.g. if social health insurance system or tax funded system = NHS), health</w:t>
                            </w:r>
                            <w:r w:rsidR="00044743">
                              <w:rPr>
                                <w:sz w:val="14"/>
                                <w:szCs w:val="14"/>
                              </w:rPr>
                              <w:t xml:space="preserve"> expenditure</w:t>
                            </w:r>
                            <w:r w:rsidR="0009718A" w:rsidRPr="007C1873"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59738C" w:rsidRPr="007C1873">
                              <w:rPr>
                                <w:sz w:val="14"/>
                                <w:szCs w:val="14"/>
                              </w:rPr>
                              <w:t xml:space="preserve">pharmaceutical expenditure </w:t>
                            </w:r>
                            <w:r w:rsidR="00607538" w:rsidRPr="007C1873">
                              <w:rPr>
                                <w:sz w:val="14"/>
                                <w:szCs w:val="14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2559A" id="AutoShape 43" o:spid="_x0000_s1026" style="position:absolute;left:0;text-align:left;margin-left:327.45pt;margin-top:16.85pt;width:171.15pt;height:7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" fillcolor="white [3201]" strokecolor="#ed7d31 [3205]" strokeweight="1pt">
                <v:stroke dashstyle="dash"/>
                <v:shadow color="#868686"/>
                <v:textbox>
                  <w:txbxContent>
                    <w:p w14:paraId="2CC660A1" w14:textId="01973B9C" w:rsidR="0009718A" w:rsidRPr="007C1873" w:rsidRDefault="005867E4" w:rsidP="0059738C">
                      <w:pPr>
                        <w:spacing w:before="0"/>
                        <w:jc w:val="left"/>
                        <w:rPr>
                          <w:sz w:val="14"/>
                          <w:szCs w:val="14"/>
                        </w:rPr>
                      </w:pPr>
                      <w:r w:rsidRPr="00A73519">
                        <w:rPr>
                          <w:color w:val="ED7D31" w:themeColor="accent2"/>
                          <w:sz w:val="14"/>
                          <w:szCs w:val="14"/>
                        </w:rPr>
                        <w:t>Optional</w:t>
                      </w:r>
                      <w:r w:rsidRPr="007C1873">
                        <w:rPr>
                          <w:sz w:val="14"/>
                          <w:szCs w:val="14"/>
                        </w:rPr>
                        <w:t xml:space="preserve">: </w:t>
                      </w:r>
                      <w:r w:rsidR="0009718A" w:rsidRPr="007C1873">
                        <w:rPr>
                          <w:sz w:val="14"/>
                          <w:szCs w:val="14"/>
                        </w:rPr>
                        <w:t>Please include here some basic figures: e.g. map of your country, total population, GDP per capita, organisation of the health care sector (e.g. if social health insurance system or tax funded system = NHS), health</w:t>
                      </w:r>
                      <w:r w:rsidR="00044743">
                        <w:rPr>
                          <w:sz w:val="14"/>
                          <w:szCs w:val="14"/>
                        </w:rPr>
                        <w:t xml:space="preserve"> expenditure</w:t>
                      </w:r>
                      <w:r w:rsidR="0009718A" w:rsidRPr="007C1873"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="0059738C" w:rsidRPr="007C1873">
                        <w:rPr>
                          <w:sz w:val="14"/>
                          <w:szCs w:val="14"/>
                        </w:rPr>
                        <w:t xml:space="preserve">pharmaceutical expenditure </w:t>
                      </w:r>
                      <w:r w:rsidR="00607538" w:rsidRPr="007C1873">
                        <w:rPr>
                          <w:sz w:val="14"/>
                          <w:szCs w:val="14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2"/>
          <w:szCs w:val="12"/>
          <w:lang w:eastAsia="en-GB"/>
        </w:rPr>
        <w:drawing>
          <wp:anchor distT="0" distB="0" distL="114300" distR="114300" simplePos="0" relativeHeight="251660800" behindDoc="1" locked="0" layoutInCell="1" allowOverlap="1" wp14:anchorId="31559DC5" wp14:editId="506E4E31">
            <wp:simplePos x="0" y="0"/>
            <wp:positionH relativeFrom="column">
              <wp:posOffset>4319270</wp:posOffset>
            </wp:positionH>
            <wp:positionV relativeFrom="paragraph">
              <wp:posOffset>-617220</wp:posOffset>
            </wp:positionV>
            <wp:extent cx="1175385" cy="535940"/>
            <wp:effectExtent l="0" t="0" r="0" b="0"/>
            <wp:wrapNone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AC6EA" wp14:editId="6AC58FDA">
                <wp:simplePos x="0" y="0"/>
                <wp:positionH relativeFrom="column">
                  <wp:posOffset>1229995</wp:posOffset>
                </wp:positionH>
                <wp:positionV relativeFrom="paragraph">
                  <wp:posOffset>-557530</wp:posOffset>
                </wp:positionV>
                <wp:extent cx="1441450" cy="476250"/>
                <wp:effectExtent l="6350" t="9525" r="9525" b="952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C0E6B" w14:textId="77777777" w:rsidR="00C84151" w:rsidRPr="00607538" w:rsidRDefault="00C84151" w:rsidP="00277F3C">
                            <w:pPr>
                              <w:pStyle w:val="Fuzeile"/>
                              <w:jc w:val="center"/>
                              <w:rPr>
                                <w:sz w:val="16"/>
                              </w:rPr>
                            </w:pPr>
                            <w:r w:rsidRPr="00607538">
                              <w:rPr>
                                <w:sz w:val="16"/>
                              </w:rPr>
                              <w:t>Logo country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AC6E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0;text-align:left;margin-left:96.85pt;margin-top:-43.9pt;width:113.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xvKQIAAFg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">
                <v:textbox>
                  <w:txbxContent>
                    <w:p w14:paraId="2EBC0E6B" w14:textId="77777777" w:rsidR="00C84151" w:rsidRPr="00607538" w:rsidRDefault="00C84151" w:rsidP="00277F3C">
                      <w:pPr>
                        <w:pStyle w:val="Fuzeile"/>
                        <w:jc w:val="center"/>
                        <w:rPr>
                          <w:sz w:val="16"/>
                        </w:rPr>
                      </w:pPr>
                      <w:r w:rsidRPr="00607538">
                        <w:rPr>
                          <w:sz w:val="16"/>
                        </w:rPr>
                        <w:t>Logo country institution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DDF445" wp14:editId="3BD8005F">
                <wp:simplePos x="0" y="0"/>
                <wp:positionH relativeFrom="column">
                  <wp:posOffset>-269875</wp:posOffset>
                </wp:positionH>
                <wp:positionV relativeFrom="paragraph">
                  <wp:posOffset>-557530</wp:posOffset>
                </wp:positionV>
                <wp:extent cx="1441450" cy="476250"/>
                <wp:effectExtent l="11430" t="9525" r="13970" b="95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A4DDA" w14:textId="77777777" w:rsidR="00C84151" w:rsidRPr="00607538" w:rsidRDefault="00C84151" w:rsidP="00E848BE">
                            <w:pPr>
                              <w:pStyle w:val="Fuzeile"/>
                              <w:jc w:val="center"/>
                              <w:rPr>
                                <w:sz w:val="16"/>
                              </w:rPr>
                            </w:pPr>
                            <w:r w:rsidRPr="00607538">
                              <w:rPr>
                                <w:sz w:val="16"/>
                              </w:rPr>
                              <w:t>Logo country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F445" id="Text Box 9" o:spid="_x0000_s1028" type="#_x0000_t202" style="position:absolute;left:0;text-align:left;margin-left:-21.25pt;margin-top:-43.9pt;width:113.5pt;height:3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">
                <v:textbox>
                  <w:txbxContent>
                    <w:p w14:paraId="385A4DDA" w14:textId="77777777" w:rsidR="00C84151" w:rsidRPr="00607538" w:rsidRDefault="00C84151" w:rsidP="00E848BE">
                      <w:pPr>
                        <w:pStyle w:val="Fuzeile"/>
                        <w:jc w:val="center"/>
                        <w:rPr>
                          <w:sz w:val="16"/>
                        </w:rPr>
                      </w:pPr>
                      <w:r w:rsidRPr="00607538">
                        <w:rPr>
                          <w:sz w:val="16"/>
                        </w:rPr>
                        <w:t>Logo country institution</w:t>
                      </w:r>
                    </w:p>
                  </w:txbxContent>
                </v:textbox>
              </v:shape>
            </w:pict>
          </mc:Fallback>
        </mc:AlternateContent>
      </w:r>
      <w:r w:rsidR="007825C7" w:rsidRPr="00EF1B33">
        <w:rPr>
          <w:b/>
          <w:bCs/>
          <w:sz w:val="28"/>
          <w:szCs w:val="36"/>
          <w:highlight w:val="yellow"/>
        </w:rPr>
        <w:t>COUNTRY</w:t>
      </w:r>
    </w:p>
    <w:p w14:paraId="46DBBD7C" w14:textId="77777777" w:rsidR="007825C7" w:rsidRPr="0062113B" w:rsidRDefault="0056663B" w:rsidP="0009718A">
      <w:pPr>
        <w:spacing w:before="120" w:after="120"/>
        <w:jc w:val="left"/>
        <w:rPr>
          <w:sz w:val="20"/>
        </w:rPr>
      </w:pPr>
      <w:r w:rsidRPr="00EF1B33">
        <w:rPr>
          <w:sz w:val="20"/>
          <w:highlight w:val="yellow"/>
        </w:rPr>
        <w:t>Name of institu</w:t>
      </w:r>
      <w:r w:rsidR="00CA3945" w:rsidRPr="00EF1B33">
        <w:rPr>
          <w:sz w:val="20"/>
          <w:highlight w:val="yellow"/>
        </w:rPr>
        <w:t>tion(s)</w:t>
      </w:r>
      <w:r w:rsidR="00EF1B33" w:rsidRPr="00EF1B33">
        <w:rPr>
          <w:sz w:val="20"/>
          <w:highlight w:val="yellow"/>
        </w:rPr>
        <w:t xml:space="preserve"> and contact </w:t>
      </w:r>
      <w:r w:rsidR="00EF1B33" w:rsidRPr="00A4055F">
        <w:rPr>
          <w:sz w:val="20"/>
          <w:highlight w:val="yellow"/>
        </w:rPr>
        <w:t>details</w:t>
      </w:r>
      <w:r w:rsidR="00A4055F" w:rsidRPr="00A4055F">
        <w:rPr>
          <w:sz w:val="20"/>
          <w:highlight w:val="yellow"/>
        </w:rPr>
        <w:t xml:space="preserve"> (telephone, email address)</w:t>
      </w:r>
    </w:p>
    <w:p w14:paraId="770125AB" w14:textId="77777777" w:rsidR="0018715D" w:rsidRPr="00075203" w:rsidRDefault="0018715D" w:rsidP="008A070C">
      <w:pPr>
        <w:spacing w:before="120" w:after="120"/>
        <w:jc w:val="center"/>
        <w:rPr>
          <w:sz w:val="12"/>
          <w:szCs w:val="12"/>
        </w:rPr>
      </w:pPr>
    </w:p>
    <w:p w14:paraId="020F1958" w14:textId="7FB9D5D9" w:rsidR="0018715D" w:rsidRDefault="00A4055F" w:rsidP="0009718A">
      <w:pPr>
        <w:spacing w:before="120" w:after="120"/>
        <w:ind w:right="3542"/>
        <w:jc w:val="left"/>
        <w:rPr>
          <w:b/>
        </w:rPr>
      </w:pPr>
      <w:r>
        <w:rPr>
          <w:b/>
        </w:rPr>
        <w:t>Pharmaceutical pricing and reimbursement policies</w:t>
      </w:r>
      <w:r w:rsidR="0018715D" w:rsidRPr="0062113B">
        <w:rPr>
          <w:b/>
        </w:rPr>
        <w:t xml:space="preserve"> </w:t>
      </w:r>
    </w:p>
    <w:p w14:paraId="52650AFC" w14:textId="096353EB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42972734" w14:textId="6DD0D76F" w:rsidR="007C1873" w:rsidRPr="00044743" w:rsidRDefault="00AA2E5F" w:rsidP="00044743">
      <w:pPr>
        <w:spacing w:before="120" w:after="120"/>
        <w:jc w:val="left"/>
        <w:rPr>
          <w:sz w:val="20"/>
          <w:highlight w:val="yellow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316C5A" wp14:editId="783A40B2">
                <wp:simplePos x="0" y="0"/>
                <wp:positionH relativeFrom="column">
                  <wp:posOffset>1874520</wp:posOffset>
                </wp:positionH>
                <wp:positionV relativeFrom="paragraph">
                  <wp:posOffset>395605</wp:posOffset>
                </wp:positionV>
                <wp:extent cx="4248150" cy="2926715"/>
                <wp:effectExtent l="22225" t="16510" r="25400" b="1905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292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05E5F7" w14:textId="24232957" w:rsidR="007C1873" w:rsidRPr="008C4552" w:rsidRDefault="00044743" w:rsidP="007C1873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Who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are the </w:t>
                            </w: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competent authorities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/ decision making institutions for </w:t>
                            </w:r>
                            <w:r w:rsidRPr="008C4552">
                              <w:rPr>
                                <w:b/>
                                <w:bCs/>
                                <w:color w:val="A5A5A5" w:themeColor="accent3"/>
                                <w:sz w:val="20"/>
                                <w:szCs w:val="18"/>
                              </w:rPr>
                              <w:t>pricing of medicines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in your country?</w:t>
                            </w:r>
                          </w:p>
                          <w:p w14:paraId="208B920B" w14:textId="35885EA4" w:rsidR="00044743" w:rsidRPr="008C4552" w:rsidRDefault="00044743" w:rsidP="007C1873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91A8B52" w14:textId="255F5CE6" w:rsidR="00467736" w:rsidRPr="008C4552" w:rsidRDefault="00044743" w:rsidP="00467736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Are prices of medicines </w:t>
                            </w:r>
                            <w:r w:rsidR="001E2727" w:rsidRPr="001E2727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centrally (i.e. by the authorities) </w:t>
                            </w: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regulated in your country?</w:t>
                            </w:r>
                            <w:r w:rsidR="00467736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Is there a difference between the </w:t>
                            </w:r>
                            <w:r w:rsidR="00467736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outpatient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="00467736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inpatient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 sectors </w:t>
                            </w:r>
                            <w:r w:rsidR="00467736">
                              <w:rPr>
                                <w:sz w:val="20"/>
                                <w:szCs w:val="18"/>
                              </w:rPr>
                              <w:t>OR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67736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public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="00467736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private</w:t>
                            </w:r>
                            <w:r w:rsidR="00467736" w:rsidRPr="008C4552">
                              <w:rPr>
                                <w:sz w:val="20"/>
                                <w:szCs w:val="18"/>
                              </w:rPr>
                              <w:t xml:space="preserve"> sectors? </w:t>
                            </w:r>
                          </w:p>
                          <w:p w14:paraId="2E40EB1A" w14:textId="1A5FA10F" w:rsidR="00044743" w:rsidRPr="008C4552" w:rsidRDefault="00044743" w:rsidP="00467736">
                            <w:pPr>
                              <w:spacing w:before="0" w:line="240" w:lineRule="auto"/>
                              <w:ind w:left="284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172A27C9" w14:textId="0D61596E" w:rsidR="00044743" w:rsidRPr="00467736" w:rsidRDefault="00044743" w:rsidP="00467736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If </w:t>
                            </w:r>
                            <w:r w:rsidR="00467736" w:rsidRPr="00467736">
                              <w:rPr>
                                <w:sz w:val="20"/>
                                <w:szCs w:val="18"/>
                              </w:rPr>
                              <w:t>regulated</w:t>
                            </w: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467736">
                              <w:rPr>
                                <w:sz w:val="20"/>
                                <w:szCs w:val="18"/>
                                <w:u w:val="single"/>
                              </w:rPr>
                              <w:t>how</w:t>
                            </w: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 are prices of medicines set?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 xml:space="preserve"> (</w:t>
                            </w:r>
                            <w:r w:rsidR="00A43DD3" w:rsidRPr="001E2727">
                              <w:rPr>
                                <w:sz w:val="20"/>
                                <w:szCs w:val="18"/>
                                <w:u w:val="single"/>
                              </w:rPr>
                              <w:t>for which medicines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 xml:space="preserve"> – e.g. only for medicines included in the </w:t>
                            </w:r>
                            <w:r w:rsidR="001E2727" w:rsidRPr="001E2727">
                              <w:rPr>
                                <w:sz w:val="20"/>
                                <w:szCs w:val="18"/>
                              </w:rPr>
                              <w:t>National Essential Medicine List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 xml:space="preserve"> – see below</w:t>
                            </w:r>
                            <w:r w:rsidR="00B27EB3">
                              <w:rPr>
                                <w:sz w:val="20"/>
                                <w:szCs w:val="18"/>
                              </w:rPr>
                              <w:t>, prescription-only medicines, generics, biosimilars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>;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  <w:u w:val="single"/>
                              </w:rPr>
                              <w:t>at which price level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 xml:space="preserve"> (i.e. ex-factory price, wholesale price)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>;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  <w:u w:val="single"/>
                              </w:rPr>
                              <w:t>pricing procedures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 xml:space="preserve"> (e.g. external price referencing, tendering, 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 xml:space="preserve">negotiations, central procurement, </w:t>
                            </w:r>
                            <w:r w:rsidR="00A43DD3" w:rsidRPr="00467736">
                              <w:rPr>
                                <w:sz w:val="20"/>
                                <w:szCs w:val="18"/>
                              </w:rPr>
                              <w:t>free pricing etc.)</w:t>
                            </w:r>
                          </w:p>
                          <w:p w14:paraId="5D2ADC8A" w14:textId="6CC5F300" w:rsidR="00A43DD3" w:rsidRPr="00467736" w:rsidRDefault="00A43DD3" w:rsidP="00467736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Is </w:t>
                            </w:r>
                            <w:r w:rsidRPr="00467736">
                              <w:rPr>
                                <w:sz w:val="20"/>
                                <w:szCs w:val="18"/>
                                <w:u w:val="single"/>
                              </w:rPr>
                              <w:t>wholesale and pharmacy remuneration</w:t>
                            </w: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 (e.g. margins) regulated?</w:t>
                            </w:r>
                            <w:r w:rsidR="00467736" w:rsidRPr="0046773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467736">
                              <w:rPr>
                                <w:sz w:val="20"/>
                                <w:szCs w:val="18"/>
                              </w:rPr>
                              <w:t>If yes, for which medicines and which form (e.g. linear or regressive)</w:t>
                            </w:r>
                          </w:p>
                          <w:p w14:paraId="19F2EB69" w14:textId="3B177B7E" w:rsidR="00A43DD3" w:rsidRPr="00467736" w:rsidRDefault="00A43DD3" w:rsidP="00A43DD3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467736">
                              <w:rPr>
                                <w:sz w:val="20"/>
                                <w:szCs w:val="18"/>
                                <w:u w:val="single"/>
                              </w:rPr>
                              <w:t>VAT on medicines?</w:t>
                            </w:r>
                            <w:r w:rsidRPr="00467736">
                              <w:rPr>
                                <w:sz w:val="20"/>
                                <w:szCs w:val="18"/>
                              </w:rPr>
                              <w:t xml:space="preserve"> (standard rate and reduced rate for medicines and other relevant taxes?)</w:t>
                            </w:r>
                          </w:p>
                          <w:p w14:paraId="7AC0123B" w14:textId="0637233D" w:rsidR="00044743" w:rsidRPr="008C4552" w:rsidRDefault="00044743" w:rsidP="00044743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44282655" w14:textId="77777777" w:rsidR="007C1873" w:rsidRDefault="007C18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16C5A" id="AutoShape 47" o:spid="_x0000_s1029" style="position:absolute;margin-left:147.6pt;margin-top:31.15pt;width:334.5pt;height:230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" strokecolor="#a5a5a5" strokeweight="2.5pt">
                <v:shadow color="#868686"/>
                <v:textbox>
                  <w:txbxContent>
                    <w:p w14:paraId="4A05E5F7" w14:textId="24232957" w:rsidR="007C1873" w:rsidRPr="008C4552" w:rsidRDefault="00044743" w:rsidP="007C1873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>Who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are the </w:t>
                      </w: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>competent authorities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/ decision making institutions for </w:t>
                      </w:r>
                      <w:r w:rsidRPr="008C4552">
                        <w:rPr>
                          <w:b/>
                          <w:bCs/>
                          <w:color w:val="A5A5A5" w:themeColor="accent3"/>
                          <w:sz w:val="20"/>
                          <w:szCs w:val="18"/>
                        </w:rPr>
                        <w:t>pricing of medicines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in your country?</w:t>
                      </w:r>
                    </w:p>
                    <w:p w14:paraId="208B920B" w14:textId="35885EA4" w:rsidR="00044743" w:rsidRPr="008C4552" w:rsidRDefault="00044743" w:rsidP="007C1873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491A8B52" w14:textId="255F5CE6" w:rsidR="00467736" w:rsidRPr="008C4552" w:rsidRDefault="00044743" w:rsidP="00467736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 xml:space="preserve">Are prices of medicines </w:t>
                      </w:r>
                      <w:r w:rsidR="001E2727" w:rsidRPr="001E2727">
                        <w:rPr>
                          <w:color w:val="FF0000"/>
                          <w:sz w:val="20"/>
                          <w:szCs w:val="18"/>
                        </w:rPr>
                        <w:t xml:space="preserve">centrally (i.e. by the authorities) </w:t>
                      </w: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>regulated in your country?</w:t>
                      </w:r>
                      <w:r w:rsidR="00467736">
                        <w:rPr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Is there a difference between the </w:t>
                      </w:r>
                      <w:r w:rsidR="00467736" w:rsidRPr="008C4552">
                        <w:rPr>
                          <w:color w:val="FF0000"/>
                          <w:sz w:val="20"/>
                          <w:szCs w:val="18"/>
                        </w:rPr>
                        <w:t>outpatient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 and </w:t>
                      </w:r>
                      <w:r w:rsidR="00467736" w:rsidRPr="008C4552">
                        <w:rPr>
                          <w:color w:val="FF0000"/>
                          <w:sz w:val="20"/>
                          <w:szCs w:val="18"/>
                        </w:rPr>
                        <w:t>inpatient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 sectors </w:t>
                      </w:r>
                      <w:r w:rsidR="00467736">
                        <w:rPr>
                          <w:sz w:val="20"/>
                          <w:szCs w:val="18"/>
                        </w:rPr>
                        <w:t>OR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67736" w:rsidRPr="008C4552">
                        <w:rPr>
                          <w:color w:val="FF0000"/>
                          <w:sz w:val="20"/>
                          <w:szCs w:val="18"/>
                        </w:rPr>
                        <w:t>public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 and </w:t>
                      </w:r>
                      <w:r w:rsidR="00467736" w:rsidRPr="008C4552">
                        <w:rPr>
                          <w:color w:val="FF0000"/>
                          <w:sz w:val="20"/>
                          <w:szCs w:val="18"/>
                        </w:rPr>
                        <w:t>private</w:t>
                      </w:r>
                      <w:r w:rsidR="00467736" w:rsidRPr="008C4552">
                        <w:rPr>
                          <w:sz w:val="20"/>
                          <w:szCs w:val="18"/>
                        </w:rPr>
                        <w:t xml:space="preserve"> sectors? </w:t>
                      </w:r>
                    </w:p>
                    <w:p w14:paraId="2E40EB1A" w14:textId="1A5FA10F" w:rsidR="00044743" w:rsidRPr="008C4552" w:rsidRDefault="00044743" w:rsidP="00467736">
                      <w:pPr>
                        <w:spacing w:before="0" w:line="240" w:lineRule="auto"/>
                        <w:ind w:left="284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172A27C9" w14:textId="0D61596E" w:rsidR="00044743" w:rsidRPr="00467736" w:rsidRDefault="00044743" w:rsidP="00467736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467736">
                        <w:rPr>
                          <w:sz w:val="20"/>
                          <w:szCs w:val="18"/>
                        </w:rPr>
                        <w:t xml:space="preserve">If </w:t>
                      </w:r>
                      <w:r w:rsidR="00467736" w:rsidRPr="00467736">
                        <w:rPr>
                          <w:sz w:val="20"/>
                          <w:szCs w:val="18"/>
                        </w:rPr>
                        <w:t>regulated</w:t>
                      </w:r>
                      <w:r w:rsidRPr="00467736">
                        <w:rPr>
                          <w:sz w:val="20"/>
                          <w:szCs w:val="18"/>
                        </w:rPr>
                        <w:t xml:space="preserve">, </w:t>
                      </w:r>
                      <w:r w:rsidRPr="00467736">
                        <w:rPr>
                          <w:sz w:val="20"/>
                          <w:szCs w:val="18"/>
                          <w:u w:val="single"/>
                        </w:rPr>
                        <w:t>how</w:t>
                      </w:r>
                      <w:r w:rsidRPr="00467736">
                        <w:rPr>
                          <w:sz w:val="20"/>
                          <w:szCs w:val="18"/>
                        </w:rPr>
                        <w:t xml:space="preserve"> are prices of medicines set?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 xml:space="preserve"> (</w:t>
                      </w:r>
                      <w:r w:rsidR="00A43DD3" w:rsidRPr="001E2727">
                        <w:rPr>
                          <w:sz w:val="20"/>
                          <w:szCs w:val="18"/>
                          <w:u w:val="single"/>
                        </w:rPr>
                        <w:t>for which medicines</w:t>
                      </w:r>
                      <w:r w:rsidR="001E2727">
                        <w:rPr>
                          <w:sz w:val="20"/>
                          <w:szCs w:val="18"/>
                        </w:rPr>
                        <w:t xml:space="preserve"> – e.g. only for medicines included in the </w:t>
                      </w:r>
                      <w:r w:rsidR="001E2727" w:rsidRPr="001E2727">
                        <w:rPr>
                          <w:sz w:val="20"/>
                          <w:szCs w:val="18"/>
                        </w:rPr>
                        <w:t>National Essential Medicine List</w:t>
                      </w:r>
                      <w:r w:rsidR="001E2727">
                        <w:rPr>
                          <w:sz w:val="20"/>
                          <w:szCs w:val="18"/>
                        </w:rPr>
                        <w:t xml:space="preserve"> – see below</w:t>
                      </w:r>
                      <w:r w:rsidR="00B27EB3">
                        <w:rPr>
                          <w:sz w:val="20"/>
                          <w:szCs w:val="18"/>
                        </w:rPr>
                        <w:t>, prescription-only medicines, generics, biosimilars</w:t>
                      </w:r>
                      <w:r w:rsidR="001E2727">
                        <w:rPr>
                          <w:sz w:val="20"/>
                          <w:szCs w:val="18"/>
                        </w:rPr>
                        <w:t>;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43DD3" w:rsidRPr="00467736">
                        <w:rPr>
                          <w:sz w:val="20"/>
                          <w:szCs w:val="18"/>
                          <w:u w:val="single"/>
                        </w:rPr>
                        <w:t>at which price level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 xml:space="preserve"> (i.e. ex-factory price, wholesale price)</w:t>
                      </w:r>
                      <w:r w:rsidR="001E2727">
                        <w:rPr>
                          <w:sz w:val="20"/>
                          <w:szCs w:val="18"/>
                        </w:rPr>
                        <w:t>;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43DD3" w:rsidRPr="00467736">
                        <w:rPr>
                          <w:sz w:val="20"/>
                          <w:szCs w:val="18"/>
                          <w:u w:val="single"/>
                        </w:rPr>
                        <w:t>pricing procedures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 xml:space="preserve"> (e.g. external price referencing, tendering, </w:t>
                      </w:r>
                      <w:r w:rsidR="001E2727">
                        <w:rPr>
                          <w:sz w:val="20"/>
                          <w:szCs w:val="18"/>
                        </w:rPr>
                        <w:t xml:space="preserve">negotiations, central procurement, </w:t>
                      </w:r>
                      <w:r w:rsidR="00A43DD3" w:rsidRPr="00467736">
                        <w:rPr>
                          <w:sz w:val="20"/>
                          <w:szCs w:val="18"/>
                        </w:rPr>
                        <w:t>free pricing etc.)</w:t>
                      </w:r>
                    </w:p>
                    <w:p w14:paraId="5D2ADC8A" w14:textId="6CC5F300" w:rsidR="00A43DD3" w:rsidRPr="00467736" w:rsidRDefault="00A43DD3" w:rsidP="00467736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467736">
                        <w:rPr>
                          <w:sz w:val="20"/>
                          <w:szCs w:val="18"/>
                        </w:rPr>
                        <w:t xml:space="preserve">Is </w:t>
                      </w:r>
                      <w:r w:rsidRPr="00467736">
                        <w:rPr>
                          <w:sz w:val="20"/>
                          <w:szCs w:val="18"/>
                          <w:u w:val="single"/>
                        </w:rPr>
                        <w:t>wholesale and pharmacy remuneration</w:t>
                      </w:r>
                      <w:r w:rsidRPr="00467736">
                        <w:rPr>
                          <w:sz w:val="20"/>
                          <w:szCs w:val="18"/>
                        </w:rPr>
                        <w:t xml:space="preserve"> (e.g. margins) regulated?</w:t>
                      </w:r>
                      <w:r w:rsidR="00467736" w:rsidRPr="0046773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Pr="00467736">
                        <w:rPr>
                          <w:sz w:val="20"/>
                          <w:szCs w:val="18"/>
                        </w:rPr>
                        <w:t>If yes, for which medicines and which form (e.g. linear or regressive)</w:t>
                      </w:r>
                    </w:p>
                    <w:p w14:paraId="19F2EB69" w14:textId="3B177B7E" w:rsidR="00A43DD3" w:rsidRPr="00467736" w:rsidRDefault="00A43DD3" w:rsidP="00A43DD3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467736">
                        <w:rPr>
                          <w:sz w:val="20"/>
                          <w:szCs w:val="18"/>
                          <w:u w:val="single"/>
                        </w:rPr>
                        <w:t>VAT on medicines?</w:t>
                      </w:r>
                      <w:r w:rsidRPr="00467736">
                        <w:rPr>
                          <w:sz w:val="20"/>
                          <w:szCs w:val="18"/>
                        </w:rPr>
                        <w:t xml:space="preserve"> (standard rate and reduced rate for medicines and other relevant taxes?)</w:t>
                      </w:r>
                    </w:p>
                    <w:p w14:paraId="7AC0123B" w14:textId="0637233D" w:rsidR="00044743" w:rsidRPr="008C4552" w:rsidRDefault="00044743" w:rsidP="00044743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44282655" w14:textId="77777777" w:rsidR="007C1873" w:rsidRDefault="007C1873"/>
                  </w:txbxContent>
                </v:textbox>
              </v:roundrect>
            </w:pict>
          </mc:Fallback>
        </mc:AlternateContent>
      </w:r>
      <w:r w:rsidR="007C1873" w:rsidRPr="00044743">
        <w:rPr>
          <w:sz w:val="20"/>
          <w:highlight w:val="yellow"/>
        </w:rPr>
        <w:t xml:space="preserve">Please include the following information on your poster (you may </w:t>
      </w:r>
      <w:r w:rsidR="00044743" w:rsidRPr="00044743">
        <w:rPr>
          <w:sz w:val="20"/>
          <w:highlight w:val="yellow"/>
        </w:rPr>
        <w:t>picture</w:t>
      </w:r>
      <w:r w:rsidR="007C1873" w:rsidRPr="00044743">
        <w:rPr>
          <w:sz w:val="20"/>
          <w:highlight w:val="yellow"/>
        </w:rPr>
        <w:t xml:space="preserve"> the path of a medicine along the value chain in your country</w:t>
      </w:r>
      <w:r w:rsidR="00A43DD3">
        <w:rPr>
          <w:sz w:val="20"/>
          <w:highlight w:val="yellow"/>
        </w:rPr>
        <w:t xml:space="preserve"> – like a flowchart, see examples below</w:t>
      </w:r>
      <w:r w:rsidR="00044743" w:rsidRPr="00044743">
        <w:rPr>
          <w:sz w:val="20"/>
          <w:highlight w:val="yellow"/>
        </w:rPr>
        <w:t>)</w:t>
      </w:r>
    </w:p>
    <w:p w14:paraId="05DA5544" w14:textId="1BE22A7C" w:rsidR="007C1873" w:rsidRDefault="00AA2E5F" w:rsidP="007C1873">
      <w:pPr>
        <w:spacing w:before="120" w:after="120"/>
        <w:ind w:right="-285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316C5A" wp14:editId="25DC9F90">
                <wp:simplePos x="0" y="0"/>
                <wp:positionH relativeFrom="column">
                  <wp:posOffset>7620</wp:posOffset>
                </wp:positionH>
                <wp:positionV relativeFrom="paragraph">
                  <wp:posOffset>135890</wp:posOffset>
                </wp:positionV>
                <wp:extent cx="1524000" cy="2529840"/>
                <wp:effectExtent l="22225" t="16510" r="15875" b="25400"/>
                <wp:wrapNone/>
                <wp:docPr id="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529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D9A2B9" w14:textId="77777777" w:rsidR="00A73519" w:rsidRDefault="00A73519" w:rsidP="00044743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51500525" w14:textId="77777777" w:rsidR="00A73519" w:rsidRDefault="00A73519" w:rsidP="00044743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1B172CB9" w14:textId="7015069E" w:rsidR="00044743" w:rsidRDefault="00044743" w:rsidP="00044743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  <w:r w:rsidRPr="00044743">
                              <w:rPr>
                                <w:sz w:val="40"/>
                                <w:szCs w:val="36"/>
                              </w:rPr>
                              <w:t xml:space="preserve">Pricing </w:t>
                            </w:r>
                          </w:p>
                          <w:p w14:paraId="6799C1A5" w14:textId="5E5C6EE5" w:rsidR="007C1873" w:rsidRPr="00044743" w:rsidRDefault="00044743" w:rsidP="00044743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  <w:r w:rsidRPr="00044743">
                              <w:rPr>
                                <w:sz w:val="40"/>
                                <w:szCs w:val="36"/>
                              </w:rPr>
                              <w:t xml:space="preserve">of </w:t>
                            </w:r>
                            <w:r w:rsidRPr="00044743">
                              <w:rPr>
                                <w:sz w:val="40"/>
                                <w:szCs w:val="36"/>
                              </w:rPr>
                              <w:br/>
                              <w:t>medicines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16C5A" id="AutoShape 46" o:spid="_x0000_s1030" style="position:absolute;margin-left:.6pt;margin-top:10.7pt;width:120pt;height:19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" fillcolor="white [3201]" strokecolor="#a5a5a5 [3206]" strokeweight="2.5pt">
                <v:shadow color="#868686"/>
                <v:textbox>
                  <w:txbxContent>
                    <w:p w14:paraId="04D9A2B9" w14:textId="77777777" w:rsidR="00A73519" w:rsidRDefault="00A73519" w:rsidP="00044743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</w:p>
                    <w:p w14:paraId="51500525" w14:textId="77777777" w:rsidR="00A73519" w:rsidRDefault="00A73519" w:rsidP="00044743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</w:p>
                    <w:p w14:paraId="1B172CB9" w14:textId="7015069E" w:rsidR="00044743" w:rsidRDefault="00044743" w:rsidP="00044743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  <w:r w:rsidRPr="00044743">
                        <w:rPr>
                          <w:sz w:val="40"/>
                          <w:szCs w:val="36"/>
                        </w:rPr>
                        <w:t xml:space="preserve">Pricing </w:t>
                      </w:r>
                    </w:p>
                    <w:p w14:paraId="6799C1A5" w14:textId="5E5C6EE5" w:rsidR="007C1873" w:rsidRPr="00044743" w:rsidRDefault="00044743" w:rsidP="00044743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  <w:r w:rsidRPr="00044743">
                        <w:rPr>
                          <w:sz w:val="40"/>
                          <w:szCs w:val="36"/>
                        </w:rPr>
                        <w:t xml:space="preserve">of </w:t>
                      </w:r>
                      <w:r w:rsidRPr="00044743">
                        <w:rPr>
                          <w:sz w:val="40"/>
                          <w:szCs w:val="36"/>
                        </w:rPr>
                        <w:br/>
                        <w:t>medicines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E9A817" w14:textId="7015B26B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2687F419" w14:textId="186F914C" w:rsidR="007C1873" w:rsidRDefault="007C1873" w:rsidP="0009718A">
      <w:pPr>
        <w:spacing w:before="120" w:after="120"/>
        <w:ind w:right="3542"/>
        <w:jc w:val="left"/>
        <w:rPr>
          <w:b/>
        </w:rPr>
      </w:pPr>
    </w:p>
    <w:p w14:paraId="163EAC9E" w14:textId="7D70D41B" w:rsidR="00044743" w:rsidRDefault="00044743" w:rsidP="0009718A">
      <w:pPr>
        <w:spacing w:before="120" w:after="120"/>
        <w:ind w:right="3542"/>
        <w:jc w:val="left"/>
        <w:rPr>
          <w:b/>
        </w:rPr>
      </w:pPr>
    </w:p>
    <w:p w14:paraId="6C85FE2D" w14:textId="3AFADD06" w:rsidR="00044743" w:rsidRDefault="00044743" w:rsidP="0009718A">
      <w:pPr>
        <w:spacing w:before="120" w:after="120"/>
        <w:ind w:right="3542"/>
        <w:jc w:val="left"/>
        <w:rPr>
          <w:b/>
        </w:rPr>
      </w:pPr>
    </w:p>
    <w:p w14:paraId="44FE0A71" w14:textId="6B4C554F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0E72EBA" w14:textId="20C0A9CC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426AAACA" w14:textId="1126F1DC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E193CAC" w14:textId="49394B5B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360CB6BA" w14:textId="20CAE127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222C5802" w14:textId="767E028B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6B93303" w14:textId="30750686" w:rsidR="00A73519" w:rsidRDefault="00AA2E5F" w:rsidP="0009718A">
      <w:pPr>
        <w:spacing w:before="120" w:after="120"/>
        <w:ind w:right="354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316C5A" wp14:editId="1DCF301A">
                <wp:simplePos x="0" y="0"/>
                <wp:positionH relativeFrom="column">
                  <wp:posOffset>1852930</wp:posOffset>
                </wp:positionH>
                <wp:positionV relativeFrom="paragraph">
                  <wp:posOffset>204470</wp:posOffset>
                </wp:positionV>
                <wp:extent cx="4368165" cy="3312160"/>
                <wp:effectExtent l="19685" t="21590" r="22225" b="1905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165" cy="331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FC2C0B" w14:textId="51F25556" w:rsidR="00A73519" w:rsidRPr="008C4552" w:rsidRDefault="00A73519" w:rsidP="00A73519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Who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are the </w:t>
                            </w: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competent authorities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/ decision making institutions for </w:t>
                            </w:r>
                            <w:r w:rsidRPr="008C4552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18"/>
                              </w:rPr>
                              <w:t>coverage /reimbursement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of medicines in your country?</w:t>
                            </w:r>
                          </w:p>
                          <w:p w14:paraId="6C32831A" w14:textId="70B1FD90" w:rsidR="00A73519" w:rsidRPr="008C4552" w:rsidRDefault="00A73519" w:rsidP="00A73519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14:paraId="1096B649" w14:textId="71C6EDE4" w:rsidR="008C4552" w:rsidRPr="008C4552" w:rsidRDefault="00A73519" w:rsidP="008C4552">
                            <w:pPr>
                              <w:spacing w:before="0" w:line="240" w:lineRule="auto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 xml:space="preserve">Are medicines covered by public funds? 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Is there a difference between the </w:t>
                            </w:r>
                            <w:r w:rsidR="008C4552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outpatient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="008C4552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inpatient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 sectors or </w:t>
                            </w:r>
                            <w:r w:rsidR="008C4552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public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 and </w:t>
                            </w:r>
                            <w:r w:rsidR="008C4552" w:rsidRPr="008C4552">
                              <w:rPr>
                                <w:color w:val="FF0000"/>
                                <w:sz w:val="20"/>
                                <w:szCs w:val="18"/>
                              </w:rPr>
                              <w:t>private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 sectors? </w:t>
                            </w:r>
                          </w:p>
                          <w:p w14:paraId="04D9F1D2" w14:textId="00DBD0FC" w:rsidR="00A73519" w:rsidRPr="008C4552" w:rsidRDefault="00A73519" w:rsidP="00A73519">
                            <w:pPr>
                              <w:spacing w:before="0" w:line="240" w:lineRule="auto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14:paraId="77E47861" w14:textId="0B375412" w:rsidR="00467736" w:rsidRDefault="00467736" w:rsidP="00F8411F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F8411F">
                              <w:rPr>
                                <w:sz w:val="20"/>
                                <w:szCs w:val="18"/>
                                <w:u w:val="single"/>
                              </w:rPr>
                              <w:t>Which medicines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14:paraId="40F2B391" w14:textId="605E304E" w:rsidR="00A73519" w:rsidRPr="008C4552" w:rsidRDefault="00467736" w:rsidP="00F8411F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F8411F">
                              <w:rPr>
                                <w:sz w:val="20"/>
                                <w:szCs w:val="18"/>
                                <w:u w:val="single"/>
                              </w:rPr>
                              <w:t>How</w:t>
                            </w:r>
                            <w:r w:rsidR="00F8411F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A73519" w:rsidRPr="008C4552">
                              <w:rPr>
                                <w:sz w:val="20"/>
                                <w:szCs w:val="18"/>
                              </w:rPr>
                              <w:t>Positive / negative list /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1E2727" w:rsidRPr="001E2727">
                              <w:rPr>
                                <w:sz w:val="20"/>
                                <w:szCs w:val="18"/>
                              </w:rPr>
                              <w:t>National Essential Medicine List</w:t>
                            </w:r>
                            <w:r w:rsidR="001E2727">
                              <w:rPr>
                                <w:sz w:val="20"/>
                                <w:szCs w:val="18"/>
                              </w:rPr>
                              <w:t xml:space="preserve"> /</w:t>
                            </w:r>
                            <w:r w:rsidR="00A73519" w:rsidRPr="008C4552">
                              <w:rPr>
                                <w:sz w:val="20"/>
                                <w:szCs w:val="18"/>
                              </w:rPr>
                              <w:t xml:space="preserve"> formulary</w:t>
                            </w:r>
                            <w:r w:rsidR="002C205F" w:rsidRPr="008C4552">
                              <w:rPr>
                                <w:sz w:val="20"/>
                                <w:szCs w:val="18"/>
                              </w:rPr>
                              <w:t xml:space="preserve"> / hospital formularies (individual or central)</w:t>
                            </w:r>
                            <w:r w:rsidR="00F8411F">
                              <w:rPr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14:paraId="136D1B65" w14:textId="77BE027E" w:rsidR="002C205F" w:rsidRPr="008C4552" w:rsidRDefault="002C205F" w:rsidP="00F8411F">
                            <w:pPr>
                              <w:numPr>
                                <w:ilvl w:val="1"/>
                                <w:numId w:val="24"/>
                              </w:numPr>
                              <w:spacing w:before="0" w:line="240" w:lineRule="auto"/>
                              <w:ind w:left="851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sz w:val="20"/>
                                <w:szCs w:val="18"/>
                              </w:rPr>
                              <w:t>number of medicines included on positive list</w:t>
                            </w:r>
                          </w:p>
                          <w:p w14:paraId="76D2F1A2" w14:textId="77777777" w:rsidR="008C4552" w:rsidRPr="008C4552" w:rsidRDefault="00A73519" w:rsidP="00F8411F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D25D19">
                              <w:rPr>
                                <w:sz w:val="20"/>
                                <w:szCs w:val="18"/>
                                <w:u w:val="single"/>
                              </w:rPr>
                              <w:t>Reference price system (RPS)</w:t>
                            </w:r>
                            <w:r w:rsidRPr="008C4552">
                              <w:rPr>
                                <w:sz w:val="20"/>
                                <w:szCs w:val="18"/>
                              </w:rPr>
                              <w:t xml:space="preserve"> of cluster of substitutable medicines:</w:t>
                            </w:r>
                          </w:p>
                          <w:p w14:paraId="516C737D" w14:textId="1FDCDB3A" w:rsidR="00A73519" w:rsidRPr="008C4552" w:rsidRDefault="00A73519" w:rsidP="00F8411F">
                            <w:pPr>
                              <w:numPr>
                                <w:ilvl w:val="1"/>
                                <w:numId w:val="24"/>
                              </w:numPr>
                              <w:spacing w:before="0" w:line="240" w:lineRule="auto"/>
                              <w:ind w:left="851"/>
                              <w:rPr>
                                <w:sz w:val="20"/>
                                <w:szCs w:val="18"/>
                              </w:rPr>
                            </w:pPr>
                            <w:r w:rsidRPr="008C4552">
                              <w:rPr>
                                <w:sz w:val="20"/>
                                <w:szCs w:val="18"/>
                              </w:rPr>
                              <w:t>yes / no, design of the RPS (ATC level), since when</w:t>
                            </w:r>
                          </w:p>
                          <w:p w14:paraId="0B535DC6" w14:textId="7FA265F9" w:rsidR="008C4552" w:rsidRPr="008C4552" w:rsidRDefault="00A73519" w:rsidP="00F8411F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D25D19">
                              <w:rPr>
                                <w:sz w:val="20"/>
                                <w:szCs w:val="18"/>
                                <w:u w:val="single"/>
                              </w:rPr>
                              <w:t>Co-payment</w:t>
                            </w:r>
                            <w:r w:rsidR="008C4552" w:rsidRPr="00D25D19">
                              <w:rPr>
                                <w:sz w:val="20"/>
                                <w:szCs w:val="18"/>
                                <w:u w:val="single"/>
                              </w:rPr>
                              <w:t>s:</w:t>
                            </w:r>
                            <w:r w:rsidR="008C4552" w:rsidRPr="008C4552">
                              <w:rPr>
                                <w:sz w:val="20"/>
                                <w:szCs w:val="18"/>
                              </w:rPr>
                              <w:t xml:space="preserve"> prescription fees, deductibles, percentage co-payment, etc.</w:t>
                            </w:r>
                          </w:p>
                          <w:p w14:paraId="66C11FC1" w14:textId="77777777" w:rsidR="00D25D19" w:rsidRDefault="008C4552" w:rsidP="00D25D19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D25D19">
                              <w:rPr>
                                <w:sz w:val="20"/>
                                <w:szCs w:val="18"/>
                                <w:u w:val="single"/>
                              </w:rPr>
                              <w:t>Mechanisms for vulnerable groups</w:t>
                            </w:r>
                            <w:r w:rsidRPr="00D25D19">
                              <w:rPr>
                                <w:sz w:val="20"/>
                                <w:szCs w:val="18"/>
                              </w:rPr>
                              <w:t>?</w:t>
                            </w:r>
                          </w:p>
                          <w:p w14:paraId="0ED78079" w14:textId="1628A3F7" w:rsidR="00D25D19" w:rsidRPr="00D25D19" w:rsidRDefault="00D25D19" w:rsidP="00D25D19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  <w:r w:rsidRPr="00D25D19">
                              <w:rPr>
                                <w:sz w:val="20"/>
                                <w:szCs w:val="18"/>
                              </w:rPr>
                              <w:t xml:space="preserve">Does any </w:t>
                            </w:r>
                            <w:r w:rsidRPr="00D25D19">
                              <w:rPr>
                                <w:sz w:val="20"/>
                                <w:szCs w:val="18"/>
                                <w:u w:val="single"/>
                              </w:rPr>
                              <w:t>national governmental disease program</w:t>
                            </w:r>
                            <w:r w:rsidRPr="00D25D19">
                              <w:rPr>
                                <w:sz w:val="20"/>
                                <w:szCs w:val="18"/>
                              </w:rPr>
                              <w:t xml:space="preserve"> exist which includes coverage of specific medicines?</w:t>
                            </w:r>
                          </w:p>
                          <w:p w14:paraId="3DC2D012" w14:textId="77777777" w:rsidR="00D25D19" w:rsidRPr="008C4552" w:rsidRDefault="00D25D19" w:rsidP="00F8411F">
                            <w:pPr>
                              <w:numPr>
                                <w:ilvl w:val="0"/>
                                <w:numId w:val="24"/>
                              </w:numPr>
                              <w:spacing w:before="0" w:line="240" w:lineRule="auto"/>
                              <w:ind w:left="284" w:hanging="284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16C5A" id="AutoShape 51" o:spid="_x0000_s1031" style="position:absolute;margin-left:145.9pt;margin-top:16.1pt;width:343.95pt;height:26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" fillcolor="white [3201]" strokecolor="#4472c4 [3204]" strokeweight="2.5pt">
                <v:shadow color="#868686"/>
                <v:textbox>
                  <w:txbxContent>
                    <w:p w14:paraId="33FC2C0B" w14:textId="51F25556" w:rsidR="00A73519" w:rsidRPr="008C4552" w:rsidRDefault="00A73519" w:rsidP="00A73519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>Who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are the </w:t>
                      </w: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>competent authorities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/ decision making institutions for </w:t>
                      </w:r>
                      <w:r w:rsidRPr="008C4552">
                        <w:rPr>
                          <w:b/>
                          <w:bCs/>
                          <w:color w:val="4472C4" w:themeColor="accent1"/>
                          <w:sz w:val="20"/>
                          <w:szCs w:val="18"/>
                        </w:rPr>
                        <w:t>coverage /reimbursement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of medicines in your country?</w:t>
                      </w:r>
                    </w:p>
                    <w:p w14:paraId="6C32831A" w14:textId="70B1FD90" w:rsidR="00A73519" w:rsidRPr="008C4552" w:rsidRDefault="00A73519" w:rsidP="00A73519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</w:p>
                    <w:p w14:paraId="1096B649" w14:textId="71C6EDE4" w:rsidR="008C4552" w:rsidRPr="008C4552" w:rsidRDefault="00A73519" w:rsidP="008C4552">
                      <w:pPr>
                        <w:spacing w:before="0" w:line="240" w:lineRule="auto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color w:val="FF0000"/>
                          <w:sz w:val="20"/>
                          <w:szCs w:val="18"/>
                        </w:rPr>
                        <w:t xml:space="preserve">Are medicines covered by public funds? 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Is there a difference between the </w:t>
                      </w:r>
                      <w:r w:rsidR="008C4552" w:rsidRPr="008C4552">
                        <w:rPr>
                          <w:color w:val="FF0000"/>
                          <w:sz w:val="20"/>
                          <w:szCs w:val="18"/>
                        </w:rPr>
                        <w:t>outpatient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 and </w:t>
                      </w:r>
                      <w:r w:rsidR="008C4552" w:rsidRPr="008C4552">
                        <w:rPr>
                          <w:color w:val="FF0000"/>
                          <w:sz w:val="20"/>
                          <w:szCs w:val="18"/>
                        </w:rPr>
                        <w:t>inpatient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 sectors or </w:t>
                      </w:r>
                      <w:r w:rsidR="008C4552" w:rsidRPr="008C4552">
                        <w:rPr>
                          <w:color w:val="FF0000"/>
                          <w:sz w:val="20"/>
                          <w:szCs w:val="18"/>
                        </w:rPr>
                        <w:t>public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 and </w:t>
                      </w:r>
                      <w:r w:rsidR="008C4552" w:rsidRPr="008C4552">
                        <w:rPr>
                          <w:color w:val="FF0000"/>
                          <w:sz w:val="20"/>
                          <w:szCs w:val="18"/>
                        </w:rPr>
                        <w:t>private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 sectors? </w:t>
                      </w:r>
                    </w:p>
                    <w:p w14:paraId="04D9F1D2" w14:textId="00DBD0FC" w:rsidR="00A73519" w:rsidRPr="008C4552" w:rsidRDefault="00A73519" w:rsidP="00A73519">
                      <w:pPr>
                        <w:spacing w:before="0" w:line="240" w:lineRule="auto"/>
                        <w:rPr>
                          <w:color w:val="FF0000"/>
                          <w:sz w:val="20"/>
                          <w:szCs w:val="18"/>
                        </w:rPr>
                      </w:pPr>
                    </w:p>
                    <w:p w14:paraId="77E47861" w14:textId="0B375412" w:rsidR="00467736" w:rsidRDefault="00467736" w:rsidP="00F8411F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F8411F">
                        <w:rPr>
                          <w:sz w:val="20"/>
                          <w:szCs w:val="18"/>
                          <w:u w:val="single"/>
                        </w:rPr>
                        <w:t>Which medicines</w:t>
                      </w:r>
                      <w:r>
                        <w:rPr>
                          <w:sz w:val="20"/>
                          <w:szCs w:val="18"/>
                        </w:rPr>
                        <w:t>?</w:t>
                      </w:r>
                    </w:p>
                    <w:p w14:paraId="40F2B391" w14:textId="605E304E" w:rsidR="00A73519" w:rsidRPr="008C4552" w:rsidRDefault="00467736" w:rsidP="00F8411F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F8411F">
                        <w:rPr>
                          <w:sz w:val="20"/>
                          <w:szCs w:val="18"/>
                          <w:u w:val="single"/>
                        </w:rPr>
                        <w:t>How</w:t>
                      </w:r>
                      <w:r w:rsidR="00F8411F">
                        <w:rPr>
                          <w:sz w:val="20"/>
                          <w:szCs w:val="18"/>
                        </w:rPr>
                        <w:t>:</w:t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A73519" w:rsidRPr="008C4552">
                        <w:rPr>
                          <w:sz w:val="20"/>
                          <w:szCs w:val="18"/>
                        </w:rPr>
                        <w:t>Positive / negative list /</w:t>
                      </w:r>
                      <w:r w:rsidR="001E2727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1E2727" w:rsidRPr="001E2727">
                        <w:rPr>
                          <w:sz w:val="20"/>
                          <w:szCs w:val="18"/>
                        </w:rPr>
                        <w:t>National Essential Medicine List</w:t>
                      </w:r>
                      <w:r w:rsidR="001E2727">
                        <w:rPr>
                          <w:sz w:val="20"/>
                          <w:szCs w:val="18"/>
                        </w:rPr>
                        <w:t xml:space="preserve"> /</w:t>
                      </w:r>
                      <w:r w:rsidR="00A73519" w:rsidRPr="008C4552">
                        <w:rPr>
                          <w:sz w:val="20"/>
                          <w:szCs w:val="18"/>
                        </w:rPr>
                        <w:t xml:space="preserve"> formulary</w:t>
                      </w:r>
                      <w:r w:rsidR="002C205F" w:rsidRPr="008C4552">
                        <w:rPr>
                          <w:sz w:val="20"/>
                          <w:szCs w:val="18"/>
                        </w:rPr>
                        <w:t xml:space="preserve"> / hospital formularies (individual or central)</w:t>
                      </w:r>
                      <w:r w:rsidR="00F8411F">
                        <w:rPr>
                          <w:sz w:val="20"/>
                          <w:szCs w:val="18"/>
                        </w:rPr>
                        <w:t>?</w:t>
                      </w:r>
                    </w:p>
                    <w:p w14:paraId="136D1B65" w14:textId="77BE027E" w:rsidR="002C205F" w:rsidRPr="008C4552" w:rsidRDefault="002C205F" w:rsidP="00F8411F">
                      <w:pPr>
                        <w:numPr>
                          <w:ilvl w:val="1"/>
                          <w:numId w:val="24"/>
                        </w:numPr>
                        <w:spacing w:before="0" w:line="240" w:lineRule="auto"/>
                        <w:ind w:left="851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sz w:val="20"/>
                          <w:szCs w:val="18"/>
                        </w:rPr>
                        <w:t>number of medicines included on positive list</w:t>
                      </w:r>
                    </w:p>
                    <w:p w14:paraId="76D2F1A2" w14:textId="77777777" w:rsidR="008C4552" w:rsidRPr="008C4552" w:rsidRDefault="00A73519" w:rsidP="00F8411F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D25D19">
                        <w:rPr>
                          <w:sz w:val="20"/>
                          <w:szCs w:val="18"/>
                          <w:u w:val="single"/>
                        </w:rPr>
                        <w:t>Reference price system (RPS)</w:t>
                      </w:r>
                      <w:r w:rsidRPr="008C4552">
                        <w:rPr>
                          <w:sz w:val="20"/>
                          <w:szCs w:val="18"/>
                        </w:rPr>
                        <w:t xml:space="preserve"> of cluster of substitutable medicines:</w:t>
                      </w:r>
                    </w:p>
                    <w:p w14:paraId="516C737D" w14:textId="1FDCDB3A" w:rsidR="00A73519" w:rsidRPr="008C4552" w:rsidRDefault="00A73519" w:rsidP="00F8411F">
                      <w:pPr>
                        <w:numPr>
                          <w:ilvl w:val="1"/>
                          <w:numId w:val="24"/>
                        </w:numPr>
                        <w:spacing w:before="0" w:line="240" w:lineRule="auto"/>
                        <w:ind w:left="851"/>
                        <w:rPr>
                          <w:sz w:val="20"/>
                          <w:szCs w:val="18"/>
                        </w:rPr>
                      </w:pPr>
                      <w:r w:rsidRPr="008C4552">
                        <w:rPr>
                          <w:sz w:val="20"/>
                          <w:szCs w:val="18"/>
                        </w:rPr>
                        <w:t>yes / no, design of the RPS (ATC level), since when</w:t>
                      </w:r>
                    </w:p>
                    <w:p w14:paraId="0B535DC6" w14:textId="7FA265F9" w:rsidR="008C4552" w:rsidRPr="008C4552" w:rsidRDefault="00A73519" w:rsidP="00F8411F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D25D19">
                        <w:rPr>
                          <w:sz w:val="20"/>
                          <w:szCs w:val="18"/>
                          <w:u w:val="single"/>
                        </w:rPr>
                        <w:t>Co-payment</w:t>
                      </w:r>
                      <w:r w:rsidR="008C4552" w:rsidRPr="00D25D19">
                        <w:rPr>
                          <w:sz w:val="20"/>
                          <w:szCs w:val="18"/>
                          <w:u w:val="single"/>
                        </w:rPr>
                        <w:t>s:</w:t>
                      </w:r>
                      <w:r w:rsidR="008C4552" w:rsidRPr="008C4552">
                        <w:rPr>
                          <w:sz w:val="20"/>
                          <w:szCs w:val="18"/>
                        </w:rPr>
                        <w:t xml:space="preserve"> prescription fees, deductibles, percentage co-payment, etc.</w:t>
                      </w:r>
                    </w:p>
                    <w:p w14:paraId="66C11FC1" w14:textId="77777777" w:rsidR="00D25D19" w:rsidRDefault="008C4552" w:rsidP="00D25D19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D25D19">
                        <w:rPr>
                          <w:sz w:val="20"/>
                          <w:szCs w:val="18"/>
                          <w:u w:val="single"/>
                        </w:rPr>
                        <w:t>Mechanisms for vulnerable groups</w:t>
                      </w:r>
                      <w:r w:rsidRPr="00D25D19">
                        <w:rPr>
                          <w:sz w:val="20"/>
                          <w:szCs w:val="18"/>
                        </w:rPr>
                        <w:t>?</w:t>
                      </w:r>
                    </w:p>
                    <w:p w14:paraId="0ED78079" w14:textId="1628A3F7" w:rsidR="00D25D19" w:rsidRPr="00D25D19" w:rsidRDefault="00D25D19" w:rsidP="00D25D19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  <w:r w:rsidRPr="00D25D19">
                        <w:rPr>
                          <w:sz w:val="20"/>
                          <w:szCs w:val="18"/>
                        </w:rPr>
                        <w:t xml:space="preserve">Does any </w:t>
                      </w:r>
                      <w:r w:rsidRPr="00D25D19">
                        <w:rPr>
                          <w:sz w:val="20"/>
                          <w:szCs w:val="18"/>
                          <w:u w:val="single"/>
                        </w:rPr>
                        <w:t>national governmental disease program</w:t>
                      </w:r>
                      <w:r w:rsidRPr="00D25D19">
                        <w:rPr>
                          <w:sz w:val="20"/>
                          <w:szCs w:val="18"/>
                        </w:rPr>
                        <w:t xml:space="preserve"> exist which includes coverage of specific medicines?</w:t>
                      </w:r>
                    </w:p>
                    <w:p w14:paraId="3DC2D012" w14:textId="77777777" w:rsidR="00D25D19" w:rsidRPr="008C4552" w:rsidRDefault="00D25D19" w:rsidP="00F8411F">
                      <w:pPr>
                        <w:numPr>
                          <w:ilvl w:val="0"/>
                          <w:numId w:val="24"/>
                        </w:numPr>
                        <w:spacing w:before="0" w:line="240" w:lineRule="auto"/>
                        <w:ind w:left="284" w:hanging="284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A2770E" w14:textId="48D5E849" w:rsidR="00A73519" w:rsidRDefault="00AA2E5F" w:rsidP="0009718A">
      <w:pPr>
        <w:spacing w:before="120" w:after="120"/>
        <w:ind w:right="3542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316C5A" wp14:editId="6EE10050">
                <wp:simplePos x="0" y="0"/>
                <wp:positionH relativeFrom="column">
                  <wp:posOffset>64770</wp:posOffset>
                </wp:positionH>
                <wp:positionV relativeFrom="paragraph">
                  <wp:posOffset>14605</wp:posOffset>
                </wp:positionV>
                <wp:extent cx="1574800" cy="3325495"/>
                <wp:effectExtent l="22225" t="16510" r="22225" b="2032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3325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2AA3B0" w14:textId="77777777" w:rsidR="00467736" w:rsidRDefault="00467736" w:rsidP="00A73519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79B7963C" w14:textId="77777777" w:rsidR="00467736" w:rsidRDefault="00467736" w:rsidP="00A73519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</w:p>
                          <w:p w14:paraId="0FA74433" w14:textId="4BD65CEC" w:rsidR="00A73519" w:rsidRDefault="00A73519" w:rsidP="00A73519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 xml:space="preserve">Coverage / </w:t>
                            </w:r>
                          </w:p>
                          <w:p w14:paraId="79909977" w14:textId="7D03F586" w:rsidR="00A73519" w:rsidRPr="00044743" w:rsidRDefault="00A73519" w:rsidP="00A73519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 xml:space="preserve">Reimbursement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16C5A" id="AutoShape 50" o:spid="_x0000_s1032" style="position:absolute;margin-left:5.1pt;margin-top:1.15pt;width:124pt;height:26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" fillcolor="white [3201]" strokecolor="#4472c4 [3204]" strokeweight="2.5pt">
                <v:shadow color="#868686"/>
                <v:textbox>
                  <w:txbxContent>
                    <w:p w14:paraId="312AA3B0" w14:textId="77777777" w:rsidR="00467736" w:rsidRDefault="00467736" w:rsidP="00A73519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</w:p>
                    <w:p w14:paraId="79B7963C" w14:textId="77777777" w:rsidR="00467736" w:rsidRDefault="00467736" w:rsidP="00A73519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</w:p>
                    <w:p w14:paraId="0FA74433" w14:textId="4BD65CEC" w:rsidR="00A73519" w:rsidRDefault="00A73519" w:rsidP="00A73519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 xml:space="preserve">Coverage / </w:t>
                      </w:r>
                    </w:p>
                    <w:p w14:paraId="79909977" w14:textId="7D03F586" w:rsidR="00A73519" w:rsidRPr="00044743" w:rsidRDefault="00A73519" w:rsidP="00A73519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 xml:space="preserve">Reimbursement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831006" w14:textId="5F0562E8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07F0B0C1" w14:textId="37B982B4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62D7FBC5" w14:textId="268DC1F5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1B2A1EAD" w14:textId="631AA478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0485D3E5" w14:textId="290C2435" w:rsidR="00A73519" w:rsidRDefault="00A73519" w:rsidP="0009718A">
      <w:pPr>
        <w:spacing w:before="120" w:after="120"/>
        <w:ind w:right="3542"/>
        <w:jc w:val="left"/>
        <w:rPr>
          <w:b/>
        </w:rPr>
      </w:pPr>
    </w:p>
    <w:p w14:paraId="3B705F05" w14:textId="77777777" w:rsidR="00A73519" w:rsidRPr="0062113B" w:rsidRDefault="00A73519" w:rsidP="0009718A">
      <w:pPr>
        <w:spacing w:before="120" w:after="120"/>
        <w:ind w:right="3542"/>
        <w:jc w:val="left"/>
        <w:rPr>
          <w:b/>
        </w:rPr>
      </w:pPr>
    </w:p>
    <w:p w14:paraId="0EDCDAB4" w14:textId="2349DC5D" w:rsidR="00123A7E" w:rsidRDefault="00AA2E5F" w:rsidP="008C4552">
      <w:pPr>
        <w:spacing w:before="120" w:after="120"/>
        <w:rPr>
          <w:sz w:val="24"/>
        </w:rPr>
      </w:pPr>
      <w:r>
        <w:rPr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E683C" wp14:editId="7B69C224">
                <wp:simplePos x="0" y="0"/>
                <wp:positionH relativeFrom="column">
                  <wp:posOffset>-389255</wp:posOffset>
                </wp:positionH>
                <wp:positionV relativeFrom="paragraph">
                  <wp:posOffset>4334510</wp:posOffset>
                </wp:positionV>
                <wp:extent cx="327025" cy="2776220"/>
                <wp:effectExtent l="0" t="635" r="0" b="444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77622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3194B" w14:textId="77777777" w:rsidR="0009718A" w:rsidRPr="00C74BFA" w:rsidRDefault="0059738C" w:rsidP="008E7B6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0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0"/>
                                <w:lang w:val="de-DE"/>
                              </w:rPr>
                              <w:t>COVERAGE / REIMBURSEMENT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E683C" id="Text Box 40" o:spid="_x0000_s1033" type="#_x0000_t202" style="position:absolute;left:0;text-align:left;margin-left:-30.65pt;margin-top:341.3pt;width:25.75pt;height:21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" fillcolor="#365f91" stroked="f">
                <v:textbox style="layout-flow:vertical;mso-layout-flow-alt:bottom-to-top">
                  <w:txbxContent>
                    <w:p w14:paraId="5E53194B" w14:textId="77777777" w:rsidR="0009718A" w:rsidRPr="00C74BFA" w:rsidRDefault="0059738C" w:rsidP="008E7B6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color w:val="FFFFFF"/>
                          <w:sz w:val="20"/>
                          <w:lang w:val="de-DE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0"/>
                          <w:lang w:val="de-DE"/>
                        </w:rPr>
                        <w:t>COVERAGE / REIMBURSEMENT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31A9B93" w14:textId="77777777" w:rsidR="00A43DD3" w:rsidRDefault="00A43DD3" w:rsidP="00607538">
      <w:pPr>
        <w:jc w:val="left"/>
        <w:rPr>
          <w:rFonts w:cs="Arial"/>
          <w:b/>
          <w:color w:val="FF0000"/>
          <w:sz w:val="20"/>
          <w:szCs w:val="16"/>
          <w:lang w:val="en-US"/>
        </w:rPr>
      </w:pPr>
    </w:p>
    <w:p w14:paraId="6DB3B48C" w14:textId="66421CF8" w:rsidR="00607538" w:rsidRPr="00EC0EEE" w:rsidRDefault="00AA2E5F" w:rsidP="00607538">
      <w:pPr>
        <w:jc w:val="left"/>
        <w:rPr>
          <w:rFonts w:cs="Arial"/>
          <w:b/>
          <w:color w:val="FF0000"/>
          <w:sz w:val="20"/>
          <w:szCs w:val="16"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316C5A" wp14:editId="0F846C79">
                <wp:simplePos x="0" y="0"/>
                <wp:positionH relativeFrom="column">
                  <wp:posOffset>83185</wp:posOffset>
                </wp:positionH>
                <wp:positionV relativeFrom="paragraph">
                  <wp:posOffset>1155065</wp:posOffset>
                </wp:positionV>
                <wp:extent cx="1524000" cy="596900"/>
                <wp:effectExtent l="12065" t="10160" r="6985" b="12065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59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6849C" w14:textId="404C1535" w:rsidR="00A73519" w:rsidRPr="00044743" w:rsidRDefault="00A73519" w:rsidP="00A73519">
                            <w:pPr>
                              <w:spacing w:before="0" w:line="240" w:lineRule="auto"/>
                              <w:jc w:val="left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sz w:val="40"/>
                                <w:szCs w:val="36"/>
                              </w:rPr>
                              <w:t>HTA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316C5A" id="AutoShape 49" o:spid="_x0000_s1034" style="position:absolute;margin-left:6.55pt;margin-top:90.95pt;width:120pt;height:4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" fillcolor="white [3201]" strokecolor="#ed7d31 [3205]" strokeweight="1pt">
                <v:stroke dashstyle="dash"/>
                <v:shadow color="#868686"/>
                <v:textbox>
                  <w:txbxContent>
                    <w:p w14:paraId="1AB6849C" w14:textId="404C1535" w:rsidR="00A73519" w:rsidRPr="00044743" w:rsidRDefault="00A73519" w:rsidP="00A73519">
                      <w:pPr>
                        <w:spacing w:before="0" w:line="240" w:lineRule="auto"/>
                        <w:jc w:val="left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sz w:val="40"/>
                          <w:szCs w:val="36"/>
                        </w:rPr>
                        <w:t>HTA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92559A" wp14:editId="6C97338A">
                <wp:simplePos x="0" y="0"/>
                <wp:positionH relativeFrom="column">
                  <wp:posOffset>1866265</wp:posOffset>
                </wp:positionH>
                <wp:positionV relativeFrom="paragraph">
                  <wp:posOffset>1169035</wp:posOffset>
                </wp:positionV>
                <wp:extent cx="4256405" cy="582930"/>
                <wp:effectExtent l="13970" t="14605" r="15875" b="1206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582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D7D31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B72266" w14:textId="2C07CF7A" w:rsidR="00A73519" w:rsidRPr="00A73519" w:rsidRDefault="00A73519" w:rsidP="00A73519">
                            <w:pPr>
                              <w:spacing w:before="0"/>
                              <w:jc w:val="left"/>
                              <w:rPr>
                                <w:szCs w:val="22"/>
                              </w:rPr>
                            </w:pPr>
                            <w:r w:rsidRPr="00A73519">
                              <w:rPr>
                                <w:color w:val="ED7D31" w:themeColor="accent2"/>
                                <w:szCs w:val="22"/>
                              </w:rPr>
                              <w:t>Optional</w:t>
                            </w:r>
                            <w:r w:rsidRPr="00A73519">
                              <w:rPr>
                                <w:szCs w:val="22"/>
                              </w:rPr>
                              <w:t>: please describe if and how an HTA process is applied in the pharmaceutical pricing and reimbursement process</w:t>
                            </w:r>
                            <w:r>
                              <w:rPr>
                                <w:szCs w:val="22"/>
                              </w:rPr>
                              <w:t xml:space="preserve">es </w:t>
                            </w:r>
                            <w:r w:rsidRPr="00A73519">
                              <w:rPr>
                                <w:szCs w:val="2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92559A" id="AutoShape 48" o:spid="_x0000_s1035" style="position:absolute;margin-left:146.95pt;margin-top:92.05pt;width:335.15pt;height:45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" strokecolor="#ed7d31" strokeweight="1pt">
                <v:stroke dashstyle="dash"/>
                <v:shadow color="#868686"/>
                <v:textbox>
                  <w:txbxContent>
                    <w:p w14:paraId="5FB72266" w14:textId="2C07CF7A" w:rsidR="00A73519" w:rsidRPr="00A73519" w:rsidRDefault="00A73519" w:rsidP="00A73519">
                      <w:pPr>
                        <w:spacing w:before="0"/>
                        <w:jc w:val="left"/>
                        <w:rPr>
                          <w:szCs w:val="22"/>
                        </w:rPr>
                      </w:pPr>
                      <w:r w:rsidRPr="00A73519">
                        <w:rPr>
                          <w:color w:val="ED7D31" w:themeColor="accent2"/>
                          <w:szCs w:val="22"/>
                        </w:rPr>
                        <w:t>Optional</w:t>
                      </w:r>
                      <w:r w:rsidRPr="00A73519">
                        <w:rPr>
                          <w:szCs w:val="22"/>
                        </w:rPr>
                        <w:t>: please describe if and how an HTA process is applied in the pharmaceutical pricing and reimbursement process</w:t>
                      </w:r>
                      <w:r>
                        <w:rPr>
                          <w:szCs w:val="22"/>
                        </w:rPr>
                        <w:t xml:space="preserve">es </w:t>
                      </w:r>
                      <w:r w:rsidRPr="00A73519">
                        <w:rPr>
                          <w:szCs w:val="22"/>
                        </w:rPr>
                        <w:t>etc.</w:t>
                      </w:r>
                    </w:p>
                  </w:txbxContent>
                </v:textbox>
              </v:roundrect>
            </w:pict>
          </mc:Fallback>
        </mc:AlternateContent>
      </w:r>
      <w:r w:rsidR="00A43DD3">
        <w:rPr>
          <w:rFonts w:cs="Arial"/>
          <w:b/>
          <w:color w:val="FF0000"/>
          <w:sz w:val="20"/>
          <w:szCs w:val="16"/>
          <w:lang w:val="en-US"/>
        </w:rPr>
        <w:br w:type="page"/>
      </w:r>
      <w:r w:rsidR="00607538" w:rsidRPr="00EC0EEE">
        <w:rPr>
          <w:rFonts w:cs="Arial"/>
          <w:b/>
          <w:color w:val="FF0000"/>
          <w:sz w:val="20"/>
          <w:szCs w:val="16"/>
          <w:lang w:val="en-US"/>
        </w:rPr>
        <w:lastRenderedPageBreak/>
        <w:t xml:space="preserve">Recommendation: </w:t>
      </w:r>
    </w:p>
    <w:p w14:paraId="58C361FF" w14:textId="77777777" w:rsidR="00035C63" w:rsidRPr="00EC0EEE" w:rsidRDefault="00035C63" w:rsidP="00035C63">
      <w:pPr>
        <w:jc w:val="left"/>
        <w:rPr>
          <w:rFonts w:cs="Arial"/>
          <w:sz w:val="20"/>
          <w:szCs w:val="16"/>
          <w:lang w:val="en-US"/>
        </w:rPr>
      </w:pPr>
      <w:r>
        <w:rPr>
          <w:rFonts w:cs="Arial"/>
          <w:sz w:val="20"/>
          <w:szCs w:val="16"/>
          <w:lang w:val="en-US"/>
        </w:rPr>
        <w:t xml:space="preserve">The </w:t>
      </w:r>
      <w:r w:rsidRPr="00551866">
        <w:rPr>
          <w:rFonts w:cs="Arial"/>
          <w:b/>
          <w:color w:val="FF0000"/>
          <w:sz w:val="20"/>
          <w:szCs w:val="16"/>
          <w:lang w:val="en-US"/>
        </w:rPr>
        <w:t>aim</w:t>
      </w:r>
      <w:r>
        <w:rPr>
          <w:rFonts w:cs="Arial"/>
          <w:sz w:val="20"/>
          <w:szCs w:val="16"/>
          <w:lang w:val="en-US"/>
        </w:rPr>
        <w:t xml:space="preserve"> of the country poster is to picture the pharmaceutical pricing and reimbursement process of your country on one page. Complex structures should be shown in simple graphs.</w:t>
      </w:r>
    </w:p>
    <w:p w14:paraId="22225147" w14:textId="102EB315" w:rsidR="00607538" w:rsidRDefault="00607538" w:rsidP="00607538">
      <w:pPr>
        <w:jc w:val="left"/>
        <w:rPr>
          <w:rFonts w:cs="Arial"/>
          <w:sz w:val="20"/>
          <w:szCs w:val="16"/>
          <w:lang w:val="en-US"/>
        </w:rPr>
      </w:pPr>
      <w:r w:rsidRPr="00EC0EEE">
        <w:rPr>
          <w:rFonts w:cs="Arial"/>
          <w:sz w:val="20"/>
          <w:szCs w:val="16"/>
          <w:lang w:val="en-US"/>
        </w:rPr>
        <w:t xml:space="preserve">We would recommend you to present this information in form of a graph – please see the example of </w:t>
      </w:r>
      <w:hyperlink r:id="rId9" w:history="1">
        <w:r w:rsidRPr="00B54EBF">
          <w:rPr>
            <w:rStyle w:val="Hyperlink"/>
            <w:rFonts w:cs="Arial"/>
            <w:sz w:val="20"/>
            <w:szCs w:val="16"/>
            <w:lang w:val="en-US"/>
          </w:rPr>
          <w:t>Portugal</w:t>
        </w:r>
      </w:hyperlink>
      <w:r w:rsidRPr="00EC0EEE">
        <w:rPr>
          <w:rFonts w:cs="Arial"/>
          <w:sz w:val="20"/>
          <w:szCs w:val="16"/>
          <w:lang w:val="en-US"/>
        </w:rPr>
        <w:t xml:space="preserve"> (using Word or PowerPoint) and El Salvador (using a free online draw diagram program like </w:t>
      </w:r>
      <w:hyperlink r:id="rId10" w:history="1">
        <w:r w:rsidR="00035C63" w:rsidRPr="00A55058">
          <w:rPr>
            <w:rStyle w:val="Hyperlink"/>
          </w:rPr>
          <w:t>https://app.diagrams.net/</w:t>
        </w:r>
      </w:hyperlink>
      <w:r w:rsidRPr="00EC0EEE">
        <w:rPr>
          <w:rFonts w:cs="Arial"/>
          <w:sz w:val="20"/>
          <w:szCs w:val="16"/>
          <w:lang w:val="en-US"/>
        </w:rPr>
        <w:t xml:space="preserve">) </w:t>
      </w:r>
      <w:r w:rsidRPr="00EC0EEE">
        <w:rPr>
          <w:rFonts w:cs="Arial"/>
          <w:sz w:val="20"/>
          <w:szCs w:val="16"/>
          <w:lang w:val="en-US"/>
        </w:rPr>
        <w:br/>
        <w:t xml:space="preserve">Further </w:t>
      </w:r>
      <w:r w:rsidRPr="00B54EBF">
        <w:rPr>
          <w:rFonts w:cs="Arial"/>
          <w:b/>
          <w:bCs/>
          <w:sz w:val="20"/>
          <w:szCs w:val="16"/>
          <w:lang w:val="en-US"/>
        </w:rPr>
        <w:t>country examples</w:t>
      </w:r>
      <w:r w:rsidRPr="00EC0EEE">
        <w:rPr>
          <w:rFonts w:cs="Arial"/>
          <w:sz w:val="20"/>
          <w:szCs w:val="16"/>
          <w:lang w:val="en-US"/>
        </w:rPr>
        <w:t xml:space="preserve"> are available </w:t>
      </w:r>
      <w:r w:rsidR="00B54EBF">
        <w:rPr>
          <w:rFonts w:cs="Arial"/>
          <w:sz w:val="20"/>
          <w:szCs w:val="16"/>
          <w:lang w:val="en-US"/>
        </w:rPr>
        <w:t xml:space="preserve">at the </w:t>
      </w:r>
      <w:hyperlink r:id="rId11" w:history="1"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>PPRI/WHOCC website</w:t>
        </w:r>
      </w:hyperlink>
      <w:r w:rsidR="00B54EBF">
        <w:rPr>
          <w:rFonts w:cs="Arial"/>
          <w:sz w:val="20"/>
          <w:szCs w:val="16"/>
          <w:lang w:val="en-US"/>
        </w:rPr>
        <w:t xml:space="preserve"> or </w:t>
      </w:r>
      <w:hyperlink r:id="rId12" w:history="1"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>here (examples of the 4</w:t>
        </w:r>
        <w:r w:rsidR="00B54EBF" w:rsidRPr="00B54EBF">
          <w:rPr>
            <w:rStyle w:val="Hyperlink"/>
            <w:rFonts w:cs="Arial"/>
            <w:sz w:val="20"/>
            <w:szCs w:val="16"/>
            <w:vertAlign w:val="superscript"/>
            <w:lang w:val="en-US"/>
          </w:rPr>
          <w:t>th</w:t>
        </w:r>
        <w:r w:rsidR="00B54EBF" w:rsidRPr="00B54EBF">
          <w:rPr>
            <w:rStyle w:val="Hyperlink"/>
            <w:rFonts w:cs="Arial"/>
            <w:sz w:val="20"/>
            <w:szCs w:val="16"/>
            <w:lang w:val="en-US"/>
          </w:rPr>
          <w:t xml:space="preserve"> PPRI Conference 2019</w:t>
        </w:r>
      </w:hyperlink>
      <w:r w:rsidR="00B54EBF">
        <w:rPr>
          <w:rFonts w:cs="Arial"/>
          <w:sz w:val="20"/>
          <w:szCs w:val="16"/>
          <w:lang w:val="en-US"/>
        </w:rPr>
        <w:t>)</w:t>
      </w:r>
      <w:r w:rsidRPr="00EC0EEE">
        <w:rPr>
          <w:rFonts w:cs="Arial"/>
          <w:sz w:val="20"/>
          <w:szCs w:val="16"/>
          <w:lang w:val="en-US"/>
        </w:rPr>
        <w:t xml:space="preserve">. </w:t>
      </w:r>
      <w:r w:rsidRPr="00EC0EEE">
        <w:rPr>
          <w:rFonts w:cs="Arial"/>
          <w:sz w:val="20"/>
          <w:szCs w:val="16"/>
          <w:lang w:val="en-US"/>
        </w:rPr>
        <w:br/>
        <w:t xml:space="preserve">For </w:t>
      </w:r>
      <w:r w:rsidRPr="00EC0EEE">
        <w:rPr>
          <w:rFonts w:cs="Arial"/>
          <w:b/>
          <w:sz w:val="20"/>
          <w:szCs w:val="16"/>
          <w:lang w:val="en-US"/>
        </w:rPr>
        <w:t>explanation/definition</w:t>
      </w:r>
      <w:r w:rsidRPr="00EC0EEE">
        <w:rPr>
          <w:rFonts w:cs="Arial"/>
          <w:sz w:val="20"/>
          <w:szCs w:val="16"/>
          <w:lang w:val="en-US"/>
        </w:rPr>
        <w:t xml:space="preserve"> of the terms used, please see the </w:t>
      </w:r>
      <w:hyperlink r:id="rId13" w:history="1">
        <w:r w:rsidRPr="00035C63">
          <w:rPr>
            <w:rStyle w:val="Hyperlink"/>
          </w:rPr>
          <w:t>Glossary</w:t>
        </w:r>
      </w:hyperlink>
      <w:r w:rsidRPr="00EC0EEE">
        <w:rPr>
          <w:rFonts w:cs="Arial"/>
          <w:sz w:val="20"/>
          <w:szCs w:val="16"/>
          <w:lang w:val="en-US"/>
        </w:rPr>
        <w:t>.</w:t>
      </w:r>
    </w:p>
    <w:p w14:paraId="7D56C46C" w14:textId="77777777" w:rsidR="00607538" w:rsidRPr="00EC0EEE" w:rsidRDefault="00607538" w:rsidP="00607538">
      <w:pPr>
        <w:jc w:val="left"/>
        <w:rPr>
          <w:rFonts w:cs="Arial"/>
          <w:sz w:val="20"/>
          <w:szCs w:val="16"/>
          <w:lang w:val="en-US"/>
        </w:rPr>
      </w:pPr>
      <w:r w:rsidRPr="00EC0EEE">
        <w:rPr>
          <w:rFonts w:cs="Arial"/>
          <w:sz w:val="20"/>
          <w:szCs w:val="16"/>
          <w:lang w:val="en-US"/>
        </w:rPr>
        <w:t xml:space="preserve">If you do not have the information we ask for, please try to describe </w:t>
      </w:r>
      <w:r w:rsidR="00551866">
        <w:rPr>
          <w:rFonts w:cs="Arial"/>
          <w:sz w:val="20"/>
          <w:szCs w:val="16"/>
          <w:lang w:val="en-US"/>
        </w:rPr>
        <w:t xml:space="preserve">in general </w:t>
      </w:r>
      <w:r w:rsidRPr="00EC0EEE">
        <w:rPr>
          <w:rFonts w:cs="Arial"/>
          <w:sz w:val="20"/>
          <w:szCs w:val="16"/>
          <w:lang w:val="en-US"/>
        </w:rPr>
        <w:t>how the pharmaceutical system is organized.</w:t>
      </w:r>
    </w:p>
    <w:p w14:paraId="04BA5B80" w14:textId="77777777" w:rsidR="00607538" w:rsidRPr="00EC0EEE" w:rsidRDefault="00607538" w:rsidP="00607538">
      <w:pPr>
        <w:jc w:val="left"/>
        <w:rPr>
          <w:rFonts w:cs="Arial"/>
          <w:sz w:val="20"/>
          <w:szCs w:val="16"/>
          <w:lang w:val="en-US"/>
        </w:rPr>
      </w:pPr>
    </w:p>
    <w:sectPr w:rsidR="00607538" w:rsidRPr="00EC0EEE" w:rsidSect="000445A6">
      <w:footerReference w:type="even" r:id="rId14"/>
      <w:footerReference w:type="default" r:id="rId15"/>
      <w:footnotePr>
        <w:numRestart w:val="eachPage"/>
      </w:footnotePr>
      <w:pgSz w:w="11907" w:h="16840" w:code="9"/>
      <w:pgMar w:top="1418" w:right="1418" w:bottom="1418" w:left="1418" w:header="709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4E0F2" w14:textId="77777777" w:rsidR="00837417" w:rsidRDefault="00837417">
      <w:pPr>
        <w:spacing w:before="0" w:line="240" w:lineRule="auto"/>
      </w:pPr>
      <w:r>
        <w:separator/>
      </w:r>
    </w:p>
  </w:endnote>
  <w:endnote w:type="continuationSeparator" w:id="0">
    <w:p w14:paraId="230347E5" w14:textId="77777777" w:rsidR="00837417" w:rsidRDefault="0083741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F4476" w14:textId="77777777" w:rsidR="00C84151" w:rsidRDefault="00C8415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6133">
      <w:rPr>
        <w:rStyle w:val="Seitenzahl"/>
      </w:rPr>
      <w:t>2</w:t>
    </w:r>
    <w:r>
      <w:rPr>
        <w:rStyle w:val="Seitenzahl"/>
      </w:rPr>
      <w:fldChar w:fldCharType="end"/>
    </w:r>
  </w:p>
  <w:p w14:paraId="2B1241CE" w14:textId="77777777" w:rsidR="00C84151" w:rsidRDefault="00C8415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F88E" w14:textId="77777777" w:rsidR="00C84151" w:rsidRDefault="00C8415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14:paraId="526A20FF" w14:textId="77777777" w:rsidR="00C84151" w:rsidRDefault="00C84151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75A4" w14:textId="77777777" w:rsidR="00837417" w:rsidRDefault="00837417">
      <w:pPr>
        <w:pStyle w:val="Fuzeile"/>
        <w:tabs>
          <w:tab w:val="left" w:pos="2268"/>
        </w:tabs>
        <w:jc w:val="left"/>
        <w:rPr>
          <w:sz w:val="16"/>
          <w:u w:val="single"/>
        </w:rPr>
      </w:pPr>
      <w:r>
        <w:rPr>
          <w:sz w:val="16"/>
          <w:u w:val="single"/>
        </w:rPr>
        <w:tab/>
      </w:r>
    </w:p>
  </w:footnote>
  <w:footnote w:type="continuationSeparator" w:id="0">
    <w:p w14:paraId="42E1F766" w14:textId="77777777" w:rsidR="00837417" w:rsidRDefault="0083741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290F4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18DA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02DE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4E5E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3ACD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C4FC3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FA20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232C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C75466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9" w15:restartNumberingAfterBreak="0">
    <w:nsid w:val="FFFFFFFB"/>
    <w:multiLevelType w:val="multilevel"/>
    <w:tmpl w:val="38FA60D8"/>
    <w:lvl w:ilvl="0">
      <w:start w:val="1"/>
      <w:numFmt w:val="decimal"/>
      <w:pStyle w:val="berschrift1"/>
      <w:lvlText w:val="%1"/>
      <w:legacy w:legacy="1" w:legacySpace="144" w:legacyIndent="0"/>
      <w:lvlJc w:val="left"/>
      <w:pPr>
        <w:ind w:left="851" w:firstLine="0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0" w15:restartNumberingAfterBreak="0">
    <w:nsid w:val="06755A82"/>
    <w:multiLevelType w:val="hybridMultilevel"/>
    <w:tmpl w:val="110A2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46F06"/>
    <w:multiLevelType w:val="hybridMultilevel"/>
    <w:tmpl w:val="0AA80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47795B"/>
    <w:multiLevelType w:val="hybridMultilevel"/>
    <w:tmpl w:val="AF04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61983"/>
    <w:multiLevelType w:val="hybridMultilevel"/>
    <w:tmpl w:val="D3E81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4646B"/>
    <w:multiLevelType w:val="hybridMultilevel"/>
    <w:tmpl w:val="4AF63ACE"/>
    <w:lvl w:ilvl="0" w:tplc="E918F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A5"/>
    <w:multiLevelType w:val="hybridMultilevel"/>
    <w:tmpl w:val="CC706850"/>
    <w:lvl w:ilvl="0" w:tplc="1D3040C6">
      <w:start w:val="1"/>
      <w:numFmt w:val="bullet"/>
      <w:pStyle w:val="List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D02EF"/>
    <w:multiLevelType w:val="hybridMultilevel"/>
    <w:tmpl w:val="5E70769C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6175FE0"/>
    <w:multiLevelType w:val="hybridMultilevel"/>
    <w:tmpl w:val="A1BC557A"/>
    <w:lvl w:ilvl="0" w:tplc="600ADF9E">
      <w:start w:val="1"/>
      <w:numFmt w:val="bullet"/>
      <w:pStyle w:val="Liste4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38DA311B"/>
    <w:multiLevelType w:val="hybridMultilevel"/>
    <w:tmpl w:val="25D6D476"/>
    <w:lvl w:ilvl="0" w:tplc="792C16BC">
      <w:start w:val="1"/>
      <w:numFmt w:val="bullet"/>
      <w:pStyle w:val="Liste5"/>
      <w:lvlText w:val=""/>
      <w:lvlJc w:val="left"/>
      <w:pPr>
        <w:tabs>
          <w:tab w:val="num" w:pos="1852"/>
        </w:tabs>
        <w:ind w:left="18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 w15:restartNumberingAfterBreak="0">
    <w:nsid w:val="40A0758D"/>
    <w:multiLevelType w:val="hybridMultilevel"/>
    <w:tmpl w:val="18C6BA5A"/>
    <w:lvl w:ilvl="0" w:tplc="628E64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0363F4"/>
    <w:multiLevelType w:val="hybridMultilevel"/>
    <w:tmpl w:val="AD46F4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A7DD1"/>
    <w:multiLevelType w:val="hybridMultilevel"/>
    <w:tmpl w:val="36F2539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FD1321"/>
    <w:multiLevelType w:val="hybridMultilevel"/>
    <w:tmpl w:val="C0703C9C"/>
    <w:lvl w:ilvl="0" w:tplc="8D3CB042">
      <w:start w:val="1"/>
      <w:numFmt w:val="bullet"/>
      <w:pStyle w:val="Liste3"/>
      <w:lvlText w:val="-"/>
      <w:lvlJc w:val="left"/>
      <w:pPr>
        <w:tabs>
          <w:tab w:val="num" w:pos="814"/>
        </w:tabs>
        <w:ind w:left="680" w:hanging="226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1285"/>
    <w:multiLevelType w:val="hybridMultilevel"/>
    <w:tmpl w:val="429022EA"/>
    <w:lvl w:ilvl="0" w:tplc="0AF849F6">
      <w:start w:val="1"/>
      <w:numFmt w:val="bullet"/>
      <w:pStyle w:val="Liste2"/>
      <w:lvlText w:val=""/>
      <w:lvlJc w:val="left"/>
      <w:pPr>
        <w:tabs>
          <w:tab w:val="num" w:pos="587"/>
        </w:tabs>
        <w:ind w:left="454" w:hanging="227"/>
      </w:pPr>
      <w:rPr>
        <w:rFonts w:ascii="Arial Special G2" w:hAnsi="Arial Special G2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13"/>
  </w:num>
  <w:num w:numId="18">
    <w:abstractNumId w:val="21"/>
  </w:num>
  <w:num w:numId="19">
    <w:abstractNumId w:val="19"/>
  </w:num>
  <w:num w:numId="20">
    <w:abstractNumId w:val="20"/>
  </w:num>
  <w:num w:numId="21">
    <w:abstractNumId w:val="16"/>
  </w:num>
  <w:num w:numId="22">
    <w:abstractNumId w:val="10"/>
  </w:num>
  <w:num w:numId="23">
    <w:abstractNumId w:val="12"/>
  </w:num>
  <w:num w:numId="24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defaultTabStop w:val="227"/>
  <w:autoHyphenation/>
  <w:hyphenationZone w:val="680"/>
  <w:doNotHyphenateCaps/>
  <w:evenAndOddHeaders/>
  <w:drawingGridHorizontalSpacing w:val="110"/>
  <w:drawingGridVerticalSpacing w:val="299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AE"/>
    <w:rsid w:val="00027204"/>
    <w:rsid w:val="00030651"/>
    <w:rsid w:val="00035C63"/>
    <w:rsid w:val="000445A6"/>
    <w:rsid w:val="00044743"/>
    <w:rsid w:val="00047668"/>
    <w:rsid w:val="000635B0"/>
    <w:rsid w:val="000675AC"/>
    <w:rsid w:val="00075203"/>
    <w:rsid w:val="0009718A"/>
    <w:rsid w:val="000A11DE"/>
    <w:rsid w:val="000A3C57"/>
    <w:rsid w:val="000B3C5B"/>
    <w:rsid w:val="000D1E2B"/>
    <w:rsid w:val="00123A7E"/>
    <w:rsid w:val="00124BA1"/>
    <w:rsid w:val="00161577"/>
    <w:rsid w:val="00185D44"/>
    <w:rsid w:val="0018715D"/>
    <w:rsid w:val="001A0D60"/>
    <w:rsid w:val="001A2FBD"/>
    <w:rsid w:val="001E2727"/>
    <w:rsid w:val="001F0947"/>
    <w:rsid w:val="001F70E9"/>
    <w:rsid w:val="00204ECF"/>
    <w:rsid w:val="00242312"/>
    <w:rsid w:val="00245B3A"/>
    <w:rsid w:val="00277F3C"/>
    <w:rsid w:val="002B4881"/>
    <w:rsid w:val="002C205F"/>
    <w:rsid w:val="002E14FD"/>
    <w:rsid w:val="003569E5"/>
    <w:rsid w:val="00375C04"/>
    <w:rsid w:val="003930BC"/>
    <w:rsid w:val="003A1DFD"/>
    <w:rsid w:val="003D4F27"/>
    <w:rsid w:val="00406981"/>
    <w:rsid w:val="0041044C"/>
    <w:rsid w:val="00420E2D"/>
    <w:rsid w:val="0042422A"/>
    <w:rsid w:val="00431722"/>
    <w:rsid w:val="004502FA"/>
    <w:rsid w:val="00465760"/>
    <w:rsid w:val="004666C3"/>
    <w:rsid w:val="00467736"/>
    <w:rsid w:val="004B1AD8"/>
    <w:rsid w:val="004C2ECC"/>
    <w:rsid w:val="004D6F46"/>
    <w:rsid w:val="004E2AE0"/>
    <w:rsid w:val="004E6E9D"/>
    <w:rsid w:val="004F6CB3"/>
    <w:rsid w:val="004F7315"/>
    <w:rsid w:val="0052013F"/>
    <w:rsid w:val="005205E4"/>
    <w:rsid w:val="00551866"/>
    <w:rsid w:val="005525FC"/>
    <w:rsid w:val="00557698"/>
    <w:rsid w:val="00561576"/>
    <w:rsid w:val="0056663B"/>
    <w:rsid w:val="005745E3"/>
    <w:rsid w:val="005867E4"/>
    <w:rsid w:val="005914ED"/>
    <w:rsid w:val="0059738C"/>
    <w:rsid w:val="005D78FC"/>
    <w:rsid w:val="00607538"/>
    <w:rsid w:val="0062113B"/>
    <w:rsid w:val="00626F89"/>
    <w:rsid w:val="00660873"/>
    <w:rsid w:val="00663E31"/>
    <w:rsid w:val="00664B12"/>
    <w:rsid w:val="00670FB3"/>
    <w:rsid w:val="0068674F"/>
    <w:rsid w:val="006930DB"/>
    <w:rsid w:val="006A4BFD"/>
    <w:rsid w:val="006A53B4"/>
    <w:rsid w:val="006B1397"/>
    <w:rsid w:val="006D15E0"/>
    <w:rsid w:val="006D7C0A"/>
    <w:rsid w:val="006F24A4"/>
    <w:rsid w:val="007646E9"/>
    <w:rsid w:val="007825C7"/>
    <w:rsid w:val="007C1873"/>
    <w:rsid w:val="007F6DD3"/>
    <w:rsid w:val="0080030D"/>
    <w:rsid w:val="008021B5"/>
    <w:rsid w:val="00823E88"/>
    <w:rsid w:val="00837078"/>
    <w:rsid w:val="00837417"/>
    <w:rsid w:val="008711FA"/>
    <w:rsid w:val="008737D6"/>
    <w:rsid w:val="00885132"/>
    <w:rsid w:val="008A070C"/>
    <w:rsid w:val="008B203C"/>
    <w:rsid w:val="008B7F05"/>
    <w:rsid w:val="008C4552"/>
    <w:rsid w:val="008D2351"/>
    <w:rsid w:val="008E74D5"/>
    <w:rsid w:val="008E7B66"/>
    <w:rsid w:val="00976381"/>
    <w:rsid w:val="009925A4"/>
    <w:rsid w:val="009A2CD9"/>
    <w:rsid w:val="009A5DF1"/>
    <w:rsid w:val="009B43DA"/>
    <w:rsid w:val="009C5BD1"/>
    <w:rsid w:val="009E3714"/>
    <w:rsid w:val="00A327B0"/>
    <w:rsid w:val="00A36939"/>
    <w:rsid w:val="00A4055F"/>
    <w:rsid w:val="00A43DD3"/>
    <w:rsid w:val="00A73519"/>
    <w:rsid w:val="00A7580E"/>
    <w:rsid w:val="00A77DFA"/>
    <w:rsid w:val="00AA2E5F"/>
    <w:rsid w:val="00AE0046"/>
    <w:rsid w:val="00AF758C"/>
    <w:rsid w:val="00B00CCB"/>
    <w:rsid w:val="00B0122A"/>
    <w:rsid w:val="00B113AA"/>
    <w:rsid w:val="00B27EB3"/>
    <w:rsid w:val="00B54CDA"/>
    <w:rsid w:val="00B54EBF"/>
    <w:rsid w:val="00B54FAF"/>
    <w:rsid w:val="00B96517"/>
    <w:rsid w:val="00BA579C"/>
    <w:rsid w:val="00BA5E53"/>
    <w:rsid w:val="00BB10C4"/>
    <w:rsid w:val="00BE1F8F"/>
    <w:rsid w:val="00C025E7"/>
    <w:rsid w:val="00C07A1F"/>
    <w:rsid w:val="00C16CCF"/>
    <w:rsid w:val="00C2128E"/>
    <w:rsid w:val="00C65532"/>
    <w:rsid w:val="00C74BFA"/>
    <w:rsid w:val="00C84151"/>
    <w:rsid w:val="00CA0597"/>
    <w:rsid w:val="00CA1FDC"/>
    <w:rsid w:val="00CA3945"/>
    <w:rsid w:val="00CA3E1D"/>
    <w:rsid w:val="00CC5FE6"/>
    <w:rsid w:val="00CF7108"/>
    <w:rsid w:val="00D1094A"/>
    <w:rsid w:val="00D25D19"/>
    <w:rsid w:val="00D31C5A"/>
    <w:rsid w:val="00DA2082"/>
    <w:rsid w:val="00DB69A5"/>
    <w:rsid w:val="00E00877"/>
    <w:rsid w:val="00E05B09"/>
    <w:rsid w:val="00E323BA"/>
    <w:rsid w:val="00E37CD1"/>
    <w:rsid w:val="00E848BE"/>
    <w:rsid w:val="00EA20F3"/>
    <w:rsid w:val="00EA4769"/>
    <w:rsid w:val="00EC0EEE"/>
    <w:rsid w:val="00ED6133"/>
    <w:rsid w:val="00EF1B33"/>
    <w:rsid w:val="00F27CA2"/>
    <w:rsid w:val="00F60302"/>
    <w:rsid w:val="00F8411F"/>
    <w:rsid w:val="00FA6FD1"/>
    <w:rsid w:val="00FB7BAE"/>
    <w:rsid w:val="00FC4631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>
      <o:colormru v:ext="edit" colors="#66f"/>
    </o:shapedefaults>
    <o:shapelayout v:ext="edit">
      <o:idmap v:ext="edit" data="1"/>
    </o:shapelayout>
  </w:shapeDefaults>
  <w:decimalSymbol w:val=","/>
  <w:listSeparator w:val=";"/>
  <w14:docId w14:val="5E726615"/>
  <w15:chartTrackingRefBased/>
  <w15:docId w15:val="{777433BF-E327-46FF-9421-AA40EEF5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before="240" w:line="276" w:lineRule="auto"/>
      <w:jc w:val="both"/>
      <w:textAlignment w:val="baseline"/>
    </w:pPr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0"/>
    <w:qFormat/>
    <w:pPr>
      <w:keepNext/>
      <w:keepLines/>
      <w:pageBreakBefore/>
      <w:numPr>
        <w:numId w:val="1"/>
      </w:numPr>
      <w:suppressAutoHyphens/>
      <w:spacing w:before="0" w:after="600"/>
      <w:ind w:hanging="851"/>
      <w:jc w:val="left"/>
      <w:outlineLvl w:val="0"/>
    </w:pPr>
    <w:rPr>
      <w:b/>
      <w:sz w:val="36"/>
    </w:rPr>
  </w:style>
  <w:style w:type="paragraph" w:styleId="berschrift2">
    <w:name w:val="heading 2"/>
    <w:basedOn w:val="Standard"/>
    <w:next w:val="Standard0"/>
    <w:qFormat/>
    <w:pPr>
      <w:keepNext/>
      <w:keepLines/>
      <w:numPr>
        <w:ilvl w:val="1"/>
        <w:numId w:val="1"/>
      </w:numPr>
      <w:suppressAutoHyphens/>
      <w:spacing w:before="600" w:after="480"/>
      <w:ind w:left="851" w:hanging="851"/>
      <w:jc w:val="left"/>
      <w:outlineLvl w:val="1"/>
    </w:pPr>
    <w:rPr>
      <w:b/>
      <w:sz w:val="32"/>
    </w:rPr>
  </w:style>
  <w:style w:type="paragraph" w:styleId="berschrift3">
    <w:name w:val="heading 3"/>
    <w:basedOn w:val="Standard"/>
    <w:next w:val="Standard0"/>
    <w:qFormat/>
    <w:pPr>
      <w:keepNext/>
      <w:keepLines/>
      <w:numPr>
        <w:ilvl w:val="2"/>
        <w:numId w:val="1"/>
      </w:numPr>
      <w:suppressAutoHyphens/>
      <w:spacing w:before="480" w:after="360"/>
      <w:ind w:left="851" w:hanging="851"/>
      <w:jc w:val="left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keepLines/>
      <w:tabs>
        <w:tab w:val="right" w:leader="dot" w:pos="9071"/>
      </w:tabs>
      <w:spacing w:before="120"/>
      <w:ind w:left="1418" w:hanging="1418"/>
      <w:jc w:val="left"/>
    </w:pPr>
    <w:rPr>
      <w:sz w:val="20"/>
    </w:rPr>
  </w:style>
  <w:style w:type="paragraph" w:styleId="Beschriftung">
    <w:name w:val="caption"/>
    <w:basedOn w:val="Standard"/>
    <w:next w:val="Standard"/>
    <w:qFormat/>
    <w:pPr>
      <w:keepNext/>
      <w:keepLines/>
      <w:spacing w:before="360" w:after="240"/>
      <w:ind w:left="1247" w:hanging="1247"/>
      <w:jc w:val="left"/>
    </w:pPr>
    <w:rPr>
      <w:i/>
    </w:rPr>
  </w:style>
  <w:style w:type="paragraph" w:styleId="Funotentext">
    <w:name w:val="footnote text"/>
    <w:basedOn w:val="Standard"/>
    <w:semiHidden/>
    <w:pPr>
      <w:keepLines/>
      <w:spacing w:before="60"/>
      <w:ind w:left="170" w:hanging="170"/>
    </w:pPr>
    <w:rPr>
      <w:sz w:val="20"/>
    </w:r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Fuzeile">
    <w:name w:val="footer"/>
    <w:basedOn w:val="Standard"/>
    <w:link w:val="FuzeileZchn"/>
    <w:semiHidden/>
  </w:style>
  <w:style w:type="paragraph" w:customStyle="1" w:styleId="Liste2Einzug">
    <w:name w:val="Liste 2 Einzug"/>
    <w:basedOn w:val="Standard"/>
    <w:pPr>
      <w:ind w:left="454"/>
    </w:pPr>
  </w:style>
  <w:style w:type="paragraph" w:styleId="Kopfzeile">
    <w:name w:val="header"/>
    <w:basedOn w:val="Standard"/>
    <w:semiHidden/>
    <w:pPr>
      <w:pBdr>
        <w:bottom w:val="single" w:sz="4" w:space="0" w:color="000000"/>
      </w:pBdr>
      <w:jc w:val="center"/>
    </w:pPr>
    <w:rPr>
      <w:i/>
    </w:rPr>
  </w:style>
  <w:style w:type="paragraph" w:styleId="Liste">
    <w:name w:val="List"/>
    <w:basedOn w:val="Standard"/>
    <w:semiHidden/>
    <w:pPr>
      <w:numPr>
        <w:numId w:val="15"/>
      </w:numPr>
      <w:tabs>
        <w:tab w:val="clear" w:pos="360"/>
      </w:tabs>
      <w:spacing w:before="120"/>
      <w:jc w:val="left"/>
    </w:pPr>
  </w:style>
  <w:style w:type="paragraph" w:styleId="Aufzhlungszeichen">
    <w:name w:val="List Bullet"/>
    <w:basedOn w:val="Standard"/>
    <w:autoRedefine/>
    <w:semiHidden/>
    <w:pPr>
      <w:numPr>
        <w:numId w:val="14"/>
      </w:numPr>
      <w:tabs>
        <w:tab w:val="clear" w:pos="360"/>
      </w:tabs>
    </w:pPr>
  </w:style>
  <w:style w:type="paragraph" w:styleId="Liste2">
    <w:name w:val="List 2"/>
    <w:basedOn w:val="Standard"/>
    <w:semiHidden/>
    <w:pPr>
      <w:numPr>
        <w:numId w:val="2"/>
      </w:numPr>
      <w:tabs>
        <w:tab w:val="clear" w:pos="587"/>
      </w:tabs>
      <w:spacing w:before="0"/>
      <w:jc w:val="left"/>
    </w:pPr>
  </w:style>
  <w:style w:type="paragraph" w:styleId="Liste4">
    <w:name w:val="List 4"/>
    <w:basedOn w:val="Standard"/>
    <w:semiHidden/>
    <w:pPr>
      <w:numPr>
        <w:numId w:val="12"/>
      </w:numPr>
      <w:tabs>
        <w:tab w:val="clear" w:pos="1400"/>
      </w:tabs>
      <w:spacing w:before="0"/>
      <w:ind w:left="907" w:hanging="227"/>
    </w:pPr>
  </w:style>
  <w:style w:type="paragraph" w:styleId="Liste5">
    <w:name w:val="List 5"/>
    <w:basedOn w:val="Standard"/>
    <w:semiHidden/>
    <w:pPr>
      <w:numPr>
        <w:numId w:val="13"/>
      </w:numPr>
      <w:tabs>
        <w:tab w:val="clear" w:pos="1852"/>
      </w:tabs>
      <w:spacing w:before="0"/>
      <w:ind w:left="1134" w:hanging="227"/>
    </w:pPr>
  </w:style>
  <w:style w:type="paragraph" w:styleId="Listennummer">
    <w:name w:val="List Number"/>
    <w:basedOn w:val="Standard"/>
    <w:autoRedefine/>
    <w:semiHidden/>
    <w:pPr>
      <w:spacing w:before="120"/>
      <w:ind w:left="284" w:hanging="284"/>
    </w:pPr>
  </w:style>
  <w:style w:type="paragraph" w:styleId="Listennummer5">
    <w:name w:val="List Number 5"/>
    <w:basedOn w:val="Standard"/>
    <w:autoRedefine/>
    <w:semiHidden/>
    <w:pPr>
      <w:numPr>
        <w:numId w:val="7"/>
      </w:numPr>
      <w:tabs>
        <w:tab w:val="clear" w:pos="1492"/>
      </w:tabs>
      <w:spacing w:before="120"/>
      <w:ind w:left="1418" w:hanging="284"/>
    </w:pPr>
  </w:style>
  <w:style w:type="paragraph" w:customStyle="1" w:styleId="Quelle">
    <w:name w:val="Quelle"/>
    <w:basedOn w:val="Standard"/>
    <w:next w:val="Standard"/>
    <w:pPr>
      <w:spacing w:before="120"/>
      <w:ind w:left="851" w:hanging="851"/>
    </w:pPr>
    <w:rPr>
      <w:sz w:val="20"/>
    </w:rPr>
  </w:style>
  <w:style w:type="character" w:styleId="Seitenzahl">
    <w:name w:val="page number"/>
    <w:semiHidden/>
    <w:rPr>
      <w:rFonts w:ascii="Arial" w:hAnsi="Arial"/>
      <w:noProof/>
      <w:sz w:val="20"/>
    </w:rPr>
  </w:style>
  <w:style w:type="paragraph" w:customStyle="1" w:styleId="Standard0">
    <w:name w:val="Standard 0"/>
    <w:basedOn w:val="Standard"/>
    <w:next w:val="Standard"/>
    <w:pPr>
      <w:spacing w:before="0"/>
    </w:pPr>
  </w:style>
  <w:style w:type="paragraph" w:customStyle="1" w:styleId="Standard18">
    <w:name w:val="Standard 18"/>
    <w:basedOn w:val="Standard"/>
    <w:pPr>
      <w:spacing w:before="360"/>
    </w:pPr>
  </w:style>
  <w:style w:type="paragraph" w:customStyle="1" w:styleId="Tabelle">
    <w:name w:val="Tabelle"/>
    <w:basedOn w:val="Standard"/>
    <w:pPr>
      <w:pageBreakBefore/>
      <w:spacing w:before="0" w:after="480"/>
      <w:jc w:val="left"/>
    </w:pPr>
    <w:rPr>
      <w:i/>
    </w:rPr>
  </w:style>
  <w:style w:type="paragraph" w:customStyle="1" w:styleId="Tabellenkopf">
    <w:name w:val="Tabellenkopf"/>
    <w:basedOn w:val="Standard"/>
    <w:pPr>
      <w:spacing w:before="80" w:after="80" w:line="240" w:lineRule="auto"/>
      <w:jc w:val="center"/>
    </w:pPr>
    <w:rPr>
      <w:b/>
      <w:sz w:val="20"/>
    </w:rPr>
  </w:style>
  <w:style w:type="paragraph" w:customStyle="1" w:styleId="Tabellentext">
    <w:name w:val="Tabellentext"/>
    <w:basedOn w:val="Standard"/>
    <w:pPr>
      <w:spacing w:before="40" w:after="40" w:line="240" w:lineRule="auto"/>
      <w:jc w:val="left"/>
    </w:pPr>
    <w:rPr>
      <w:sz w:val="20"/>
    </w:rPr>
  </w:style>
  <w:style w:type="paragraph" w:customStyle="1" w:styleId="berschrift">
    <w:name w:val="Überschrift"/>
    <w:basedOn w:val="berschrift1"/>
    <w:next w:val="Standard0"/>
    <w:pPr>
      <w:ind w:left="0"/>
      <w:outlineLvl w:val="9"/>
    </w:pPr>
  </w:style>
  <w:style w:type="paragraph" w:customStyle="1" w:styleId="berschriftfett">
    <w:name w:val="Überschrift fett"/>
    <w:basedOn w:val="Standard"/>
    <w:next w:val="Standard0"/>
    <w:pPr>
      <w:keepNext/>
      <w:spacing w:before="360" w:after="240"/>
      <w:jc w:val="left"/>
    </w:pPr>
    <w:rPr>
      <w:b/>
    </w:rPr>
  </w:style>
  <w:style w:type="paragraph" w:customStyle="1" w:styleId="berschriftkursiv">
    <w:name w:val="Überschrift kursiv"/>
    <w:basedOn w:val="Standard"/>
    <w:next w:val="Standard0"/>
    <w:pPr>
      <w:keepNext/>
      <w:spacing w:before="360" w:after="240"/>
      <w:jc w:val="left"/>
    </w:pPr>
    <w:rPr>
      <w:i/>
    </w:rPr>
  </w:style>
  <w:style w:type="paragraph" w:styleId="Verzeichnis1">
    <w:name w:val="toc 1"/>
    <w:basedOn w:val="Standard"/>
    <w:next w:val="Standard"/>
    <w:semiHidden/>
    <w:pPr>
      <w:tabs>
        <w:tab w:val="right" w:leader="dot" w:pos="9071"/>
      </w:tabs>
      <w:ind w:left="284" w:hanging="284"/>
      <w:jc w:val="left"/>
    </w:pPr>
    <w:rPr>
      <w:noProof/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9071"/>
      </w:tabs>
      <w:spacing w:before="120"/>
      <w:ind w:left="851" w:hanging="567"/>
      <w:jc w:val="left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9071"/>
      </w:tabs>
      <w:spacing w:before="0"/>
      <w:ind w:left="1588" w:hanging="737"/>
      <w:jc w:val="left"/>
    </w:pPr>
    <w:rPr>
      <w:noProof/>
      <w:sz w:val="20"/>
    </w:rPr>
  </w:style>
  <w:style w:type="paragraph" w:customStyle="1" w:styleId="Abkrzungsverzeichnis">
    <w:name w:val="Abkürzungsverzeichnis"/>
    <w:basedOn w:val="Standard0"/>
    <w:pPr>
      <w:spacing w:line="240" w:lineRule="auto"/>
    </w:pPr>
    <w:rPr>
      <w:lang w:val="de-AT"/>
    </w:rPr>
  </w:style>
  <w:style w:type="paragraph" w:customStyle="1" w:styleId="Legende">
    <w:name w:val="Legende"/>
    <w:basedOn w:val="Standard"/>
    <w:pPr>
      <w:spacing w:before="120"/>
    </w:pPr>
    <w:rPr>
      <w:sz w:val="18"/>
    </w:rPr>
  </w:style>
  <w:style w:type="table" w:customStyle="1" w:styleId="Tabellengitternetz">
    <w:name w:val="Tabellengitternetz"/>
    <w:basedOn w:val="NormaleTabelle"/>
    <w:uiPriority w:val="59"/>
    <w:rsid w:val="00566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848BE"/>
    <w:rPr>
      <w:rFonts w:ascii="Arial" w:hAnsi="Arial"/>
      <w:sz w:val="22"/>
      <w:lang w:val="en-GB"/>
    </w:rPr>
  </w:style>
  <w:style w:type="paragraph" w:customStyle="1" w:styleId="ListeEinzug">
    <w:name w:val="Liste Einzug"/>
    <w:basedOn w:val="Standard"/>
    <w:pPr>
      <w:spacing w:before="60"/>
      <w:ind w:left="227"/>
    </w:pPr>
  </w:style>
  <w:style w:type="paragraph" w:styleId="Liste3">
    <w:name w:val="List 3"/>
    <w:basedOn w:val="Standard"/>
    <w:semiHidden/>
    <w:pPr>
      <w:numPr>
        <w:numId w:val="3"/>
      </w:numPr>
      <w:tabs>
        <w:tab w:val="clear" w:pos="814"/>
      </w:tabs>
      <w:spacing w:before="0"/>
      <w:ind w:left="681" w:hanging="227"/>
    </w:pPr>
  </w:style>
  <w:style w:type="paragraph" w:customStyle="1" w:styleId="berschriftfettkursiv">
    <w:name w:val="Überschrift fett kursiv"/>
    <w:basedOn w:val="berschriftfett"/>
    <w:next w:val="Standard0"/>
    <w:rPr>
      <w:i/>
    </w:r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2">
    <w:name w:val="List Number 2"/>
    <w:basedOn w:val="Standard"/>
    <w:autoRedefine/>
    <w:semiHidden/>
    <w:pPr>
      <w:numPr>
        <w:numId w:val="4"/>
      </w:numPr>
      <w:tabs>
        <w:tab w:val="clear" w:pos="643"/>
      </w:tabs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pPr>
      <w:numPr>
        <w:numId w:val="5"/>
      </w:numPr>
      <w:tabs>
        <w:tab w:val="clear" w:pos="926"/>
      </w:tabs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pPr>
      <w:numPr>
        <w:numId w:val="6"/>
      </w:numPr>
      <w:tabs>
        <w:tab w:val="clear" w:pos="1209"/>
      </w:tabs>
      <w:spacing w:before="120"/>
      <w:ind w:left="1135" w:hanging="284"/>
    </w:pPr>
  </w:style>
  <w:style w:type="paragraph" w:styleId="Aufzhlungszeichen2">
    <w:name w:val="List Bullet 2"/>
    <w:basedOn w:val="Standard"/>
    <w:semiHidden/>
    <w:pPr>
      <w:numPr>
        <w:numId w:val="8"/>
      </w:numPr>
      <w:tabs>
        <w:tab w:val="clear" w:pos="643"/>
      </w:tabs>
      <w:spacing w:before="120"/>
      <w:ind w:left="454" w:hanging="227"/>
      <w:jc w:val="left"/>
    </w:pPr>
    <w:rPr>
      <w:lang w:val="de-AT"/>
    </w:rPr>
  </w:style>
  <w:style w:type="paragraph" w:styleId="Aufzhlungszeichen3">
    <w:name w:val="List Bullet 3"/>
    <w:basedOn w:val="Standard"/>
    <w:autoRedefine/>
    <w:semiHidden/>
    <w:pPr>
      <w:numPr>
        <w:numId w:val="9"/>
      </w:numPr>
      <w:tabs>
        <w:tab w:val="clear" w:pos="926"/>
      </w:tabs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pPr>
      <w:numPr>
        <w:numId w:val="10"/>
      </w:numPr>
      <w:tabs>
        <w:tab w:val="clear" w:pos="1209"/>
      </w:tabs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pPr>
      <w:numPr>
        <w:numId w:val="11"/>
      </w:numPr>
      <w:tabs>
        <w:tab w:val="clear" w:pos="1492"/>
      </w:tabs>
      <w:spacing w:before="120"/>
      <w:ind w:left="1418" w:hanging="284"/>
    </w:pPr>
  </w:style>
  <w:style w:type="character" w:styleId="Kommentarzeichen">
    <w:name w:val="annotation reference"/>
    <w:uiPriority w:val="99"/>
    <w:semiHidden/>
    <w:unhideWhenUsed/>
    <w:rsid w:val="006D15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15E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15E0"/>
    <w:rPr>
      <w:rFonts w:ascii="Arial" w:hAnsi="Arial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5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15E0"/>
    <w:rPr>
      <w:rFonts w:ascii="Arial" w:hAnsi="Arial"/>
      <w:b/>
      <w:bCs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5E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D15E0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uiPriority w:val="99"/>
    <w:unhideWhenUsed/>
    <w:rsid w:val="0018715D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FC4631"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B54E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35C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pri.goeg.at/ppri-gloss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pri.goeg.at/sites/ppri.goeg.at/files/inline-files/_Country_Poster_Book%20_final_V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pri.goeg.at/ppri_post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pp.diagram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pri.goeg.at/sites/ppri.goeg.at/files/inline-files/Portugal_0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2366-D209-4EE4-A83C-4D78E3B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ÖBIG</Company>
  <LinksUpToDate>false</LinksUpToDate>
  <CharactersWithSpaces>1417</CharactersWithSpaces>
  <SharedDoc>false</SharedDoc>
  <HLinks>
    <vt:vector size="36" baseType="variant">
      <vt:variant>
        <vt:i4>4259944</vt:i4>
      </vt:variant>
      <vt:variant>
        <vt:i4>15</vt:i4>
      </vt:variant>
      <vt:variant>
        <vt:i4>0</vt:i4>
      </vt:variant>
      <vt:variant>
        <vt:i4>5</vt:i4>
      </vt:variant>
      <vt:variant>
        <vt:lpwstr>mailto:whocc@goeg.at</vt:lpwstr>
      </vt:variant>
      <vt:variant>
        <vt:lpwstr/>
      </vt:variant>
      <vt:variant>
        <vt:i4>7864378</vt:i4>
      </vt:variant>
      <vt:variant>
        <vt:i4>12</vt:i4>
      </vt:variant>
      <vt:variant>
        <vt:i4>0</vt:i4>
      </vt:variant>
      <vt:variant>
        <vt:i4>5</vt:i4>
      </vt:variant>
      <vt:variant>
        <vt:lpwstr>https://ppri.goeg.at/ppri-glossary</vt:lpwstr>
      </vt:variant>
      <vt:variant>
        <vt:lpwstr/>
      </vt:variant>
      <vt:variant>
        <vt:i4>1638456</vt:i4>
      </vt:variant>
      <vt:variant>
        <vt:i4>9</vt:i4>
      </vt:variant>
      <vt:variant>
        <vt:i4>0</vt:i4>
      </vt:variant>
      <vt:variant>
        <vt:i4>5</vt:i4>
      </vt:variant>
      <vt:variant>
        <vt:lpwstr>https://ppri.goeg.at/sites/ppri.goeg.at/files/inline-files/_Country_Poster_Book _final_V2.pdf</vt:lpwstr>
      </vt:variant>
      <vt:variant>
        <vt:lpwstr/>
      </vt:variant>
      <vt:variant>
        <vt:i4>6553685</vt:i4>
      </vt:variant>
      <vt:variant>
        <vt:i4>6</vt:i4>
      </vt:variant>
      <vt:variant>
        <vt:i4>0</vt:i4>
      </vt:variant>
      <vt:variant>
        <vt:i4>5</vt:i4>
      </vt:variant>
      <vt:variant>
        <vt:lpwstr>https://ppri.goeg.at/ppri_posters</vt:lpwstr>
      </vt:variant>
      <vt:variant>
        <vt:lpwstr/>
      </vt:variant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http://draw.io/</vt:lpwstr>
      </vt:variant>
      <vt:variant>
        <vt:lpwstr/>
      </vt:variant>
      <vt:variant>
        <vt:i4>7667716</vt:i4>
      </vt:variant>
      <vt:variant>
        <vt:i4>0</vt:i4>
      </vt:variant>
      <vt:variant>
        <vt:i4>0</vt:i4>
      </vt:variant>
      <vt:variant>
        <vt:i4>5</vt:i4>
      </vt:variant>
      <vt:variant>
        <vt:lpwstr>https://ppri.goeg.at/sites/ppri.goeg.at/files/inline-files/Portugal_0.pdf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Dokumentvorlage</dc:subject>
  <dc:creator>Leopold Mag. Christine</dc:creator>
  <cp:keywords/>
  <cp:lastModifiedBy>Nina Zimmermann</cp:lastModifiedBy>
  <cp:revision>3</cp:revision>
  <cp:lastPrinted>2010-07-30T08:39:00Z</cp:lastPrinted>
  <dcterms:created xsi:type="dcterms:W3CDTF">2022-08-16T08:23:00Z</dcterms:created>
  <dcterms:modified xsi:type="dcterms:W3CDTF">2022-08-16T08:23:00Z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1500164893</vt:i4>
  </property>
  <property fmtid="{D5CDD505-2E9C-101B-9397-08002B2CF9AE}" pid="3" name="_NewReviewCycle">
    <vt:lpwstr/>
  </property>
  <property fmtid="{D5CDD505-2E9C-101B-9397-08002B2CF9AE}" pid="4" name="_EmailSubject">
    <vt:lpwstr>Message to send to CIS PPRI participants</vt:lpwstr>
  </property>
  <property fmtid="{D5CDD505-2E9C-101B-9397-08002B2CF9AE}" pid="5" name="_AuthorEmail">
    <vt:lpwstr>dedetg@who.int</vt:lpwstr>
  </property>
  <property fmtid="{D5CDD505-2E9C-101B-9397-08002B2CF9AE}" pid="6" name="_AuthorEmailDisplayName">
    <vt:lpwstr>DEDET, Guillaume</vt:lpwstr>
  </property>
  <property fmtid="{D5CDD505-2E9C-101B-9397-08002B2CF9AE}" pid="7" name="_ReviewingToolsShownOnce">
    <vt:lpwstr/>
  </property>
</Properties>
</file>