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82BCE" w14:textId="768DA534" w:rsidR="00430899" w:rsidRPr="00C041A0" w:rsidRDefault="00340175" w:rsidP="00E04EAB">
      <w:pPr>
        <w:pStyle w:val="DeckblattTitel"/>
        <w:rPr>
          <w:lang w:val="en-US"/>
        </w:rPr>
      </w:pPr>
      <w:bookmarkStart w:id="0" w:name="_Toc323810043"/>
      <w:bookmarkStart w:id="1" w:name="_Toc324320929"/>
      <w:bookmarkStart w:id="2" w:name="_Toc324345432"/>
      <w:bookmarkStart w:id="3" w:name="_Toc325621263"/>
      <w:bookmarkStart w:id="4" w:name="_Toc325699665"/>
      <w:r>
        <w:rPr>
          <w:lang w:val="en-US"/>
        </w:rPr>
        <w:t>PPRI Pharma Profile</w:t>
      </w:r>
      <w:r w:rsidR="002C1E6C" w:rsidRPr="00C041A0">
        <w:rPr>
          <w:lang w:val="en-US"/>
        </w:rPr>
        <w:br/>
      </w:r>
      <w:r w:rsidRPr="00340175">
        <w:rPr>
          <w:highlight w:val="yellow"/>
          <w:lang w:val="en-US"/>
        </w:rPr>
        <w:t>Country Year</w:t>
      </w:r>
    </w:p>
    <w:p w14:paraId="1FFCC397" w14:textId="0B846DF2" w:rsidR="00340175" w:rsidRPr="00340175" w:rsidRDefault="00340175" w:rsidP="00340175">
      <w:pPr>
        <w:pStyle w:val="DeckblattBerichtsart"/>
        <w:pBdr>
          <w:bottom w:val="single" w:sz="6" w:space="1" w:color="auto"/>
        </w:pBdr>
        <w:spacing w:before="600"/>
        <w:rPr>
          <w:lang w:val="en-GB"/>
        </w:rPr>
      </w:pPr>
      <w:r w:rsidRPr="00340175">
        <w:rPr>
          <w:lang w:val="en-US"/>
        </w:rPr>
        <w:t>Te</w:t>
      </w:r>
      <w:r>
        <w:rPr>
          <w:lang w:val="en-US"/>
        </w:rPr>
        <w:t>m</w:t>
      </w:r>
      <w:r w:rsidRPr="00440BFF">
        <w:rPr>
          <w:lang w:val="en-GB"/>
        </w:rPr>
        <w:t>plate</w:t>
      </w:r>
      <w:r w:rsidRPr="00440BFF">
        <w:rPr>
          <w:lang w:val="en-GB"/>
        </w:rPr>
        <w:br/>
      </w:r>
    </w:p>
    <w:p w14:paraId="5D5D4AFF" w14:textId="74FA2B1A" w:rsidR="00340175" w:rsidRDefault="00340175" w:rsidP="00340175">
      <w:pPr>
        <w:pStyle w:val="DeckblattBerichtsart"/>
        <w:pBdr>
          <w:bottom w:val="none" w:sz="0" w:space="0" w:color="auto"/>
        </w:pBdr>
        <w:spacing w:before="600"/>
        <w:rPr>
          <w:sz w:val="28"/>
          <w:szCs w:val="28"/>
          <w:lang w:val="en-GB"/>
        </w:rPr>
      </w:pPr>
      <w:r w:rsidRPr="002D66CF">
        <w:rPr>
          <w:sz w:val="28"/>
          <w:szCs w:val="28"/>
          <w:highlight w:val="yellow"/>
          <w:lang w:val="en-GB"/>
        </w:rPr>
        <w:t>Draft / final</w:t>
      </w:r>
      <w:r w:rsidRPr="00440BFF">
        <w:rPr>
          <w:sz w:val="28"/>
          <w:szCs w:val="28"/>
          <w:lang w:val="en-GB"/>
        </w:rPr>
        <w:t xml:space="preserve"> version</w:t>
      </w:r>
    </w:p>
    <w:p w14:paraId="0F068BA4" w14:textId="719F52C4" w:rsidR="00F600F0" w:rsidRPr="00B566AA" w:rsidRDefault="00340175" w:rsidP="00340175">
      <w:pPr>
        <w:pStyle w:val="DeckblattAuftraggeber"/>
        <w:rPr>
          <w:lang w:val="en-US"/>
        </w:rPr>
      </w:pPr>
      <w:r w:rsidRPr="00340175">
        <w:rPr>
          <w:lang w:val="en-GB"/>
        </w:rPr>
        <w:t>Pharmaceutical Pricing and Reimbursement Information (PPRI) Pharma Brief Series</w:t>
      </w:r>
    </w:p>
    <w:p w14:paraId="0927C575" w14:textId="77777777" w:rsidR="00F600F0" w:rsidRPr="00B566AA" w:rsidRDefault="00F600F0" w:rsidP="00F600F0">
      <w:pPr>
        <w:rPr>
          <w:lang w:val="en-US"/>
        </w:rPr>
        <w:sectPr w:rsidR="00F600F0" w:rsidRPr="00B566AA" w:rsidSect="00AA12F0">
          <w:headerReference w:type="even" r:id="rId9"/>
          <w:headerReference w:type="default" r:id="rId10"/>
          <w:footerReference w:type="even" r:id="rId11"/>
          <w:footerReference w:type="default" r:id="rId12"/>
          <w:headerReference w:type="first" r:id="rId13"/>
          <w:footerReference w:type="first" r:id="rId14"/>
          <w:pgSz w:w="11907" w:h="16840" w:code="9"/>
          <w:pgMar w:top="2268" w:right="1701" w:bottom="2268" w:left="1701" w:header="709" w:footer="1020" w:gutter="0"/>
          <w:paperSrc w:first="3" w:other="3"/>
          <w:cols w:space="720"/>
          <w:titlePg/>
          <w:docGrid w:linePitch="299"/>
        </w:sectPr>
      </w:pPr>
    </w:p>
    <w:p w14:paraId="61D68840" w14:textId="7477DCDF" w:rsidR="00D8793E" w:rsidRPr="00340175" w:rsidRDefault="00340175" w:rsidP="00340175">
      <w:pPr>
        <w:pStyle w:val="SchmutztitelTitel"/>
        <w:spacing w:before="600" w:after="1200"/>
        <w:rPr>
          <w:lang w:val="en-US"/>
        </w:rPr>
      </w:pPr>
      <w:bookmarkStart w:id="5" w:name="Text17"/>
      <w:r>
        <w:rPr>
          <w:lang w:val="en-US"/>
        </w:rPr>
        <w:lastRenderedPageBreak/>
        <w:t>PPRI Pharma Profile</w:t>
      </w:r>
      <w:r w:rsidR="00D8793E" w:rsidRPr="00B566AA">
        <w:rPr>
          <w:lang w:val="en-US"/>
        </w:rPr>
        <w:br/>
      </w:r>
      <w:r w:rsidRPr="00340175">
        <w:rPr>
          <w:highlight w:val="yellow"/>
          <w:lang w:val="en-US"/>
        </w:rPr>
        <w:t>Country Year</w:t>
      </w:r>
    </w:p>
    <w:sdt>
      <w:sdtPr>
        <w:rPr>
          <w:rStyle w:val="SchmutztitelHinweisZchn"/>
          <w:highlight w:val="yellow"/>
          <w:lang w:val="en-US"/>
        </w:rPr>
        <w:alias w:val="bitte Auswählen"/>
        <w:tag w:val="bitte Auswählen"/>
        <w:id w:val="-1017612079"/>
        <w:placeholder>
          <w:docPart w:val="038F52CB39104607A3DDD3C2B77897ED"/>
        </w:placeholder>
        <w:dropDownList>
          <w:listItem w:value="Wählen Sie ein Element aus."/>
          <w:listItem w:displayText="Author" w:value="Author"/>
          <w:listItem w:displayText="Authors" w:value="Authors"/>
        </w:dropDownList>
      </w:sdtPr>
      <w:sdtEndPr>
        <w:rPr>
          <w:rStyle w:val="SchmutztitelHinweisZchn"/>
        </w:rPr>
      </w:sdtEndPr>
      <w:sdtContent>
        <w:p w14:paraId="7E35E72C" w14:textId="4B1A968D" w:rsidR="00D8793E" w:rsidRPr="00527E9F" w:rsidRDefault="00340175" w:rsidP="00D8793E">
          <w:pPr>
            <w:pStyle w:val="Kopfzeile"/>
            <w:spacing w:before="200"/>
            <w:rPr>
              <w:highlight w:val="yellow"/>
              <w:lang w:val="en-US"/>
            </w:rPr>
          </w:pPr>
          <w:r w:rsidRPr="00527E9F">
            <w:rPr>
              <w:rStyle w:val="SchmutztitelHinweisZchn"/>
              <w:highlight w:val="yellow"/>
              <w:lang w:val="en-US"/>
            </w:rPr>
            <w:t>Authors</w:t>
          </w:r>
        </w:p>
      </w:sdtContent>
    </w:sdt>
    <w:p w14:paraId="74F280B6" w14:textId="6BCC24B6" w:rsidR="00C041A0" w:rsidRPr="00527E9F" w:rsidRDefault="00C041A0" w:rsidP="00C041A0">
      <w:pPr>
        <w:pStyle w:val="SchmutztitelAutoren"/>
        <w:rPr>
          <w:highlight w:val="yellow"/>
          <w:lang w:val="en-US"/>
        </w:rPr>
      </w:pPr>
      <w:r w:rsidRPr="00527E9F">
        <w:rPr>
          <w:highlight w:val="yellow"/>
        </w:rPr>
        <w:fldChar w:fldCharType="begin">
          <w:ffData>
            <w:name w:val="Text7"/>
            <w:enabled/>
            <w:calcOnExit w:val="0"/>
            <w:textInput>
              <w:default w:val="Vorname Nachname"/>
            </w:textInput>
          </w:ffData>
        </w:fldChar>
      </w:r>
      <w:r w:rsidRPr="00527E9F">
        <w:rPr>
          <w:highlight w:val="yellow"/>
          <w:lang w:val="en-US"/>
        </w:rPr>
        <w:instrText xml:space="preserve"> FORMTEXT </w:instrText>
      </w:r>
      <w:r w:rsidRPr="00527E9F">
        <w:rPr>
          <w:highlight w:val="yellow"/>
        </w:rPr>
      </w:r>
      <w:r w:rsidRPr="00527E9F">
        <w:rPr>
          <w:highlight w:val="yellow"/>
        </w:rPr>
        <w:fldChar w:fldCharType="separate"/>
      </w:r>
      <w:r w:rsidRPr="00527E9F">
        <w:rPr>
          <w:highlight w:val="yellow"/>
          <w:lang w:val="en-US"/>
        </w:rPr>
        <w:t>First name Last name</w:t>
      </w:r>
      <w:r w:rsidRPr="00527E9F">
        <w:rPr>
          <w:highlight w:val="yellow"/>
        </w:rPr>
        <w:fldChar w:fldCharType="end"/>
      </w:r>
      <w:r w:rsidR="00527E9F" w:rsidRPr="00527E9F">
        <w:rPr>
          <w:highlight w:val="yellow"/>
          <w:lang w:val="en-US"/>
        </w:rPr>
        <w:t>, affiliation</w:t>
      </w:r>
    </w:p>
    <w:p w14:paraId="1640BE88" w14:textId="05A6DF1B" w:rsidR="00C041A0" w:rsidRPr="00527E9F" w:rsidRDefault="00340175" w:rsidP="00C041A0">
      <w:pPr>
        <w:pStyle w:val="SchmutztitelAutoren"/>
        <w:rPr>
          <w:lang w:val="en-US"/>
        </w:rPr>
      </w:pPr>
      <w:r w:rsidRPr="00527E9F">
        <w:rPr>
          <w:highlight w:val="yellow"/>
        </w:rPr>
        <w:fldChar w:fldCharType="begin">
          <w:ffData>
            <w:name w:val="Text7"/>
            <w:enabled/>
            <w:calcOnExit w:val="0"/>
            <w:textInput>
              <w:default w:val="Vorname Nachname"/>
            </w:textInput>
          </w:ffData>
        </w:fldChar>
      </w:r>
      <w:r w:rsidRPr="00527E9F">
        <w:rPr>
          <w:highlight w:val="yellow"/>
          <w:lang w:val="en-US"/>
        </w:rPr>
        <w:instrText xml:space="preserve"> FORMTEXT </w:instrText>
      </w:r>
      <w:r w:rsidRPr="00527E9F">
        <w:rPr>
          <w:highlight w:val="yellow"/>
        </w:rPr>
      </w:r>
      <w:r w:rsidRPr="00527E9F">
        <w:rPr>
          <w:highlight w:val="yellow"/>
        </w:rPr>
        <w:fldChar w:fldCharType="separate"/>
      </w:r>
      <w:r w:rsidRPr="00527E9F">
        <w:rPr>
          <w:highlight w:val="yellow"/>
          <w:lang w:val="en-US"/>
        </w:rPr>
        <w:t>First name Last name</w:t>
      </w:r>
      <w:r w:rsidRPr="00527E9F">
        <w:rPr>
          <w:highlight w:val="yellow"/>
        </w:rPr>
        <w:fldChar w:fldCharType="end"/>
      </w:r>
      <w:r w:rsidR="00527E9F" w:rsidRPr="00527E9F">
        <w:rPr>
          <w:highlight w:val="yellow"/>
          <w:lang w:val="en-US"/>
        </w:rPr>
        <w:t>, affiliation</w:t>
      </w:r>
    </w:p>
    <w:p w14:paraId="0F241C4F" w14:textId="0EC11BE4" w:rsidR="00D8793E" w:rsidRPr="00B566AA" w:rsidRDefault="00340175" w:rsidP="00D8793E">
      <w:pPr>
        <w:pStyle w:val="Schmutztitelberschrift"/>
        <w:rPr>
          <w:lang w:val="en-US"/>
        </w:rPr>
      </w:pPr>
      <w:r>
        <w:rPr>
          <w:lang w:val="en-US"/>
        </w:rPr>
        <w:t>R</w:t>
      </w:r>
      <w:r w:rsidR="00D8793E" w:rsidRPr="00B566AA">
        <w:rPr>
          <w:lang w:val="en-US"/>
        </w:rPr>
        <w:t>eview</w:t>
      </w:r>
      <w:r>
        <w:rPr>
          <w:lang w:val="en-US"/>
        </w:rPr>
        <w:t>ers</w:t>
      </w:r>
    </w:p>
    <w:p w14:paraId="775EC336" w14:textId="4D4ECD07" w:rsidR="00D8793E" w:rsidRPr="00527E9F" w:rsidRDefault="00D8793E" w:rsidP="00D8793E">
      <w:pPr>
        <w:pStyle w:val="SchmutztitelAutoren"/>
        <w:rPr>
          <w:lang w:val="en-US"/>
        </w:rPr>
      </w:pPr>
      <w:r w:rsidRPr="00527E9F">
        <w:rPr>
          <w:highlight w:val="yellow"/>
        </w:rPr>
        <w:fldChar w:fldCharType="begin">
          <w:ffData>
            <w:name w:val="Text7"/>
            <w:enabled/>
            <w:calcOnExit w:val="0"/>
            <w:textInput>
              <w:default w:val="Vorname Nachname"/>
            </w:textInput>
          </w:ffData>
        </w:fldChar>
      </w:r>
      <w:r w:rsidRPr="00527E9F">
        <w:rPr>
          <w:highlight w:val="yellow"/>
          <w:lang w:val="en-US"/>
        </w:rPr>
        <w:instrText xml:space="preserve"> FORMTEXT </w:instrText>
      </w:r>
      <w:r w:rsidRPr="00527E9F">
        <w:rPr>
          <w:highlight w:val="yellow"/>
        </w:rPr>
      </w:r>
      <w:r w:rsidRPr="00527E9F">
        <w:rPr>
          <w:highlight w:val="yellow"/>
        </w:rPr>
        <w:fldChar w:fldCharType="separate"/>
      </w:r>
      <w:r w:rsidRPr="00527E9F">
        <w:rPr>
          <w:highlight w:val="yellow"/>
          <w:lang w:val="en-US"/>
        </w:rPr>
        <w:t>First name Last name</w:t>
      </w:r>
      <w:r w:rsidRPr="00527E9F">
        <w:rPr>
          <w:highlight w:val="yellow"/>
        </w:rPr>
        <w:fldChar w:fldCharType="end"/>
      </w:r>
      <w:r w:rsidR="00527E9F" w:rsidRPr="00527E9F">
        <w:rPr>
          <w:highlight w:val="yellow"/>
          <w:lang w:val="en-US"/>
        </w:rPr>
        <w:t xml:space="preserve">, </w:t>
      </w:r>
      <w:r w:rsidR="00527E9F" w:rsidRPr="00527E9F">
        <w:rPr>
          <w:highlight w:val="yellow"/>
          <w:lang w:val="en-US"/>
        </w:rPr>
        <w:t>affiliation</w:t>
      </w:r>
    </w:p>
    <w:p w14:paraId="3C1FC82F" w14:textId="7E789EFA" w:rsidR="00D8793E" w:rsidRPr="00B566AA" w:rsidRDefault="00D8793E" w:rsidP="00340175">
      <w:pPr>
        <w:pStyle w:val="SchmutztitelOrtundDatum"/>
        <w:spacing w:before="400" w:after="240"/>
        <w:rPr>
          <w:lang w:val="en-US"/>
        </w:rPr>
      </w:pPr>
      <w:r w:rsidRPr="00B566AA">
        <w:rPr>
          <w:lang w:val="en-US"/>
        </w:rPr>
        <w:t>The content</w:t>
      </w:r>
      <w:r w:rsidR="00C041A0">
        <w:rPr>
          <w:lang w:val="en-US"/>
        </w:rPr>
        <w:t>s</w:t>
      </w:r>
      <w:r w:rsidRPr="00B566AA">
        <w:rPr>
          <w:lang w:val="en-US"/>
        </w:rPr>
        <w:t xml:space="preserve"> of this publication represent the views of the authors.</w:t>
      </w:r>
    </w:p>
    <w:p w14:paraId="3B794510" w14:textId="4D6D6E9C" w:rsidR="00340175" w:rsidRDefault="00340175" w:rsidP="00D8793E">
      <w:pPr>
        <w:pStyle w:val="SchmutztitelAuftraggeber"/>
        <w:rPr>
          <w:lang w:val="en-US"/>
        </w:rPr>
      </w:pPr>
      <w:r w:rsidRPr="00340175">
        <w:rPr>
          <w:highlight w:val="yellow"/>
          <w:lang w:val="en-US"/>
        </w:rPr>
        <w:t>Please add and adapt this statement if applicable</w:t>
      </w:r>
      <w:r w:rsidR="00C355AD">
        <w:rPr>
          <w:highlight w:val="yellow"/>
          <w:lang w:val="en-US"/>
        </w:rPr>
        <w:t>:</w:t>
      </w:r>
      <w:r w:rsidRPr="00340175">
        <w:rPr>
          <w:highlight w:val="yellow"/>
          <w:lang w:val="en-US"/>
        </w:rPr>
        <w:t xml:space="preserve"> </w:t>
      </w:r>
      <w:r w:rsidR="00D8793E" w:rsidRPr="00340175">
        <w:rPr>
          <w:highlight w:val="yellow"/>
          <w:lang w:val="en-US"/>
        </w:rPr>
        <w:t>Th</w:t>
      </w:r>
      <w:r w:rsidR="00D8793E" w:rsidRPr="00B566AA">
        <w:rPr>
          <w:highlight w:val="yellow"/>
          <w:lang w:val="en-US"/>
        </w:rPr>
        <w:t>is publication was created using generative artificial intelligence for [idea generation / structuring / reformulation / translation / ...]. All content was subsequently reviewed by editors; the authors bear full responsibility for the technical content.</w:t>
      </w:r>
    </w:p>
    <w:p w14:paraId="5D6295E2" w14:textId="5BB53DC1" w:rsidR="00340175" w:rsidRDefault="00340175" w:rsidP="00340175">
      <w:pPr>
        <w:pStyle w:val="SchmutztitelAuftraggeber"/>
        <w:spacing w:before="360" w:after="240"/>
        <w:rPr>
          <w:lang w:val="en-US"/>
        </w:rPr>
      </w:pPr>
      <w:r w:rsidRPr="00340175">
        <w:rPr>
          <w:highlight w:val="yellow"/>
          <w:lang w:val="en-US"/>
        </w:rPr>
        <w:t>Suggested citation: Surname, first name; surname, first name [List all authors, write out first names; project manager first] (year of publication): Title. Subtitle. Austrian National Public Health Institute.</w:t>
      </w:r>
    </w:p>
    <w:p w14:paraId="17F42749" w14:textId="780E44C3" w:rsidR="00340175" w:rsidRDefault="00340175" w:rsidP="00340175">
      <w:pPr>
        <w:pStyle w:val="SchmutztitelAuftraggeber"/>
        <w:spacing w:after="240"/>
        <w:rPr>
          <w:lang w:val="en-US"/>
        </w:rPr>
      </w:pPr>
      <w:r>
        <w:rPr>
          <w:lang w:val="en-US"/>
        </w:rPr>
        <w:t>P4/33/4493</w:t>
      </w:r>
    </w:p>
    <w:p w14:paraId="6008703B" w14:textId="527F7356" w:rsidR="00340175" w:rsidRDefault="00340175" w:rsidP="00340175">
      <w:pPr>
        <w:pStyle w:val="SchmutztitelAuftraggeber"/>
        <w:spacing w:after="240"/>
        <w:rPr>
          <w:lang w:val="en-US"/>
        </w:rPr>
      </w:pPr>
      <w:r w:rsidRPr="00340175">
        <w:rPr>
          <w:highlight w:val="yellow"/>
          <w:lang w:val="en-US"/>
        </w:rPr>
        <w:t>Owner, editor and publisher: Gesundheit Österreich GmbH (GÖG / Austrian National Public Health Institute), Stubenring 6, 1010 Vienna, Austria, Tel. +43 1 515 61, websites: www.goeg.at and ppri.goeg.at</w:t>
      </w:r>
    </w:p>
    <w:p w14:paraId="1852ADD1" w14:textId="36E2E718" w:rsidR="00340175" w:rsidRPr="00B566AA" w:rsidRDefault="00340175" w:rsidP="00D8793E">
      <w:pPr>
        <w:pStyle w:val="SchmutztitelAuftraggeber"/>
        <w:rPr>
          <w:lang w:val="en-US"/>
        </w:rPr>
      </w:pPr>
      <w:r w:rsidRPr="00340175">
        <w:rPr>
          <w:lang w:val="en-US"/>
        </w:rPr>
        <w:t>This report contributes to the implementation of the 2030 Agenda for Sustainable Development, in particular to Sustainable Development Goal (SDG) 3 "Good health and well-being" and its target 3.8 “Achieve universal health coverage, including financial risk protection, access to quality essential health-care services and access to safe, effective, quality and affordable essential medicines and vaccines for all”.</w:t>
      </w:r>
    </w:p>
    <w:p w14:paraId="7192FD83" w14:textId="5FA20A6B" w:rsidR="00430899" w:rsidRPr="00C041A0" w:rsidRDefault="00340175" w:rsidP="00340175">
      <w:pPr>
        <w:pStyle w:val="SchmutztitelOrtundDatum"/>
        <w:spacing w:before="720"/>
        <w:rPr>
          <w:lang w:val="en-US"/>
        </w:rPr>
        <w:sectPr w:rsidR="00430899" w:rsidRPr="00C041A0" w:rsidSect="00AA12F0">
          <w:headerReference w:type="first" r:id="rId15"/>
          <w:footerReference w:type="first" r:id="rId16"/>
          <w:type w:val="oddPage"/>
          <w:pgSz w:w="11907" w:h="16840" w:code="9"/>
          <w:pgMar w:top="2268" w:right="1701" w:bottom="2268" w:left="1701" w:header="709" w:footer="1021" w:gutter="0"/>
          <w:paperSrc w:first="3" w:other="3"/>
          <w:cols w:space="720"/>
          <w:titlePg/>
          <w:docGrid w:linePitch="299"/>
        </w:sectPr>
      </w:pPr>
      <w:r w:rsidRPr="00340175">
        <w:rPr>
          <w:highlight w:val="yellow"/>
          <w:lang w:val="en-US"/>
        </w:rPr>
        <w:t>City</w:t>
      </w:r>
      <w:r w:rsidR="00D8793E" w:rsidRPr="00340175">
        <w:rPr>
          <w:highlight w:val="yellow"/>
          <w:lang w:val="en-US"/>
        </w:rPr>
        <w:t xml:space="preserve">, </w:t>
      </w:r>
      <w:r w:rsidR="00527E9F">
        <w:rPr>
          <w:highlight w:val="yellow"/>
          <w:lang w:val="en-US"/>
        </w:rPr>
        <w:t>m</w:t>
      </w:r>
      <w:r w:rsidR="00C041A0" w:rsidRPr="00340175">
        <w:rPr>
          <w:highlight w:val="yellow"/>
          <w:lang w:val="en-US"/>
        </w:rPr>
        <w:t xml:space="preserve">onth </w:t>
      </w:r>
      <w:r w:rsidR="00527E9F">
        <w:rPr>
          <w:highlight w:val="yellow"/>
          <w:lang w:val="en-US"/>
        </w:rPr>
        <w:t>y</w:t>
      </w:r>
      <w:r w:rsidR="00C041A0" w:rsidRPr="00340175">
        <w:rPr>
          <w:highlight w:val="yellow"/>
          <w:lang w:val="en-US"/>
        </w:rPr>
        <w:t>ear</w:t>
      </w:r>
      <w:bookmarkEnd w:id="5"/>
    </w:p>
    <w:p w14:paraId="5071107F" w14:textId="77777777" w:rsidR="00340175" w:rsidRPr="00F41090" w:rsidRDefault="00340175" w:rsidP="001036C7">
      <w:pPr>
        <w:pStyle w:val="berschrift"/>
        <w:rPr>
          <w:lang w:val="en-US"/>
        </w:rPr>
      </w:pPr>
      <w:bookmarkStart w:id="6" w:name="_Toc158040221"/>
      <w:bookmarkStart w:id="7" w:name="_Toc159508430"/>
      <w:bookmarkStart w:id="8" w:name="_Toc170384099"/>
      <w:bookmarkStart w:id="9" w:name="_Toc170384683"/>
      <w:r w:rsidRPr="00F41090">
        <w:rPr>
          <w:lang w:val="en-US"/>
        </w:rPr>
        <w:lastRenderedPageBreak/>
        <w:t>About PPRI Pharma Profiles</w:t>
      </w:r>
    </w:p>
    <w:p w14:paraId="0C93227C" w14:textId="77777777" w:rsidR="00340175" w:rsidRPr="00C54026" w:rsidRDefault="00340175" w:rsidP="00340175">
      <w:pPr>
        <w:rPr>
          <w:lang w:val="en-GB"/>
        </w:rPr>
      </w:pPr>
      <w:r w:rsidRPr="001113AB">
        <w:rPr>
          <w:rFonts w:eastAsia="Lucida Sans Unicode"/>
          <w:lang w:val="en-US"/>
        </w:rPr>
        <w:t>Accurate and up-to-date country information</w:t>
      </w:r>
      <w:r>
        <w:rPr>
          <w:rFonts w:eastAsia="Lucida Sans Unicode"/>
          <w:lang w:val="en-US"/>
        </w:rPr>
        <w:t xml:space="preserve"> of the pharmaceutical policy framework</w:t>
      </w:r>
      <w:r w:rsidRPr="001113AB">
        <w:rPr>
          <w:rFonts w:eastAsia="Lucida Sans Unicode"/>
          <w:lang w:val="en-US"/>
        </w:rPr>
        <w:t xml:space="preserve"> is of key importance for </w:t>
      </w:r>
      <w:r>
        <w:rPr>
          <w:rFonts w:eastAsia="Lucida Sans Unicode"/>
          <w:lang w:val="en-US"/>
        </w:rPr>
        <w:t>policy-</w:t>
      </w:r>
      <w:r w:rsidRPr="001113AB">
        <w:rPr>
          <w:rFonts w:eastAsia="Lucida Sans Unicode"/>
          <w:lang w:val="en-US"/>
        </w:rPr>
        <w:t xml:space="preserve">makers and researchers. To respond to this need, the PPRI Secretariat developed the </w:t>
      </w:r>
      <w:r w:rsidRPr="00C35E68">
        <w:rPr>
          <w:rFonts w:ascii="Segoe UI Semibold" w:eastAsia="Lucida Sans Unicode" w:hAnsi="Segoe UI Semibold" w:cs="Segoe UI Semibold"/>
          <w:lang w:val="en-US"/>
        </w:rPr>
        <w:t>PPRI Pharma Profiles</w:t>
      </w:r>
      <w:r w:rsidRPr="00C35E68">
        <w:rPr>
          <w:rFonts w:eastAsia="Lucida Sans Unicode"/>
          <w:b/>
          <w:bCs/>
          <w:lang w:val="en-US"/>
        </w:rPr>
        <w:t xml:space="preserve"> </w:t>
      </w:r>
      <w:r w:rsidRPr="001113AB">
        <w:rPr>
          <w:rFonts w:eastAsia="Lucida Sans Unicode"/>
          <w:lang w:val="en-US"/>
        </w:rPr>
        <w:t>as well as further reporting systems as tools for understanding, collecting and analysing pricing and reimbursement information on medicines (and medical devices).</w:t>
      </w:r>
    </w:p>
    <w:p w14:paraId="2774918B" w14:textId="77777777" w:rsidR="00340175" w:rsidRPr="00C54026" w:rsidRDefault="00340175" w:rsidP="00340175">
      <w:pPr>
        <w:pStyle w:val="berschriftfett"/>
        <w:rPr>
          <w:lang w:val="en-GB"/>
        </w:rPr>
      </w:pPr>
      <w:r w:rsidRPr="00C54026">
        <w:rPr>
          <w:lang w:val="en-GB"/>
        </w:rPr>
        <w:t>P</w:t>
      </w:r>
      <w:r w:rsidRPr="00E039F7">
        <w:rPr>
          <w:lang w:val="en-GB"/>
        </w:rPr>
        <w:t>P</w:t>
      </w:r>
      <w:r w:rsidRPr="00C54026">
        <w:rPr>
          <w:lang w:val="en-GB"/>
        </w:rPr>
        <w:t>RI networks</w:t>
      </w:r>
    </w:p>
    <w:p w14:paraId="2F5B9DC9" w14:textId="77777777" w:rsidR="00340175" w:rsidRPr="00C54026" w:rsidRDefault="00340175" w:rsidP="00340175">
      <w:pPr>
        <w:rPr>
          <w:rFonts w:cs="Segoe UI"/>
          <w:lang w:val="en-GB"/>
        </w:rPr>
      </w:pPr>
      <w:r w:rsidRPr="00C54026">
        <w:rPr>
          <w:rFonts w:cs="Segoe UI"/>
          <w:lang w:val="en-GB"/>
        </w:rPr>
        <w:t xml:space="preserve">The PPRI network is a collaboration of </w:t>
      </w:r>
      <w:r w:rsidRPr="00F41090">
        <w:rPr>
          <w:rStyle w:val="FettSemiboldZchn"/>
          <w:lang w:val="en-US"/>
        </w:rPr>
        <w:t xml:space="preserve">pharmaceutical pricing and reimbursement authorities </w:t>
      </w:r>
      <w:r w:rsidRPr="00C54026">
        <w:rPr>
          <w:rFonts w:cs="Segoe UI"/>
          <w:lang w:val="en-GB"/>
        </w:rPr>
        <w:t xml:space="preserve">as well as international and European institutions (e.g. European Commission, OECD, World Health Organization). The aim of this network is to facilitate exchange between public officials, supported by scientific evidence and a common understanding of pharmaceutical policy issues. Under the </w:t>
      </w:r>
      <w:r w:rsidRPr="00036B5D">
        <w:rPr>
          <w:rFonts w:cs="Segoe UI"/>
          <w:lang w:val="en-GB"/>
        </w:rPr>
        <w:t xml:space="preserve">framework of PPRI, further regional PPRI networks (e.g. in </w:t>
      </w:r>
      <w:r>
        <w:rPr>
          <w:rFonts w:cs="Segoe UI"/>
          <w:lang w:val="en-GB"/>
        </w:rPr>
        <w:t>Africa</w:t>
      </w:r>
      <w:r w:rsidRPr="00036B5D">
        <w:rPr>
          <w:rFonts w:cs="Segoe UI"/>
          <w:lang w:val="en-GB"/>
        </w:rPr>
        <w:t xml:space="preserve">) and thematic PPRI networks (e.g. </w:t>
      </w:r>
      <w:r>
        <w:rPr>
          <w:rFonts w:cs="Segoe UI"/>
          <w:lang w:val="en-GB"/>
        </w:rPr>
        <w:t xml:space="preserve">sub-group </w:t>
      </w:r>
      <w:r w:rsidRPr="00036B5D">
        <w:rPr>
          <w:rFonts w:cs="Segoe UI"/>
          <w:lang w:val="en-GB"/>
        </w:rPr>
        <w:t>on medical devices) have been established. PPRI networks are coordinated</w:t>
      </w:r>
      <w:r w:rsidRPr="00C54026">
        <w:rPr>
          <w:rFonts w:cs="Segoe UI"/>
          <w:lang w:val="en-GB"/>
        </w:rPr>
        <w:t xml:space="preserve"> by the PPRI Secretariat which is hosted at the Pharmacoeconomics Department of the Austrian National Public Health Institute (Gesundheit Österreich GmbH / GÖG).</w:t>
      </w:r>
    </w:p>
    <w:p w14:paraId="658F333E" w14:textId="080EF437" w:rsidR="00340175" w:rsidRPr="00C54026" w:rsidRDefault="00340175" w:rsidP="00340175">
      <w:pPr>
        <w:spacing w:before="1560"/>
        <w:rPr>
          <w:rFonts w:cs="Segoe UI"/>
          <w:lang w:val="en-GB"/>
        </w:rPr>
      </w:pPr>
      <w:r w:rsidRPr="00C54026">
        <w:rPr>
          <w:rFonts w:cs="Segoe UI"/>
          <w:noProof/>
          <w:lang w:val="de-DE" w:eastAsia="de-DE" w:bidi="ar-SA"/>
        </w:rPr>
        <w:drawing>
          <wp:anchor distT="0" distB="0" distL="114300" distR="114300" simplePos="0" relativeHeight="251658240" behindDoc="1" locked="0" layoutInCell="1" allowOverlap="1" wp14:anchorId="03914392" wp14:editId="4034DDBD">
            <wp:simplePos x="0" y="0"/>
            <wp:positionH relativeFrom="column">
              <wp:posOffset>1889153</wp:posOffset>
            </wp:positionH>
            <wp:positionV relativeFrom="paragraph">
              <wp:posOffset>105327</wp:posOffset>
            </wp:positionV>
            <wp:extent cx="1737360" cy="792480"/>
            <wp:effectExtent l="0" t="0" r="0" b="7620"/>
            <wp:wrapNone/>
            <wp:docPr id="10" name="Grafik 10"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Logo, Grafiken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37360" cy="792480"/>
                    </a:xfrm>
                    <a:prstGeom prst="rect">
                      <a:avLst/>
                    </a:prstGeom>
                    <a:noFill/>
                  </pic:spPr>
                </pic:pic>
              </a:graphicData>
            </a:graphic>
          </wp:anchor>
        </w:drawing>
      </w:r>
      <w:r w:rsidRPr="00C54026">
        <w:rPr>
          <w:rFonts w:cs="Segoe UI"/>
          <w:lang w:val="en-GB"/>
        </w:rPr>
        <w:t xml:space="preserve">PPRI contributes to the international scientific evidence base, in particular in the areas of (comparative) </w:t>
      </w:r>
      <w:r w:rsidRPr="00340175">
        <w:rPr>
          <w:rStyle w:val="FettSemiboldZchn"/>
          <w:lang w:val="en-US"/>
        </w:rPr>
        <w:t>pharmaceutical systems research</w:t>
      </w:r>
      <w:r w:rsidRPr="00C35E68">
        <w:rPr>
          <w:rFonts w:cs="Segoe UI"/>
          <w:lang w:val="en-GB"/>
        </w:rPr>
        <w:t xml:space="preserve"> </w:t>
      </w:r>
      <w:r w:rsidRPr="00C54026">
        <w:rPr>
          <w:rFonts w:cs="Segoe UI"/>
          <w:lang w:val="en-GB"/>
        </w:rPr>
        <w:t xml:space="preserve">and </w:t>
      </w:r>
      <w:r w:rsidRPr="00340175">
        <w:rPr>
          <w:rStyle w:val="FettSemiboldZchn"/>
          <w:lang w:val="en-US"/>
        </w:rPr>
        <w:t>pharmaceutical policy analysis</w:t>
      </w:r>
      <w:r w:rsidRPr="00877A51">
        <w:rPr>
          <w:rFonts w:cs="Segoe UI"/>
          <w:lang w:val="en-GB"/>
        </w:rPr>
        <w:t xml:space="preserve"> </w:t>
      </w:r>
      <w:r w:rsidRPr="00C54026">
        <w:rPr>
          <w:rFonts w:cs="Segoe UI"/>
          <w:lang w:val="en-GB"/>
        </w:rPr>
        <w:t>by providing country information that is usually not published in other literature. This is of interest for policy-makers who want to cross-learn and benchmark as well as for researchers who perform policy analyses and require contextual information on national pharmaceutical systems.</w:t>
      </w:r>
    </w:p>
    <w:p w14:paraId="024849C0" w14:textId="77777777" w:rsidR="00340175" w:rsidRPr="00C54026" w:rsidRDefault="00340175" w:rsidP="00340175">
      <w:pPr>
        <w:pStyle w:val="berschriftfett"/>
        <w:rPr>
          <w:lang w:val="en-GB"/>
        </w:rPr>
      </w:pPr>
      <w:bookmarkStart w:id="10" w:name="_Hlk173845025"/>
      <w:r w:rsidRPr="00C54026">
        <w:rPr>
          <w:lang w:val="en-GB"/>
        </w:rPr>
        <w:t>PPRI country information</w:t>
      </w:r>
    </w:p>
    <w:bookmarkEnd w:id="10"/>
    <w:p w14:paraId="49494420" w14:textId="77777777" w:rsidR="00340175" w:rsidRPr="00C54026" w:rsidRDefault="00340175" w:rsidP="00340175">
      <w:pPr>
        <w:rPr>
          <w:lang w:val="en-GB"/>
        </w:rPr>
      </w:pPr>
      <w:r w:rsidRPr="00C54026">
        <w:rPr>
          <w:lang w:val="en-GB"/>
        </w:rPr>
        <w:t>Well-established publications that offer pharmaceutical pricing and reimbursement information on a single PPRI country are</w:t>
      </w:r>
      <w:r w:rsidRPr="008446DE">
        <w:rPr>
          <w:rStyle w:val="FettSemiboldZchn"/>
          <w:lang w:val="en-GB"/>
        </w:rPr>
        <w:t xml:space="preserve"> </w:t>
      </w:r>
      <w:r w:rsidRPr="008446DE">
        <w:rPr>
          <w:rStyle w:val="FettSemiboldZchn"/>
          <w:lang w:val="en-US"/>
        </w:rPr>
        <w:t>PPRI Pharma Profiles</w:t>
      </w:r>
      <w:r w:rsidRPr="00C54026">
        <w:rPr>
          <w:color w:val="002060"/>
          <w:lang w:val="en-GB"/>
        </w:rPr>
        <w:t xml:space="preserve"> </w:t>
      </w:r>
      <w:r w:rsidRPr="00C54026">
        <w:rPr>
          <w:lang w:val="en-GB"/>
        </w:rPr>
        <w:t xml:space="preserve">as well as </w:t>
      </w:r>
      <w:r w:rsidRPr="008446DE">
        <w:rPr>
          <w:rStyle w:val="FettSemiboldZchn"/>
          <w:lang w:val="en-GB"/>
        </w:rPr>
        <w:t>PPRI Pharma Briefs</w:t>
      </w:r>
      <w:r w:rsidRPr="00C54026">
        <w:rPr>
          <w:lang w:val="en-GB"/>
        </w:rPr>
        <w:t xml:space="preserve">. </w:t>
      </w:r>
      <w:r>
        <w:rPr>
          <w:rFonts w:cs="Segoe UI"/>
          <w:lang w:val="en-GB"/>
        </w:rPr>
        <w:t xml:space="preserve">They </w:t>
      </w:r>
      <w:r w:rsidRPr="00C54026">
        <w:rPr>
          <w:rFonts w:cs="Segoe UI"/>
          <w:lang w:val="en-GB"/>
        </w:rPr>
        <w:t>are complemented by</w:t>
      </w:r>
      <w:r>
        <w:rPr>
          <w:rFonts w:cs="Segoe UI"/>
          <w:lang w:val="en-GB"/>
        </w:rPr>
        <w:t xml:space="preserve"> reporting templates for medical device systems (e.g.,</w:t>
      </w:r>
      <w:r w:rsidRPr="00C54026">
        <w:rPr>
          <w:rFonts w:cs="Segoe UI"/>
          <w:lang w:val="en-GB"/>
        </w:rPr>
        <w:t xml:space="preserve"> </w:t>
      </w:r>
      <w:r w:rsidRPr="008446DE">
        <w:rPr>
          <w:rStyle w:val="FettSemiboldZchn"/>
          <w:lang w:val="en-GB"/>
        </w:rPr>
        <w:t>PPRI Medical Devices Briefs</w:t>
      </w:r>
      <w:r>
        <w:rPr>
          <w:rFonts w:cs="Segoe UI"/>
          <w:color w:val="002060"/>
          <w:lang w:val="en-GB"/>
        </w:rPr>
        <w:t xml:space="preserve">). </w:t>
      </w:r>
      <w:r w:rsidRPr="00C54026">
        <w:rPr>
          <w:lang w:val="en-GB"/>
        </w:rPr>
        <w:t xml:space="preserve">Furthermore, one-page graphical abstracts are provided in the </w:t>
      </w:r>
      <w:r w:rsidRPr="008446DE">
        <w:rPr>
          <w:rStyle w:val="FettSemiboldZchn"/>
          <w:lang w:val="en-US"/>
        </w:rPr>
        <w:t>PPRI Posters</w:t>
      </w:r>
      <w:r w:rsidRPr="00C54026">
        <w:rPr>
          <w:lang w:val="en-GB"/>
        </w:rPr>
        <w:t>.</w:t>
      </w:r>
    </w:p>
    <w:p w14:paraId="1AC75BB7" w14:textId="77777777" w:rsidR="00340175" w:rsidRPr="00C54026" w:rsidRDefault="00340175" w:rsidP="00340175">
      <w:pPr>
        <w:jc w:val="left"/>
        <w:rPr>
          <w:lang w:val="en-GB"/>
        </w:rPr>
      </w:pPr>
      <w:r w:rsidRPr="00C54026">
        <w:rPr>
          <w:lang w:val="en-GB"/>
        </w:rPr>
        <w:t xml:space="preserve">The PPRI Pharma </w:t>
      </w:r>
      <w:r>
        <w:rPr>
          <w:lang w:val="en-GB"/>
        </w:rPr>
        <w:t>Profiles</w:t>
      </w:r>
      <w:r w:rsidRPr="00C54026">
        <w:rPr>
          <w:lang w:val="en-GB"/>
        </w:rPr>
        <w:t xml:space="preserve"> draw upon the information and data that have been provided by the PPRI network members, in addition to literature and relevant documents, such as legal provisions.</w:t>
      </w:r>
    </w:p>
    <w:p w14:paraId="3C546428" w14:textId="58B5A19F" w:rsidR="00340175" w:rsidRPr="00340175" w:rsidRDefault="00340175" w:rsidP="008446DE">
      <w:pPr>
        <w:rPr>
          <w:lang w:val="en-GB"/>
        </w:rPr>
      </w:pPr>
      <w:r w:rsidRPr="00C54026">
        <w:rPr>
          <w:lang w:val="en-GB"/>
        </w:rPr>
        <w:t xml:space="preserve">For requests and comments, please contact </w:t>
      </w:r>
      <w:hyperlink r:id="rId18" w:history="1">
        <w:r w:rsidRPr="00C54026">
          <w:rPr>
            <w:rStyle w:val="Hyperlink"/>
            <w:rFonts w:cs="Segoe UI"/>
            <w:lang w:val="en-GB"/>
          </w:rPr>
          <w:t>ppri@goeg.at</w:t>
        </w:r>
      </w:hyperlink>
    </w:p>
    <w:bookmarkEnd w:id="6"/>
    <w:bookmarkEnd w:id="7"/>
    <w:bookmarkEnd w:id="8"/>
    <w:bookmarkEnd w:id="9"/>
    <w:p w14:paraId="47D5C86E" w14:textId="3296A3C3" w:rsidR="001036C7" w:rsidRPr="00A12348" w:rsidRDefault="00F41090" w:rsidP="001036C7">
      <w:pPr>
        <w:pStyle w:val="berschrift"/>
        <w:rPr>
          <w:lang w:val="en-US"/>
        </w:rPr>
      </w:pPr>
      <w:r w:rsidRPr="00A12348">
        <w:rPr>
          <w:lang w:val="en-US"/>
        </w:rPr>
        <w:lastRenderedPageBreak/>
        <w:t>Acknowledgements</w:t>
      </w:r>
    </w:p>
    <w:p w14:paraId="6F76ED8A" w14:textId="6A77F4FE" w:rsidR="008C4817" w:rsidRDefault="00F41090" w:rsidP="00F41090">
      <w:pPr>
        <w:pStyle w:val="Standard0"/>
        <w:rPr>
          <w:lang w:val="en-US"/>
        </w:rPr>
      </w:pPr>
      <w:r w:rsidRPr="00F41090">
        <w:rPr>
          <w:highlight w:val="yellow"/>
          <w:lang w:val="en-US"/>
        </w:rPr>
        <w:t>Please add text (if applicable)</w:t>
      </w:r>
    </w:p>
    <w:p w14:paraId="7C7DAC52" w14:textId="77777777" w:rsidR="00F41090" w:rsidRDefault="00F41090" w:rsidP="00F41090">
      <w:pPr>
        <w:rPr>
          <w:lang w:val="en-US"/>
        </w:rPr>
        <w:sectPr w:rsidR="00F41090" w:rsidSect="00AA12F0">
          <w:footerReference w:type="even" r:id="rId19"/>
          <w:footerReference w:type="default" r:id="rId20"/>
          <w:type w:val="oddPage"/>
          <w:pgSz w:w="11907" w:h="16840" w:code="9"/>
          <w:pgMar w:top="1361" w:right="1758" w:bottom="2211" w:left="1758" w:header="709" w:footer="1021" w:gutter="0"/>
          <w:paperSrc w:first="3" w:other="3"/>
          <w:pgNumType w:fmt="upperRoman" w:start="3"/>
          <w:cols w:space="720"/>
          <w:formProt w:val="0"/>
        </w:sectPr>
      </w:pPr>
    </w:p>
    <w:p w14:paraId="41873EB6" w14:textId="5988D0B3" w:rsidR="00F41090" w:rsidRDefault="00540C48" w:rsidP="00540C48">
      <w:pPr>
        <w:pStyle w:val="berschrift"/>
        <w:rPr>
          <w:lang w:val="en-US"/>
        </w:rPr>
      </w:pPr>
      <w:r>
        <w:rPr>
          <w:lang w:val="en-US"/>
        </w:rPr>
        <w:lastRenderedPageBreak/>
        <w:t>Guide for authors</w:t>
      </w:r>
    </w:p>
    <w:p w14:paraId="092C3511" w14:textId="77777777" w:rsidR="00B63058" w:rsidRPr="001113AB" w:rsidRDefault="00B63058" w:rsidP="00B63058">
      <w:pPr>
        <w:spacing w:before="120"/>
        <w:rPr>
          <w:rFonts w:cs="Segoe UI"/>
          <w:lang w:val="en-US"/>
        </w:rPr>
      </w:pPr>
      <w:r w:rsidRPr="001113AB">
        <w:rPr>
          <w:rFonts w:cs="Segoe UI"/>
          <w:lang w:val="en-US"/>
        </w:rPr>
        <w:t>When completing the PPRI Pharma Profile template, please consider the following points:</w:t>
      </w:r>
    </w:p>
    <w:p w14:paraId="7FFC80A6" w14:textId="77777777" w:rsidR="00B63058" w:rsidRPr="008E17FB" w:rsidRDefault="00B63058" w:rsidP="00B63058">
      <w:pPr>
        <w:pStyle w:val="berschriftfett"/>
        <w:rPr>
          <w:lang w:val="en-US"/>
        </w:rPr>
      </w:pPr>
      <w:r w:rsidRPr="008E17FB">
        <w:rPr>
          <w:lang w:val="en-US"/>
        </w:rPr>
        <w:t>General</w:t>
      </w:r>
    </w:p>
    <w:p w14:paraId="14E05858" w14:textId="77777777" w:rsidR="00B63058" w:rsidRPr="00440BFF" w:rsidRDefault="00B63058" w:rsidP="00527E9F">
      <w:pPr>
        <w:pStyle w:val="Liste1"/>
        <w:tabs>
          <w:tab w:val="left" w:pos="357"/>
        </w:tabs>
        <w:ind w:left="227" w:hanging="227"/>
        <w:rPr>
          <w:lang w:val="en-GB"/>
        </w:rPr>
      </w:pPr>
      <w:r w:rsidRPr="00440BFF">
        <w:rPr>
          <w:lang w:val="en-GB"/>
        </w:rPr>
        <w:t xml:space="preserve">For every heading, please give a country-specific overview. The questions below the headings should be seen as a writing support. In case that some of the questions are not applicable to your country, you can </w:t>
      </w:r>
      <w:r>
        <w:rPr>
          <w:lang w:val="en-GB"/>
        </w:rPr>
        <w:t>disregard</w:t>
      </w:r>
      <w:r w:rsidRPr="00440BFF">
        <w:rPr>
          <w:lang w:val="en-GB"/>
        </w:rPr>
        <w:t xml:space="preserve"> them.</w:t>
      </w:r>
    </w:p>
    <w:p w14:paraId="7DA9DB24" w14:textId="77777777" w:rsidR="00B63058" w:rsidRPr="00440BFF" w:rsidRDefault="00B63058" w:rsidP="00527E9F">
      <w:pPr>
        <w:pStyle w:val="Liste1"/>
        <w:numPr>
          <w:ilvl w:val="0"/>
          <w:numId w:val="4"/>
        </w:numPr>
        <w:tabs>
          <w:tab w:val="clear" w:pos="284"/>
          <w:tab w:val="left" w:pos="357"/>
        </w:tabs>
        <w:spacing w:before="0" w:line="270" w:lineRule="exact"/>
        <w:ind w:left="227" w:hanging="227"/>
        <w:contextualSpacing w:val="0"/>
        <w:rPr>
          <w:lang w:val="en-GB"/>
        </w:rPr>
      </w:pPr>
      <w:r w:rsidRPr="00440BFF">
        <w:rPr>
          <w:lang w:val="en-GB"/>
        </w:rPr>
        <w:t>Though the template is based on a list of bullet points with questions and explanatory remarks,</w:t>
      </w:r>
      <w:r w:rsidRPr="001113AB">
        <w:rPr>
          <w:rFonts w:cs="Segoe UI"/>
          <w:lang w:val="en-GB"/>
        </w:rPr>
        <w:t xml:space="preserve"> </w:t>
      </w:r>
      <w:r w:rsidRPr="00B63058">
        <w:rPr>
          <w:rStyle w:val="FettSemiboldZchn"/>
          <w:lang w:val="en-GB"/>
        </w:rPr>
        <w:t>it is important to write a full descriptive text</w:t>
      </w:r>
      <w:r w:rsidRPr="00440BFF">
        <w:rPr>
          <w:lang w:val="en-GB"/>
        </w:rPr>
        <w:t xml:space="preserve">. Please, do not answer with yes and no. </w:t>
      </w:r>
      <w:r w:rsidRPr="00B63058">
        <w:rPr>
          <w:rStyle w:val="FettSemiboldZchn"/>
          <w:color w:val="EE0000"/>
          <w:lang w:val="en-GB"/>
        </w:rPr>
        <w:t>Questions shall be deleted for the final version.</w:t>
      </w:r>
      <w:r w:rsidRPr="00440BFF">
        <w:rPr>
          <w:lang w:val="en-GB"/>
        </w:rPr>
        <w:t xml:space="preserve"> Please insert cross-references to other sections / chapters if appropriate.</w:t>
      </w:r>
    </w:p>
    <w:p w14:paraId="7848F69A" w14:textId="77777777" w:rsidR="00B63058" w:rsidRDefault="00B63058" w:rsidP="00527E9F">
      <w:pPr>
        <w:pStyle w:val="Liste1"/>
        <w:tabs>
          <w:tab w:val="left" w:pos="357"/>
        </w:tabs>
        <w:ind w:left="227" w:hanging="227"/>
        <w:rPr>
          <w:lang w:val="en-GB"/>
        </w:rPr>
      </w:pPr>
      <w:r w:rsidRPr="00440BFF">
        <w:rPr>
          <w:lang w:val="en-GB"/>
        </w:rPr>
        <w:t>Please fill the information for yellow marked sections.</w:t>
      </w:r>
    </w:p>
    <w:p w14:paraId="79BA992B" w14:textId="5822A3B4" w:rsidR="00C355AD" w:rsidRDefault="00C355AD" w:rsidP="00527E9F">
      <w:pPr>
        <w:pStyle w:val="Liste1"/>
        <w:tabs>
          <w:tab w:val="left" w:pos="357"/>
        </w:tabs>
        <w:ind w:left="227" w:hanging="227"/>
        <w:rPr>
          <w:lang w:val="en-GB"/>
        </w:rPr>
      </w:pPr>
      <w:r>
        <w:rPr>
          <w:lang w:val="en-GB"/>
        </w:rPr>
        <w:t xml:space="preserve">Consider this template as guidance: </w:t>
      </w:r>
      <w:r w:rsidRPr="00F1510D">
        <w:rPr>
          <w:rFonts w:ascii="Segoe UI Semibold" w:hAnsi="Segoe UI Semibold" w:cs="Segoe UI Semibold"/>
          <w:lang w:val="en-GB"/>
        </w:rPr>
        <w:t>Some flexibility is possible</w:t>
      </w:r>
      <w:r>
        <w:rPr>
          <w:lang w:val="en-GB"/>
        </w:rPr>
        <w:t>. For instance, you may decide to shorten and delete chapter 1, which is not on the core topic of pharmaceutical pricing and reimbursement</w:t>
      </w:r>
      <w:r w:rsidR="00527E9F">
        <w:rPr>
          <w:lang w:val="en-GB"/>
        </w:rPr>
        <w:t>, or not fill in sub-chapters at the end of chapter 3 and 4.</w:t>
      </w:r>
    </w:p>
    <w:p w14:paraId="44AD4800" w14:textId="7A8CB7FE" w:rsidR="00527E9F" w:rsidRPr="00440BFF" w:rsidRDefault="00527E9F" w:rsidP="00527E9F">
      <w:pPr>
        <w:pStyle w:val="Liste1"/>
        <w:numPr>
          <w:ilvl w:val="0"/>
          <w:numId w:val="0"/>
        </w:numPr>
        <w:tabs>
          <w:tab w:val="left" w:pos="357"/>
        </w:tabs>
        <w:ind w:left="227" w:hanging="227"/>
        <w:rPr>
          <w:lang w:val="en-GB"/>
        </w:rPr>
      </w:pPr>
      <w:r>
        <w:rPr>
          <w:lang w:val="en-GB"/>
        </w:rPr>
        <w:tab/>
        <w:t>However, we would kindly ask you to fill in the tables, where data is available.</w:t>
      </w:r>
    </w:p>
    <w:p w14:paraId="22295BF9" w14:textId="77777777" w:rsidR="00B63058" w:rsidRPr="008E17FB" w:rsidRDefault="00B63058" w:rsidP="00B63058">
      <w:pPr>
        <w:pStyle w:val="berschriftfett"/>
        <w:rPr>
          <w:lang w:val="en-US"/>
        </w:rPr>
      </w:pPr>
      <w:r w:rsidRPr="008E17FB">
        <w:rPr>
          <w:lang w:val="en-US"/>
        </w:rPr>
        <w:t>Data source</w:t>
      </w:r>
      <w:r>
        <w:rPr>
          <w:lang w:val="en-US"/>
        </w:rPr>
        <w:t>s</w:t>
      </w:r>
    </w:p>
    <w:p w14:paraId="27BA13D5" w14:textId="77777777" w:rsidR="00B63058" w:rsidRPr="00440BFF" w:rsidRDefault="00B63058" w:rsidP="00527E9F">
      <w:pPr>
        <w:pStyle w:val="Liste1"/>
        <w:tabs>
          <w:tab w:val="left" w:pos="357"/>
        </w:tabs>
        <w:ind w:left="227" w:hanging="227"/>
        <w:rPr>
          <w:lang w:val="en-GB"/>
        </w:rPr>
      </w:pPr>
      <w:r w:rsidRPr="00527E9F">
        <w:rPr>
          <w:lang w:val="en-GB"/>
        </w:rPr>
        <w:t>Please provide data using national / local sources (e.g. local health statistical yearbooks, annual reports). Alternatively, please use standardised sources, preferably EUROSTAT or OECD data</w:t>
      </w:r>
      <w:r w:rsidRPr="00440BFF">
        <w:rPr>
          <w:lang w:val="en-GB"/>
        </w:rPr>
        <w:t xml:space="preserve">. </w:t>
      </w:r>
    </w:p>
    <w:p w14:paraId="2897AAF2" w14:textId="579EA7CF" w:rsidR="00B63058" w:rsidRPr="00440BFF" w:rsidRDefault="00B63058" w:rsidP="00527E9F">
      <w:pPr>
        <w:pStyle w:val="Liste1"/>
        <w:tabs>
          <w:tab w:val="left" w:pos="357"/>
        </w:tabs>
        <w:ind w:left="227" w:hanging="227"/>
        <w:rPr>
          <w:lang w:val="en-GB"/>
        </w:rPr>
      </w:pPr>
      <w:r w:rsidRPr="00440BFF">
        <w:rPr>
          <w:lang w:val="en-GB"/>
        </w:rPr>
        <w:t>You might also find relevant information in WHO / European Observatory on Health Systems and Policies Health System Reviews (Health in Transition</w:t>
      </w:r>
      <w:r w:rsidR="00527E9F">
        <w:rPr>
          <w:lang w:val="en-GB"/>
        </w:rPr>
        <w:t> </w:t>
      </w:r>
      <w:r w:rsidRPr="00440BFF">
        <w:rPr>
          <w:lang w:val="en-GB"/>
        </w:rPr>
        <w:t>/</w:t>
      </w:r>
      <w:r w:rsidR="00527E9F">
        <w:rPr>
          <w:lang w:val="en-GB"/>
        </w:rPr>
        <w:t xml:space="preserve"> </w:t>
      </w:r>
      <w:r w:rsidRPr="00440BFF">
        <w:rPr>
          <w:lang w:val="en-GB"/>
        </w:rPr>
        <w:t xml:space="preserve">HiT Series) or in previous PPRI Pharma Profiles, PHIS Hospital Pharma reports, PPRI/PHIS Pharma Profiles and PPRI Pharma Briefs (see </w:t>
      </w:r>
      <w:r>
        <w:rPr>
          <w:lang w:val="en-GB"/>
        </w:rPr>
        <w:t>the respective Publication section on the website ppri.goeg.at</w:t>
      </w:r>
      <w:r w:rsidRPr="00440BFF">
        <w:rPr>
          <w:lang w:val="en-GB"/>
        </w:rPr>
        <w:t xml:space="preserve">). </w:t>
      </w:r>
    </w:p>
    <w:p w14:paraId="5D85D436" w14:textId="77777777" w:rsidR="00B63058" w:rsidRPr="00440BFF" w:rsidRDefault="00B63058" w:rsidP="00527E9F">
      <w:pPr>
        <w:pStyle w:val="Liste1"/>
        <w:tabs>
          <w:tab w:val="left" w:pos="357"/>
        </w:tabs>
        <w:ind w:left="227" w:hanging="227"/>
        <w:rPr>
          <w:lang w:val="en-GB"/>
        </w:rPr>
      </w:pPr>
      <w:r w:rsidRPr="00440BFF">
        <w:rPr>
          <w:lang w:val="en-GB"/>
        </w:rPr>
        <w:t>Please also note that for some tables we ask you to fill in OECD data.</w:t>
      </w:r>
    </w:p>
    <w:p w14:paraId="722B14B3" w14:textId="77777777" w:rsidR="00B63058" w:rsidRPr="008E17FB" w:rsidRDefault="00B63058" w:rsidP="00B63058">
      <w:pPr>
        <w:pStyle w:val="berschriftfett"/>
        <w:rPr>
          <w:lang w:val="en-US"/>
        </w:rPr>
      </w:pPr>
      <w:r w:rsidRPr="008E17FB">
        <w:rPr>
          <w:lang w:val="en-US"/>
        </w:rPr>
        <w:t>Glossary</w:t>
      </w:r>
    </w:p>
    <w:p w14:paraId="79C6053E" w14:textId="77777777" w:rsidR="00B63058" w:rsidRPr="00440BFF" w:rsidRDefault="00B63058" w:rsidP="00527E9F">
      <w:pPr>
        <w:pStyle w:val="Liste1"/>
        <w:tabs>
          <w:tab w:val="left" w:pos="357"/>
        </w:tabs>
        <w:ind w:left="227" w:hanging="227"/>
        <w:rPr>
          <w:lang w:val="en-GB"/>
        </w:rPr>
      </w:pPr>
      <w:r w:rsidRPr="00440BFF">
        <w:rPr>
          <w:lang w:val="en-GB"/>
        </w:rPr>
        <w:t xml:space="preserve">The authors are kindly asked to use the terms and concepts as defined in the </w:t>
      </w:r>
      <w:r>
        <w:rPr>
          <w:lang w:val="en-GB"/>
        </w:rPr>
        <w:t>PPRI G</w:t>
      </w:r>
      <w:r w:rsidRPr="00440BFF">
        <w:rPr>
          <w:lang w:val="en-GB"/>
        </w:rPr>
        <w:t xml:space="preserve">lossary on </w:t>
      </w:r>
      <w:r>
        <w:rPr>
          <w:lang w:val="en-GB"/>
        </w:rPr>
        <w:t>P</w:t>
      </w:r>
      <w:r w:rsidRPr="00440BFF">
        <w:rPr>
          <w:lang w:val="en-GB"/>
        </w:rPr>
        <w:t xml:space="preserve">harmaceutical </w:t>
      </w:r>
      <w:r>
        <w:rPr>
          <w:lang w:val="en-GB"/>
        </w:rPr>
        <w:t>T</w:t>
      </w:r>
      <w:r w:rsidRPr="00440BFF">
        <w:rPr>
          <w:lang w:val="en-GB"/>
        </w:rPr>
        <w:t xml:space="preserve">erms available at </w:t>
      </w:r>
      <w:hyperlink r:id="rId21" w:history="1">
        <w:r w:rsidRPr="00527E9F">
          <w:rPr>
            <w:lang w:val="en-GB"/>
          </w:rPr>
          <w:t>https://ppri.goeg.at/ppri-glossary</w:t>
        </w:r>
      </w:hyperlink>
      <w:r w:rsidRPr="00440BFF">
        <w:rPr>
          <w:lang w:val="en-GB"/>
        </w:rPr>
        <w:t xml:space="preserve"> .</w:t>
      </w:r>
    </w:p>
    <w:p w14:paraId="3CC42338" w14:textId="77777777" w:rsidR="00B63058" w:rsidRPr="00440BFF" w:rsidRDefault="00B63058" w:rsidP="00527E9F">
      <w:pPr>
        <w:pStyle w:val="Liste1"/>
        <w:tabs>
          <w:tab w:val="left" w:pos="357"/>
        </w:tabs>
        <w:ind w:left="227" w:hanging="227"/>
        <w:rPr>
          <w:lang w:val="en-GB"/>
        </w:rPr>
      </w:pPr>
      <w:r w:rsidRPr="00440BFF">
        <w:rPr>
          <w:lang w:val="en-GB"/>
        </w:rPr>
        <w:t>Note: Some definitions provided in the Glossary may be different than those used in your country. Please use the preferred terms from the glossary or describe the meaning of the term used in your country.</w:t>
      </w:r>
    </w:p>
    <w:p w14:paraId="4B87F362" w14:textId="77777777" w:rsidR="00B63058" w:rsidRPr="008E17FB" w:rsidRDefault="00B63058" w:rsidP="00B63058">
      <w:pPr>
        <w:pStyle w:val="berschriftfett"/>
        <w:rPr>
          <w:lang w:val="en-US"/>
        </w:rPr>
      </w:pPr>
      <w:r w:rsidRPr="008E17FB">
        <w:rPr>
          <w:lang w:val="en-US"/>
        </w:rPr>
        <w:t>Currency</w:t>
      </w:r>
    </w:p>
    <w:p w14:paraId="3990E0DA" w14:textId="28548495" w:rsidR="00B63058" w:rsidRPr="00440BFF" w:rsidRDefault="00B63058" w:rsidP="00527E9F">
      <w:pPr>
        <w:pStyle w:val="Liste1"/>
        <w:tabs>
          <w:tab w:val="left" w:pos="357"/>
        </w:tabs>
        <w:ind w:left="227" w:hanging="227"/>
        <w:rPr>
          <w:lang w:val="en-GB"/>
        </w:rPr>
      </w:pPr>
      <w:r w:rsidRPr="00440BFF">
        <w:rPr>
          <w:lang w:val="en-GB"/>
        </w:rPr>
        <w:t>In case that you have another currency than Euro, provide data both in national currency unit (NCU) and Euro (NCU / €) and use the relevant exchange rates for the respective years as listed at the website of the European Central Bank</w:t>
      </w:r>
      <w:r w:rsidR="001C50FB">
        <w:rPr>
          <w:lang w:val="en-GB"/>
        </w:rPr>
        <w:t xml:space="preserve"> (</w:t>
      </w:r>
      <w:r w:rsidRPr="00440BFF">
        <w:rPr>
          <w:lang w:val="en-GB"/>
        </w:rPr>
        <w:t xml:space="preserve">see: </w:t>
      </w:r>
      <w:hyperlink r:id="rId22" w:history="1">
        <w:r w:rsidRPr="00527E9F">
          <w:rPr>
            <w:lang w:val="en-GB"/>
          </w:rPr>
          <w:t>http://sdw.ecb.int/home.do</w:t>
        </w:r>
      </w:hyperlink>
      <w:r w:rsidRPr="00440BFF">
        <w:rPr>
          <w:lang w:val="en-GB"/>
        </w:rPr>
        <w:t xml:space="preserve"> --&gt; exchange rates</w:t>
      </w:r>
      <w:r w:rsidR="001C50FB">
        <w:rPr>
          <w:lang w:val="en-GB"/>
        </w:rPr>
        <w:t xml:space="preserve">) or the World Bank (see: </w:t>
      </w:r>
      <w:r w:rsidR="001C50FB" w:rsidRPr="001C50FB">
        <w:rPr>
          <w:lang w:val="en-GB"/>
        </w:rPr>
        <w:t>https://data.worldbank.org/indicator/PA.NUS.FCRF</w:t>
      </w:r>
      <w:r w:rsidR="001C50FB">
        <w:rPr>
          <w:lang w:val="en-GB"/>
        </w:rPr>
        <w:t>)</w:t>
      </w:r>
      <w:r w:rsidRPr="00440BFF">
        <w:rPr>
          <w:lang w:val="en-GB"/>
        </w:rPr>
        <w:t>.</w:t>
      </w:r>
    </w:p>
    <w:p w14:paraId="059E9953" w14:textId="77777777" w:rsidR="008D6DC8" w:rsidRPr="008E17FB" w:rsidRDefault="008D6DC8" w:rsidP="008D6DC8">
      <w:pPr>
        <w:pStyle w:val="berschriftfett"/>
        <w:rPr>
          <w:lang w:val="en-US"/>
        </w:rPr>
      </w:pPr>
      <w:r w:rsidRPr="008E17FB">
        <w:rPr>
          <w:lang w:val="en-US"/>
        </w:rPr>
        <w:lastRenderedPageBreak/>
        <w:t>Tables / Figures</w:t>
      </w:r>
    </w:p>
    <w:p w14:paraId="306CAF43" w14:textId="7C988251" w:rsidR="008D6DC8" w:rsidRPr="00440BFF" w:rsidRDefault="008D6DC8" w:rsidP="00527E9F">
      <w:pPr>
        <w:pStyle w:val="Liste1"/>
        <w:tabs>
          <w:tab w:val="left" w:pos="357"/>
        </w:tabs>
        <w:ind w:left="227" w:hanging="227"/>
        <w:rPr>
          <w:lang w:val="en-GB"/>
        </w:rPr>
      </w:pPr>
      <w:r w:rsidRPr="00440BFF">
        <w:rPr>
          <w:lang w:val="en-GB"/>
        </w:rPr>
        <w:t>If possible, always provide absolute figures. However, if data is not available give estimation wherever possible (e.g. share in %)</w:t>
      </w:r>
      <w:r w:rsidR="00527E9F">
        <w:rPr>
          <w:lang w:val="en-GB"/>
        </w:rPr>
        <w:t>.</w:t>
      </w:r>
    </w:p>
    <w:p w14:paraId="548C7A53" w14:textId="01CC60A1" w:rsidR="008D6DC8" w:rsidRPr="00440BFF" w:rsidRDefault="008D6DC8" w:rsidP="00527E9F">
      <w:pPr>
        <w:pStyle w:val="Liste1"/>
        <w:tabs>
          <w:tab w:val="left" w:pos="357"/>
        </w:tabs>
        <w:ind w:left="227" w:hanging="227"/>
        <w:rPr>
          <w:lang w:val="en-GB"/>
        </w:rPr>
      </w:pPr>
      <w:r w:rsidRPr="00440BFF">
        <w:rPr>
          <w:lang w:val="en-GB"/>
        </w:rPr>
        <w:t>Please do not delete rows in tables but rather state: not available (= data cannot be provided) or not applicable (= data do not exist).</w:t>
      </w:r>
    </w:p>
    <w:p w14:paraId="2C3DABF4" w14:textId="18A3B611" w:rsidR="008D6DC8" w:rsidRPr="00440BFF" w:rsidRDefault="008D6DC8" w:rsidP="00527E9F">
      <w:pPr>
        <w:pStyle w:val="Liste1"/>
        <w:tabs>
          <w:tab w:val="left" w:pos="357"/>
        </w:tabs>
        <w:ind w:left="227" w:hanging="227"/>
        <w:rPr>
          <w:lang w:val="en-GB"/>
        </w:rPr>
      </w:pPr>
      <w:r w:rsidRPr="00440BFF">
        <w:rPr>
          <w:lang w:val="en-GB"/>
        </w:rPr>
        <w:t>Please state for each table / figure which source, including the year, you have used.</w:t>
      </w:r>
    </w:p>
    <w:p w14:paraId="54FA7566" w14:textId="77777777" w:rsidR="008D6DC8" w:rsidRDefault="008D6DC8" w:rsidP="00527E9F">
      <w:pPr>
        <w:pStyle w:val="Liste1"/>
        <w:tabs>
          <w:tab w:val="left" w:pos="357"/>
        </w:tabs>
        <w:ind w:left="227" w:hanging="227"/>
        <w:rPr>
          <w:lang w:val="en-GB"/>
        </w:rPr>
      </w:pPr>
      <w:r w:rsidRPr="00440BFF">
        <w:rPr>
          <w:lang w:val="en-GB"/>
        </w:rPr>
        <w:t>Please have a look at the notes below the table if data at a given point in time should be provided at 31 December or 1 January. Annual data (e.g. prescription, consumption, sales) cover the whole year.</w:t>
      </w:r>
    </w:p>
    <w:p w14:paraId="2776A804" w14:textId="77777777" w:rsidR="008D6DC8" w:rsidRPr="00440BFF" w:rsidRDefault="008D6DC8" w:rsidP="00527E9F">
      <w:pPr>
        <w:pStyle w:val="Liste1"/>
        <w:tabs>
          <w:tab w:val="left" w:pos="357"/>
        </w:tabs>
        <w:ind w:left="227" w:hanging="227"/>
        <w:rPr>
          <w:lang w:val="en-GB"/>
        </w:rPr>
      </w:pPr>
      <w:r>
        <w:rPr>
          <w:lang w:val="en-GB"/>
        </w:rPr>
        <w:t>Please always provide the latest available year and indicate the specific year in the table’s heading. For time series, we suggested earlier years (e.g., the years 2015 and 2020), but feel free to provide more updated information if considered appropriate (e.g., the years 2020 and 2024 instead). Just update in the years in the first row and the heading of the tables.</w:t>
      </w:r>
    </w:p>
    <w:p w14:paraId="0E1872C1" w14:textId="77777777" w:rsidR="008D6DC8" w:rsidRPr="008E17FB" w:rsidRDefault="008D6DC8" w:rsidP="008D6DC8">
      <w:pPr>
        <w:pStyle w:val="berschriftfett"/>
        <w:rPr>
          <w:lang w:val="en-US"/>
        </w:rPr>
      </w:pPr>
      <w:r w:rsidRPr="008E17FB">
        <w:rPr>
          <w:lang w:val="en-US"/>
        </w:rPr>
        <w:t>Citation</w:t>
      </w:r>
    </w:p>
    <w:p w14:paraId="5AF70CA9" w14:textId="77777777" w:rsidR="008D6DC8" w:rsidRPr="00440BFF" w:rsidRDefault="008D6DC8" w:rsidP="00527E9F">
      <w:pPr>
        <w:pStyle w:val="Liste1"/>
        <w:tabs>
          <w:tab w:val="left" w:pos="357"/>
        </w:tabs>
        <w:ind w:left="227" w:hanging="227"/>
        <w:rPr>
          <w:lang w:val="en-GB"/>
        </w:rPr>
      </w:pPr>
      <w:r w:rsidRPr="00440BFF">
        <w:rPr>
          <w:lang w:val="en-GB"/>
        </w:rPr>
        <w:t>Please use consistent citation style, either the Vancouver referencing style (e.g., [1]) or an “Author-date” reference style (e.g. (GÖG 202</w:t>
      </w:r>
      <w:r>
        <w:rPr>
          <w:lang w:val="en-GB"/>
        </w:rPr>
        <w:t>6</w:t>
      </w:r>
      <w:r w:rsidRPr="00440BFF">
        <w:rPr>
          <w:lang w:val="en-GB"/>
        </w:rPr>
        <w:t>)). Also provide references under the tables and figure</w:t>
      </w:r>
      <w:r>
        <w:rPr>
          <w:lang w:val="en-GB"/>
        </w:rPr>
        <w:t>s</w:t>
      </w:r>
      <w:r w:rsidRPr="00440BFF">
        <w:rPr>
          <w:lang w:val="en-GB"/>
        </w:rPr>
        <w:t>. List the full references listed alphabetically in the section Biblio</w:t>
      </w:r>
      <w:r w:rsidRPr="00440BFF">
        <w:rPr>
          <w:lang w:val="en-GB"/>
        </w:rPr>
        <w:softHyphen/>
        <w:t>graphy.</w:t>
      </w:r>
    </w:p>
    <w:p w14:paraId="52AD9239" w14:textId="77777777" w:rsidR="008D6DC8" w:rsidRPr="008E17FB" w:rsidRDefault="008D6DC8" w:rsidP="00527E9F">
      <w:pPr>
        <w:pStyle w:val="Liste1"/>
        <w:tabs>
          <w:tab w:val="left" w:pos="357"/>
        </w:tabs>
        <w:ind w:left="227" w:hanging="227"/>
      </w:pPr>
      <w:r w:rsidRPr="00440BFF">
        <w:rPr>
          <w:lang w:val="en-GB"/>
        </w:rPr>
        <w:t xml:space="preserve">Do also cite legislations correctly. You may use a short title when writing the text. </w:t>
      </w:r>
      <w:r w:rsidRPr="00527E9F">
        <w:rPr>
          <w:lang w:val="en-GB"/>
        </w:rPr>
        <w:t>The long title should be</w:t>
      </w:r>
      <w:r w:rsidRPr="008E17FB">
        <w:t xml:space="preserve"> mentioned in the bibliography</w:t>
      </w:r>
      <w:r>
        <w:t>.</w:t>
      </w:r>
    </w:p>
    <w:p w14:paraId="67CF84F3" w14:textId="77777777" w:rsidR="008D6DC8" w:rsidRPr="008E17FB" w:rsidRDefault="008D6DC8" w:rsidP="008D6DC8">
      <w:pPr>
        <w:pStyle w:val="berschriftfett"/>
        <w:rPr>
          <w:lang w:val="en-US"/>
        </w:rPr>
      </w:pPr>
      <w:r w:rsidRPr="008E17FB">
        <w:rPr>
          <w:lang w:val="en-US"/>
        </w:rPr>
        <w:t>Abbreviation</w:t>
      </w:r>
    </w:p>
    <w:p w14:paraId="2E6D8A2B" w14:textId="371260EA" w:rsidR="00902268" w:rsidRPr="00902268" w:rsidRDefault="008D6DC8" w:rsidP="00F1510D">
      <w:pPr>
        <w:pStyle w:val="Liste1"/>
        <w:tabs>
          <w:tab w:val="left" w:pos="357"/>
        </w:tabs>
        <w:ind w:left="284" w:hanging="284"/>
        <w:rPr>
          <w:lang w:val="en-GB"/>
        </w:rPr>
      </w:pPr>
      <w:r w:rsidRPr="00440BFF">
        <w:rPr>
          <w:lang w:val="en-GB"/>
        </w:rPr>
        <w:t xml:space="preserve">Please include all the abbreviations used in the PPRI Pharma Profile in the list of abbreviations. Please use abbreviations only when it approves readability of the text. </w:t>
      </w:r>
    </w:p>
    <w:p w14:paraId="0DE2A88C" w14:textId="628471A0" w:rsidR="00902268" w:rsidRPr="00F1510D" w:rsidRDefault="00902268" w:rsidP="00F1510D">
      <w:pPr>
        <w:pStyle w:val="berschriftfett"/>
        <w:rPr>
          <w:lang w:val="en-US"/>
        </w:rPr>
      </w:pPr>
      <w:r w:rsidRPr="00F1510D">
        <w:rPr>
          <w:lang w:val="en-US"/>
        </w:rPr>
        <w:t xml:space="preserve">Use of </w:t>
      </w:r>
      <w:r w:rsidR="00D745C4" w:rsidRPr="00D745C4">
        <w:rPr>
          <w:lang w:val="en-US"/>
        </w:rPr>
        <w:t>Artificial</w:t>
      </w:r>
      <w:r w:rsidRPr="00F1510D">
        <w:rPr>
          <w:lang w:val="en-US"/>
        </w:rPr>
        <w:t xml:space="preserve"> Intelligence (AI)</w:t>
      </w:r>
    </w:p>
    <w:p w14:paraId="4082F8D8" w14:textId="503B5F3F" w:rsidR="00902268" w:rsidRDefault="00902268" w:rsidP="00902268">
      <w:pPr>
        <w:pStyle w:val="Liste1"/>
        <w:numPr>
          <w:ilvl w:val="0"/>
          <w:numId w:val="0"/>
        </w:numPr>
        <w:tabs>
          <w:tab w:val="left" w:pos="357"/>
        </w:tabs>
        <w:rPr>
          <w:lang w:val="en-US"/>
        </w:rPr>
      </w:pPr>
      <w:r w:rsidRPr="004D113C">
        <w:rPr>
          <w:lang w:val="en-US"/>
        </w:rPr>
        <w:t xml:space="preserve">Generative AI can support the drafting process, but the factual content of a </w:t>
      </w:r>
      <w:r w:rsidR="00C355AD">
        <w:rPr>
          <w:lang w:val="en-US"/>
        </w:rPr>
        <w:t xml:space="preserve">PPRI </w:t>
      </w:r>
      <w:r w:rsidRPr="004D113C">
        <w:rPr>
          <w:lang w:val="en-US"/>
        </w:rPr>
        <w:t>Pharma Profile must always rest on verifiable, publicly available sources</w:t>
      </w:r>
      <w:r>
        <w:rPr>
          <w:lang w:val="en-US"/>
        </w:rPr>
        <w:t xml:space="preserve">. </w:t>
      </w:r>
      <w:r>
        <w:rPr>
          <w:lang w:val="en-GB"/>
        </w:rPr>
        <w:t>We kindly ask you to consider the following process to ensure consistency and validity of data:</w:t>
      </w:r>
      <w:r w:rsidRPr="00F1510D">
        <w:rPr>
          <w:lang w:val="en-US"/>
        </w:rPr>
        <w:t xml:space="preserve"> </w:t>
      </w:r>
    </w:p>
    <w:p w14:paraId="1F6CA33F" w14:textId="1BB09AFE" w:rsidR="00902268" w:rsidRPr="00F1510D" w:rsidRDefault="00902268" w:rsidP="00527E9F">
      <w:pPr>
        <w:pStyle w:val="Liste1"/>
        <w:tabs>
          <w:tab w:val="left" w:pos="357"/>
        </w:tabs>
        <w:ind w:left="284" w:hanging="284"/>
        <w:contextualSpacing w:val="0"/>
        <w:rPr>
          <w:lang w:val="en-GB"/>
        </w:rPr>
      </w:pPr>
      <w:r w:rsidRPr="00F1510D">
        <w:rPr>
          <w:lang w:val="en-GB"/>
        </w:rPr>
        <w:t>Do not paste non-public, draft or confidential national data into external AI tools. Only input information that is already publicly available or that you are authorised to share externally.</w:t>
      </w:r>
      <w:r w:rsidR="00F2197C" w:rsidRPr="00F1510D">
        <w:rPr>
          <w:lang w:val="en-GB"/>
        </w:rPr>
        <w:t xml:space="preserve"> </w:t>
      </w:r>
    </w:p>
    <w:p w14:paraId="77DFFCBB" w14:textId="1BA27AD8" w:rsidR="00902268" w:rsidRPr="00F1510D" w:rsidRDefault="00902268" w:rsidP="00F1510D">
      <w:pPr>
        <w:pStyle w:val="Liste1"/>
        <w:tabs>
          <w:tab w:val="left" w:pos="357"/>
        </w:tabs>
        <w:ind w:left="284" w:hanging="284"/>
        <w:rPr>
          <w:lang w:val="en-GB"/>
        </w:rPr>
      </w:pPr>
      <w:r w:rsidRPr="00F1510D">
        <w:rPr>
          <w:lang w:val="en-GB"/>
        </w:rPr>
        <w:t>Collect and verify all data/sources manually first</w:t>
      </w:r>
      <w:r w:rsidR="00F2197C" w:rsidRPr="00F1510D">
        <w:rPr>
          <w:lang w:val="en-GB"/>
        </w:rPr>
        <w:t>.</w:t>
      </w:r>
      <w:r w:rsidRPr="00F1510D">
        <w:rPr>
          <w:lang w:val="en-GB"/>
        </w:rPr>
        <w:t xml:space="preserve"> Use AI only on top of this verified material, e.g. for drafting narrative text around the data you supply, or language polishing. </w:t>
      </w:r>
      <w:r w:rsidR="00F2197C" w:rsidRPr="00F1510D">
        <w:rPr>
          <w:lang w:val="en-GB"/>
        </w:rPr>
        <w:t xml:space="preserve">Where possible, we recommend using an AI tool that restricts its output to sources you explicitly upload (e.g. NotebookLM), rather than a general-purpose chatbot that draws on broader data available online. </w:t>
      </w:r>
    </w:p>
    <w:p w14:paraId="17E398BB" w14:textId="7E96BD10" w:rsidR="00902268" w:rsidRPr="00C355AD" w:rsidRDefault="00902268" w:rsidP="00F1510D">
      <w:pPr>
        <w:pStyle w:val="Liste1"/>
        <w:tabs>
          <w:tab w:val="left" w:pos="357"/>
        </w:tabs>
        <w:ind w:left="284" w:hanging="284"/>
        <w:rPr>
          <w:lang w:val="en-GB"/>
        </w:rPr>
      </w:pPr>
      <w:r w:rsidRPr="00F1510D">
        <w:rPr>
          <w:lang w:val="en-GB"/>
        </w:rPr>
        <w:t>If generative AI was used at any stage (idea generation, structuring, rewording, translation), disclose this using the statement already provided on the title page of the template, specifying which use(s) applied.</w:t>
      </w:r>
    </w:p>
    <w:p w14:paraId="7F01621A" w14:textId="77777777" w:rsidR="008D6DC8" w:rsidRPr="008E17FB" w:rsidRDefault="008D6DC8" w:rsidP="008D6DC8">
      <w:pPr>
        <w:pStyle w:val="berschriftfett"/>
        <w:rPr>
          <w:lang w:val="en-US"/>
        </w:rPr>
      </w:pPr>
      <w:bookmarkStart w:id="11" w:name="_Toc216595828"/>
      <w:bookmarkStart w:id="12" w:name="_Toc216860432"/>
      <w:bookmarkStart w:id="13" w:name="_Toc223755697"/>
      <w:bookmarkStart w:id="14" w:name="_Hlk169775742"/>
      <w:r w:rsidRPr="008E17FB">
        <w:rPr>
          <w:lang w:val="en-US"/>
        </w:rPr>
        <w:lastRenderedPageBreak/>
        <w:t>Contact</w:t>
      </w:r>
      <w:bookmarkEnd w:id="11"/>
      <w:bookmarkEnd w:id="12"/>
      <w:bookmarkEnd w:id="13"/>
    </w:p>
    <w:bookmarkEnd w:id="14"/>
    <w:p w14:paraId="731D70F5" w14:textId="77777777" w:rsidR="008D6DC8" w:rsidRPr="001E0A67" w:rsidRDefault="008D6DC8" w:rsidP="008D6DC8">
      <w:pPr>
        <w:spacing w:after="120"/>
        <w:rPr>
          <w:rFonts w:cs="Segoe UI"/>
          <w:lang w:val="en-US"/>
        </w:rPr>
      </w:pPr>
      <w:r w:rsidRPr="001E0A67">
        <w:rPr>
          <w:rFonts w:cs="Segoe UI"/>
          <w:lang w:val="en-US"/>
        </w:rPr>
        <w:t xml:space="preserve">If you have any questions, please do not hesitate to contact the </w:t>
      </w:r>
      <w:r>
        <w:rPr>
          <w:rFonts w:cs="Segoe UI"/>
          <w:lang w:val="en-US"/>
        </w:rPr>
        <w:t>PPRI Secretariat</w:t>
      </w:r>
      <w:r w:rsidRPr="001E0A67">
        <w:rPr>
          <w:rFonts w:cs="Segoe UI"/>
          <w:lang w:val="en-US"/>
        </w:rPr>
        <w:t xml:space="preserve"> at the Austrian National Public Health Institute (GÖG).</w:t>
      </w:r>
    </w:p>
    <w:p w14:paraId="305819C1" w14:textId="0592620D" w:rsidR="00E75916" w:rsidRPr="00095AA6" w:rsidRDefault="00E75916" w:rsidP="00E75916">
      <w:pPr>
        <w:pBdr>
          <w:top w:val="single" w:sz="4" w:space="1" w:color="auto"/>
          <w:left w:val="single" w:sz="4" w:space="4" w:color="auto"/>
          <w:bottom w:val="single" w:sz="4" w:space="1" w:color="auto"/>
          <w:right w:val="single" w:sz="4" w:space="4" w:color="auto"/>
        </w:pBdr>
        <w:spacing w:before="420" w:after="120"/>
        <w:jc w:val="left"/>
        <w:rPr>
          <w:rFonts w:cs="Segoe UI"/>
          <w:lang w:val="en-US"/>
        </w:rPr>
      </w:pPr>
      <w:r w:rsidRPr="00C35E68">
        <w:rPr>
          <w:rFonts w:ascii="Segoe UI Semibold" w:hAnsi="Segoe UI Semibold" w:cs="Segoe UI Semibold"/>
          <w:iCs/>
          <w:color w:val="2D3D5A"/>
          <w:lang w:val="en-US"/>
        </w:rPr>
        <w:t>PPRI Secretariat</w:t>
      </w:r>
      <w:r w:rsidRPr="001E0A67">
        <w:rPr>
          <w:rFonts w:cs="Segoe UI"/>
          <w:lang w:val="en-US"/>
        </w:rPr>
        <w:br/>
        <w:t>Gesundheit Österreich GmbH / Austrian National Public Health Institute (GÖG)</w:t>
      </w:r>
      <w:r w:rsidRPr="001E0A67">
        <w:rPr>
          <w:rFonts w:cs="Segoe UI"/>
          <w:lang w:val="en-US"/>
        </w:rPr>
        <w:br/>
        <w:t>Stubenring 6, 1010 Vienna, Austria</w:t>
      </w:r>
      <w:r w:rsidRPr="001E0A67">
        <w:rPr>
          <w:rFonts w:cs="Segoe UI"/>
          <w:lang w:val="en-US"/>
        </w:rPr>
        <w:br/>
        <w:t xml:space="preserve">Email: </w:t>
      </w:r>
      <w:hyperlink r:id="rId23" w:history="1">
        <w:r w:rsidRPr="00C35E68">
          <w:rPr>
            <w:rStyle w:val="Hyperlink"/>
            <w:rFonts w:cs="Segoe UI"/>
            <w:szCs w:val="18"/>
            <w:u w:val="none"/>
            <w:lang w:val="en-US"/>
          </w:rPr>
          <w:t>ppri@goeg.at</w:t>
        </w:r>
      </w:hyperlink>
      <w:r w:rsidRPr="00C35E68">
        <w:rPr>
          <w:rStyle w:val="Hyperlink"/>
          <w:rFonts w:cs="Segoe UI"/>
          <w:szCs w:val="18"/>
          <w:u w:val="none"/>
          <w:lang w:val="en-US"/>
        </w:rPr>
        <w:t xml:space="preserve">, </w:t>
      </w:r>
      <w:hyperlink r:id="rId24" w:history="1">
        <w:r w:rsidRPr="00C35E68">
          <w:rPr>
            <w:rStyle w:val="Hyperlink"/>
            <w:rFonts w:cs="Segoe UI"/>
            <w:szCs w:val="18"/>
            <w:u w:val="none"/>
            <w:lang w:val="en-US"/>
          </w:rPr>
          <w:t>sabine.vogler@goeg.at, margit.gombocz@goeg.at</w:t>
        </w:r>
      </w:hyperlink>
      <w:r w:rsidRPr="00C35E68">
        <w:rPr>
          <w:rStyle w:val="Hyperlink"/>
          <w:rFonts w:cs="Segoe UI"/>
          <w:szCs w:val="18"/>
          <w:u w:val="none"/>
          <w:lang w:val="en-US"/>
        </w:rPr>
        <w:t>,</w:t>
      </w:r>
      <w:r w:rsidR="00C355AD">
        <w:rPr>
          <w:rStyle w:val="Hyperlink"/>
          <w:rFonts w:cs="Segoe UI"/>
          <w:szCs w:val="18"/>
          <w:u w:val="none"/>
          <w:lang w:val="en-US"/>
        </w:rPr>
        <w:br/>
      </w:r>
      <w:hyperlink r:id="rId25" w:history="1">
        <w:r w:rsidR="00C355AD" w:rsidRPr="00F1510D">
          <w:rPr>
            <w:rStyle w:val="Hyperlink"/>
            <w:rFonts w:cs="Segoe UI"/>
            <w:szCs w:val="18"/>
            <w:u w:val="none"/>
            <w:lang w:val="en-US"/>
          </w:rPr>
          <w:t>valentin.kandler@goeg.at</w:t>
        </w:r>
      </w:hyperlink>
      <w:r w:rsidRPr="00C35E68">
        <w:rPr>
          <w:rStyle w:val="Hyperlink"/>
          <w:rFonts w:cs="Segoe UI"/>
          <w:szCs w:val="18"/>
          <w:u w:val="none"/>
          <w:lang w:val="en-US"/>
        </w:rPr>
        <w:t xml:space="preserve">, </w:t>
      </w:r>
      <w:hyperlink r:id="rId26" w:history="1">
        <w:r w:rsidRPr="00C35E68">
          <w:rPr>
            <w:rStyle w:val="Hyperlink"/>
            <w:rFonts w:cs="Segoe UI"/>
            <w:szCs w:val="18"/>
            <w:u w:val="none"/>
            <w:lang w:val="en-US"/>
          </w:rPr>
          <w:t>katharina.kieslich@goeg.at</w:t>
        </w:r>
      </w:hyperlink>
      <w:r w:rsidR="00C355AD" w:rsidRPr="00F1510D">
        <w:rPr>
          <w:lang w:val="en-US"/>
        </w:rPr>
        <w:t xml:space="preserve">, </w:t>
      </w:r>
      <w:hyperlink r:id="rId27" w:history="1">
        <w:r w:rsidR="00C355AD" w:rsidRPr="00C35E68">
          <w:rPr>
            <w:rStyle w:val="Hyperlink"/>
            <w:rFonts w:cs="Segoe UI"/>
            <w:szCs w:val="18"/>
            <w:u w:val="none"/>
            <w:lang w:val="en-US"/>
          </w:rPr>
          <w:t>verena.knoll@goeg.at</w:t>
        </w:r>
      </w:hyperlink>
      <w:r w:rsidR="00C355AD" w:rsidRPr="00F1510D">
        <w:rPr>
          <w:lang w:val="en-US"/>
        </w:rPr>
        <w:t>.</w:t>
      </w:r>
      <w:r w:rsidR="00C355AD">
        <w:rPr>
          <w:rStyle w:val="Hyperlink"/>
          <w:rFonts w:cs="Segoe UI"/>
          <w:szCs w:val="18"/>
          <w:lang w:val="en-US"/>
        </w:rPr>
        <w:br/>
      </w:r>
      <w:r w:rsidRPr="00095AA6">
        <w:rPr>
          <w:rFonts w:cs="Segoe UI"/>
          <w:lang w:val="en-US"/>
        </w:rPr>
        <w:t xml:space="preserve">URL: </w:t>
      </w:r>
      <w:hyperlink r:id="rId28" w:history="1">
        <w:r w:rsidRPr="00095AA6">
          <w:rPr>
            <w:rStyle w:val="Hyperlink"/>
            <w:rFonts w:cs="Segoe UI"/>
            <w:szCs w:val="18"/>
            <w:lang w:val="en-US"/>
          </w:rPr>
          <w:t>http://ppri.goeg.at</w:t>
        </w:r>
      </w:hyperlink>
      <w:r w:rsidRPr="00095AA6">
        <w:rPr>
          <w:rFonts w:cs="Segoe UI"/>
          <w:lang w:val="en-US"/>
        </w:rPr>
        <w:t xml:space="preserve"> </w:t>
      </w:r>
    </w:p>
    <w:p w14:paraId="2C8E919A" w14:textId="77777777" w:rsidR="00A9682A" w:rsidRPr="008D6DC8" w:rsidRDefault="00A9682A" w:rsidP="00A9682A">
      <w:pPr>
        <w:pStyle w:val="Standard0"/>
        <w:rPr>
          <w:lang w:val="en-US"/>
        </w:rPr>
      </w:pPr>
    </w:p>
    <w:p w14:paraId="4083AF35" w14:textId="75A830C6" w:rsidR="00AF0833" w:rsidRPr="00E75916" w:rsidRDefault="00AF0833" w:rsidP="00AF0833">
      <w:pPr>
        <w:pStyle w:val="berschrift"/>
        <w:rPr>
          <w:lang w:val="en-US"/>
        </w:rPr>
      </w:pPr>
      <w:bookmarkStart w:id="15" w:name="_Toc170384100"/>
      <w:bookmarkStart w:id="16" w:name="_Toc170384684"/>
      <w:r w:rsidRPr="00E75916">
        <w:rPr>
          <w:lang w:val="en-US"/>
        </w:rPr>
        <w:lastRenderedPageBreak/>
        <w:t>Table</w:t>
      </w:r>
      <w:bookmarkEnd w:id="15"/>
      <w:bookmarkEnd w:id="16"/>
      <w:r w:rsidR="00E75916" w:rsidRPr="00E75916">
        <w:rPr>
          <w:lang w:val="en-US"/>
        </w:rPr>
        <w:t xml:space="preserve"> of content</w:t>
      </w:r>
    </w:p>
    <w:p w14:paraId="16E569A2" w14:textId="77777777" w:rsidR="00AF0833" w:rsidRPr="00E75916" w:rsidRDefault="00AF0833" w:rsidP="00AF0833">
      <w:pPr>
        <w:pStyle w:val="Standard0"/>
        <w:rPr>
          <w:lang w:val="en-US"/>
        </w:rPr>
      </w:pPr>
    </w:p>
    <w:p w14:paraId="7A123C79" w14:textId="5D59D984" w:rsidR="001036C7" w:rsidRDefault="00E75916" w:rsidP="001036C7">
      <w:pPr>
        <w:pStyle w:val="berschrift"/>
        <w:rPr>
          <w:lang w:val="en-US"/>
        </w:rPr>
      </w:pPr>
      <w:r w:rsidRPr="00E75916">
        <w:rPr>
          <w:lang w:val="en-US"/>
        </w:rPr>
        <w:lastRenderedPageBreak/>
        <w:t>List of ta</w:t>
      </w:r>
      <w:r>
        <w:rPr>
          <w:lang w:val="en-US"/>
        </w:rPr>
        <w:t>bles</w:t>
      </w:r>
    </w:p>
    <w:p w14:paraId="5672727E" w14:textId="77777777" w:rsidR="00E75916" w:rsidRPr="00E75916" w:rsidRDefault="00E75916" w:rsidP="00E75916">
      <w:pPr>
        <w:pStyle w:val="Standard0"/>
        <w:rPr>
          <w:lang w:val="en-US"/>
        </w:rPr>
      </w:pPr>
    </w:p>
    <w:p w14:paraId="28A6D8E2" w14:textId="77777777" w:rsidR="00A74CF2" w:rsidRPr="00E75916" w:rsidRDefault="00A74CF2" w:rsidP="00BE46AE">
      <w:pPr>
        <w:pStyle w:val="Abkrzungsverzeichnis"/>
        <w:ind w:left="0" w:firstLine="0"/>
        <w:rPr>
          <w:lang w:val="en-US"/>
        </w:rPr>
      </w:pPr>
    </w:p>
    <w:bookmarkEnd w:id="0"/>
    <w:bookmarkEnd w:id="1"/>
    <w:bookmarkEnd w:id="2"/>
    <w:bookmarkEnd w:id="3"/>
    <w:bookmarkEnd w:id="4"/>
    <w:p w14:paraId="263636FD" w14:textId="42A307E8" w:rsidR="00FB0105" w:rsidRPr="00A12348" w:rsidRDefault="00E75916" w:rsidP="00E75916">
      <w:pPr>
        <w:pStyle w:val="berschrift"/>
        <w:rPr>
          <w:lang w:val="en-US"/>
        </w:rPr>
      </w:pPr>
      <w:r w:rsidRPr="00A12348">
        <w:rPr>
          <w:lang w:val="en-US"/>
        </w:rPr>
        <w:lastRenderedPageBreak/>
        <w:t>List of Figures</w:t>
      </w:r>
    </w:p>
    <w:p w14:paraId="2AF4A8ED" w14:textId="77777777" w:rsidR="00255C30" w:rsidRDefault="00255C30" w:rsidP="00255C30">
      <w:pPr>
        <w:pStyle w:val="Standard0"/>
        <w:rPr>
          <w:lang w:val="en-US"/>
        </w:rPr>
      </w:pPr>
    </w:p>
    <w:p w14:paraId="74481891" w14:textId="526660CD" w:rsidR="00E75916" w:rsidRPr="00A12348" w:rsidRDefault="00E75916">
      <w:pPr>
        <w:spacing w:before="0" w:line="240" w:lineRule="auto"/>
        <w:jc w:val="left"/>
        <w:rPr>
          <w:lang w:val="en-US"/>
        </w:rPr>
      </w:pPr>
    </w:p>
    <w:p w14:paraId="0DDA668E" w14:textId="6D000074" w:rsidR="00E75916" w:rsidRPr="005C6EE4" w:rsidRDefault="000E1BA3" w:rsidP="000E1BA3">
      <w:pPr>
        <w:pStyle w:val="berschrift"/>
        <w:rPr>
          <w:lang w:val="en-US"/>
        </w:rPr>
      </w:pPr>
      <w:r w:rsidRPr="005C6EE4">
        <w:rPr>
          <w:lang w:val="en-US"/>
        </w:rPr>
        <w:lastRenderedPageBreak/>
        <w:t>List of abbreviations</w:t>
      </w:r>
    </w:p>
    <w:p w14:paraId="7C94CF65" w14:textId="77777777" w:rsidR="005C6EE4" w:rsidRPr="001E0A67" w:rsidRDefault="005C6EE4" w:rsidP="005C6EE4">
      <w:pPr>
        <w:tabs>
          <w:tab w:val="left" w:pos="1440"/>
          <w:tab w:val="left" w:pos="1560"/>
        </w:tabs>
        <w:autoSpaceDE w:val="0"/>
        <w:autoSpaceDN w:val="0"/>
        <w:adjustRightInd w:val="0"/>
        <w:ind w:left="1560" w:hanging="1560"/>
        <w:rPr>
          <w:rFonts w:cs="Segoe UI"/>
          <w:i/>
          <w:iCs/>
          <w:szCs w:val="18"/>
          <w:lang w:val="en-US"/>
        </w:rPr>
      </w:pPr>
      <w:r w:rsidRPr="001E0A67">
        <w:rPr>
          <w:rFonts w:cs="Segoe UI"/>
          <w:i/>
          <w:iCs/>
          <w:szCs w:val="18"/>
          <w:highlight w:val="yellow"/>
          <w:lang w:val="en-US" w:eastAsia="en-GB"/>
        </w:rPr>
        <w:t>Please add abbreviations used in this PPRI Pharma Profile and delete those you did not use!</w:t>
      </w:r>
    </w:p>
    <w:p w14:paraId="3A98333F"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ATC</w:t>
      </w:r>
      <w:r w:rsidRPr="001E0A67">
        <w:rPr>
          <w:rFonts w:cs="Segoe UI"/>
          <w:szCs w:val="18"/>
          <w:highlight w:val="yellow"/>
          <w:lang w:val="en-US" w:eastAsia="en-GB"/>
        </w:rPr>
        <w:tab/>
        <w:t>Anatomic therapeutic chemical classification</w:t>
      </w:r>
    </w:p>
    <w:p w14:paraId="7BF2DA6A"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DRG</w:t>
      </w:r>
      <w:r w:rsidRPr="001E0A67">
        <w:rPr>
          <w:rFonts w:cs="Segoe UI"/>
          <w:szCs w:val="18"/>
          <w:highlight w:val="yellow"/>
          <w:lang w:val="en-US" w:eastAsia="en-GB"/>
        </w:rPr>
        <w:tab/>
      </w:r>
      <w:r w:rsidRPr="001E0A67">
        <w:rPr>
          <w:rFonts w:cs="Segoe UI"/>
          <w:szCs w:val="18"/>
          <w:highlight w:val="yellow"/>
          <w:lang w:val="en-US"/>
        </w:rPr>
        <w:t>D</w:t>
      </w:r>
      <w:r w:rsidRPr="001113AB">
        <w:rPr>
          <w:rFonts w:cs="Segoe UI"/>
          <w:szCs w:val="18"/>
          <w:highlight w:val="yellow"/>
          <w:lang w:val="en-US"/>
        </w:rPr>
        <w:t>iagnosis related group(s)</w:t>
      </w:r>
    </w:p>
    <w:p w14:paraId="2EB20F3E"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INN</w:t>
      </w:r>
      <w:r w:rsidRPr="001E0A67">
        <w:rPr>
          <w:rFonts w:cs="Segoe UI"/>
          <w:szCs w:val="18"/>
          <w:highlight w:val="yellow"/>
          <w:lang w:val="en-US" w:eastAsia="en-GB"/>
        </w:rPr>
        <w:tab/>
      </w:r>
      <w:r w:rsidRPr="001E0A67">
        <w:rPr>
          <w:rFonts w:cs="Segoe UI"/>
          <w:szCs w:val="18"/>
          <w:highlight w:val="yellow"/>
          <w:lang w:val="en-US"/>
        </w:rPr>
        <w:t>International Non-proprietary Name</w:t>
      </w:r>
    </w:p>
    <w:p w14:paraId="7FFF8560"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113AB">
        <w:rPr>
          <w:rFonts w:cs="Segoe UI"/>
          <w:szCs w:val="18"/>
          <w:highlight w:val="yellow"/>
          <w:lang w:val="en-US" w:eastAsia="en-GB"/>
        </w:rPr>
        <w:t>GDP</w:t>
      </w:r>
      <w:r w:rsidRPr="001113AB">
        <w:rPr>
          <w:rFonts w:cs="Segoe UI"/>
          <w:szCs w:val="18"/>
          <w:highlight w:val="yellow"/>
          <w:lang w:val="en-US" w:eastAsia="en-GB"/>
        </w:rPr>
        <w:tab/>
        <w:t xml:space="preserve">Gross domestic </w:t>
      </w:r>
      <w:r w:rsidRPr="001E0A67">
        <w:rPr>
          <w:rFonts w:cs="Segoe UI"/>
          <w:szCs w:val="18"/>
          <w:highlight w:val="yellow"/>
          <w:lang w:val="en-US" w:eastAsia="en-GB"/>
        </w:rPr>
        <w:t>product</w:t>
      </w:r>
    </w:p>
    <w:p w14:paraId="08ACBB80" w14:textId="77777777" w:rsidR="00176A5B" w:rsidRPr="00440BFF" w:rsidRDefault="00176A5B" w:rsidP="00176A5B">
      <w:pPr>
        <w:autoSpaceDE w:val="0"/>
        <w:autoSpaceDN w:val="0"/>
        <w:adjustRightInd w:val="0"/>
        <w:ind w:left="1418" w:hanging="1418"/>
        <w:jc w:val="left"/>
        <w:rPr>
          <w:rFonts w:cs="Segoe UI"/>
          <w:szCs w:val="18"/>
          <w:highlight w:val="yellow"/>
          <w:lang w:eastAsia="en-GB"/>
        </w:rPr>
      </w:pPr>
      <w:r w:rsidRPr="00440BFF">
        <w:rPr>
          <w:rFonts w:cs="Segoe UI"/>
          <w:szCs w:val="18"/>
          <w:highlight w:val="yellow"/>
          <w:lang w:eastAsia="en-GB"/>
        </w:rPr>
        <w:t>GÖG</w:t>
      </w:r>
      <w:r w:rsidRPr="00440BFF">
        <w:rPr>
          <w:rFonts w:cs="Segoe UI"/>
          <w:szCs w:val="18"/>
          <w:highlight w:val="yellow"/>
          <w:lang w:eastAsia="en-GB"/>
        </w:rPr>
        <w:tab/>
        <w:t>Gesundheit Österreich GmbH / Austrian National Public Health Institute</w:t>
      </w:r>
    </w:p>
    <w:p w14:paraId="65A1C848"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GP</w:t>
      </w:r>
      <w:r w:rsidRPr="001E0A67">
        <w:rPr>
          <w:rFonts w:cs="Segoe UI"/>
          <w:szCs w:val="18"/>
          <w:highlight w:val="yellow"/>
          <w:lang w:val="en-US" w:eastAsia="en-GB"/>
        </w:rPr>
        <w:tab/>
        <w:t>General practitioner</w:t>
      </w:r>
    </w:p>
    <w:p w14:paraId="0A8D677F"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HTA</w:t>
      </w:r>
      <w:r w:rsidRPr="001E0A67">
        <w:rPr>
          <w:rFonts w:cs="Segoe UI"/>
          <w:szCs w:val="18"/>
          <w:highlight w:val="yellow"/>
          <w:lang w:val="en-US" w:eastAsia="en-GB"/>
        </w:rPr>
        <w:tab/>
        <w:t>Health technology assessment</w:t>
      </w:r>
    </w:p>
    <w:p w14:paraId="6DC837D8"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HE</w:t>
      </w:r>
      <w:r w:rsidRPr="001E0A67">
        <w:rPr>
          <w:rFonts w:cs="Segoe UI"/>
          <w:szCs w:val="18"/>
          <w:highlight w:val="yellow"/>
          <w:lang w:val="en-US" w:eastAsia="en-GB"/>
        </w:rPr>
        <w:tab/>
        <w:t>Health expenditure</w:t>
      </w:r>
    </w:p>
    <w:p w14:paraId="351348F7"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HiT</w:t>
      </w:r>
      <w:r w:rsidRPr="001E0A67">
        <w:rPr>
          <w:rFonts w:cs="Segoe UI"/>
          <w:szCs w:val="18"/>
          <w:highlight w:val="yellow"/>
          <w:lang w:val="en-US" w:eastAsia="en-GB"/>
        </w:rPr>
        <w:tab/>
        <w:t>Health systems in transition</w:t>
      </w:r>
    </w:p>
    <w:p w14:paraId="3FE2E9FF"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HOM</w:t>
      </w:r>
      <w:r w:rsidRPr="001E0A67">
        <w:rPr>
          <w:rFonts w:cs="Segoe UI"/>
          <w:szCs w:val="18"/>
          <w:highlight w:val="yellow"/>
          <w:lang w:val="en-US" w:eastAsia="en-GB"/>
        </w:rPr>
        <w:tab/>
        <w:t>Hospital-only medicine(s)</w:t>
      </w:r>
    </w:p>
    <w:p w14:paraId="7F37B34D"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HPF</w:t>
      </w:r>
      <w:r w:rsidRPr="001E0A67">
        <w:rPr>
          <w:rFonts w:cs="Segoe UI"/>
          <w:szCs w:val="18"/>
          <w:highlight w:val="yellow"/>
          <w:lang w:val="en-US" w:eastAsia="en-GB"/>
        </w:rPr>
        <w:tab/>
        <w:t>Hospital pharmaceutical formulary/ies</w:t>
      </w:r>
    </w:p>
    <w:p w14:paraId="16E67EBF"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NCU</w:t>
      </w:r>
      <w:r w:rsidRPr="001E0A67">
        <w:rPr>
          <w:rFonts w:cs="Segoe UI"/>
          <w:szCs w:val="18"/>
          <w:highlight w:val="yellow"/>
          <w:lang w:val="en-US" w:eastAsia="en-GB"/>
        </w:rPr>
        <w:tab/>
        <w:t>National currency unit</w:t>
      </w:r>
    </w:p>
    <w:p w14:paraId="23991CE9"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NHS</w:t>
      </w:r>
      <w:r w:rsidRPr="001E0A67">
        <w:rPr>
          <w:rFonts w:cs="Segoe UI"/>
          <w:szCs w:val="18"/>
          <w:highlight w:val="yellow"/>
          <w:lang w:val="en-US" w:eastAsia="en-GB"/>
        </w:rPr>
        <w:tab/>
        <w:t>National health service</w:t>
      </w:r>
    </w:p>
    <w:p w14:paraId="43F6E0F9"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NME</w:t>
      </w:r>
      <w:r w:rsidRPr="001E0A67">
        <w:rPr>
          <w:rFonts w:cs="Segoe UI"/>
          <w:szCs w:val="18"/>
          <w:highlight w:val="yellow"/>
          <w:lang w:val="en-US" w:eastAsia="en-GB"/>
        </w:rPr>
        <w:tab/>
      </w:r>
      <w:r w:rsidRPr="001E0A67">
        <w:rPr>
          <w:rFonts w:cs="Segoe UI"/>
          <w:szCs w:val="18"/>
          <w:highlight w:val="yellow"/>
          <w:lang w:val="en-US"/>
        </w:rPr>
        <w:t>New molecular entities</w:t>
      </w:r>
    </w:p>
    <w:p w14:paraId="7121917D" w14:textId="77777777" w:rsidR="00176A5B" w:rsidRPr="001113AB"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113AB">
        <w:rPr>
          <w:rFonts w:cs="Segoe UI"/>
          <w:szCs w:val="18"/>
          <w:highlight w:val="yellow"/>
          <w:lang w:val="en-US" w:eastAsia="en-GB"/>
        </w:rPr>
        <w:t>NPM</w:t>
      </w:r>
      <w:r w:rsidRPr="001113AB">
        <w:rPr>
          <w:rFonts w:cs="Segoe UI"/>
          <w:szCs w:val="18"/>
          <w:highlight w:val="yellow"/>
          <w:lang w:val="en-US" w:eastAsia="en-GB"/>
        </w:rPr>
        <w:tab/>
        <w:t>Non-prescription medicine(s)</w:t>
      </w:r>
    </w:p>
    <w:p w14:paraId="2FD74ADE" w14:textId="77777777" w:rsidR="00176A5B" w:rsidRPr="001113AB"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113AB">
        <w:rPr>
          <w:rFonts w:cs="Segoe UI"/>
          <w:szCs w:val="18"/>
          <w:highlight w:val="yellow"/>
          <w:lang w:val="en-US" w:eastAsia="en-GB"/>
        </w:rPr>
        <w:t>Mio.</w:t>
      </w:r>
      <w:r w:rsidRPr="001113AB">
        <w:rPr>
          <w:rFonts w:cs="Segoe UI"/>
          <w:szCs w:val="18"/>
          <w:highlight w:val="yellow"/>
          <w:lang w:val="en-US" w:eastAsia="en-GB"/>
        </w:rPr>
        <w:tab/>
        <w:t>Million</w:t>
      </w:r>
    </w:p>
    <w:p w14:paraId="715FF432"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OECD</w:t>
      </w:r>
      <w:r w:rsidRPr="001E0A67">
        <w:rPr>
          <w:rFonts w:cs="Segoe UI"/>
          <w:szCs w:val="18"/>
          <w:highlight w:val="yellow"/>
          <w:lang w:val="en-US" w:eastAsia="en-GB"/>
        </w:rPr>
        <w:tab/>
        <w:t>Organisation for Economic Co-operation and Development</w:t>
      </w:r>
    </w:p>
    <w:p w14:paraId="0928224C"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OPP</w:t>
      </w:r>
      <w:r w:rsidRPr="001E0A67">
        <w:rPr>
          <w:rFonts w:cs="Segoe UI"/>
          <w:szCs w:val="18"/>
          <w:highlight w:val="yellow"/>
          <w:lang w:val="en-US" w:eastAsia="en-GB"/>
        </w:rPr>
        <w:tab/>
        <w:t>Out-of-pocket payment</w:t>
      </w:r>
    </w:p>
    <w:p w14:paraId="63B86219"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PHIS</w:t>
      </w:r>
      <w:r w:rsidRPr="001E0A67">
        <w:rPr>
          <w:rFonts w:cs="Segoe UI"/>
          <w:szCs w:val="18"/>
          <w:highlight w:val="yellow"/>
          <w:lang w:val="en-US" w:eastAsia="en-GB"/>
        </w:rPr>
        <w:tab/>
        <w:t>Pharmaceutical Health Information System</w:t>
      </w:r>
    </w:p>
    <w:p w14:paraId="33984488"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PE</w:t>
      </w:r>
      <w:r w:rsidRPr="001E0A67">
        <w:rPr>
          <w:rFonts w:cs="Segoe UI"/>
          <w:szCs w:val="18"/>
          <w:highlight w:val="yellow"/>
          <w:lang w:val="en-US" w:eastAsia="en-GB"/>
        </w:rPr>
        <w:tab/>
        <w:t>Pharmaceutical expenditure</w:t>
      </w:r>
    </w:p>
    <w:p w14:paraId="7389DB03"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POM</w:t>
      </w:r>
      <w:r w:rsidRPr="001E0A67">
        <w:rPr>
          <w:rFonts w:cs="Segoe UI"/>
          <w:szCs w:val="18"/>
          <w:highlight w:val="yellow"/>
          <w:lang w:val="en-US" w:eastAsia="en-GB"/>
        </w:rPr>
        <w:tab/>
        <w:t>Prescription-only medicine</w:t>
      </w:r>
    </w:p>
    <w:p w14:paraId="0AA3F87B"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PPP</w:t>
      </w:r>
      <w:r w:rsidRPr="001E0A67">
        <w:rPr>
          <w:rFonts w:cs="Segoe UI"/>
          <w:szCs w:val="18"/>
          <w:highlight w:val="yellow"/>
          <w:lang w:val="en-US" w:eastAsia="en-GB"/>
        </w:rPr>
        <w:tab/>
        <w:t>Purchasing power parities</w:t>
      </w:r>
    </w:p>
    <w:p w14:paraId="4F8039DC"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PPRI</w:t>
      </w:r>
      <w:r w:rsidRPr="001E0A67">
        <w:rPr>
          <w:rFonts w:cs="Segoe UI"/>
          <w:szCs w:val="18"/>
          <w:highlight w:val="yellow"/>
          <w:lang w:val="en-US" w:eastAsia="en-GB"/>
        </w:rPr>
        <w:tab/>
        <w:t>Pharmaceutical Pricing and Reimbursement Information project</w:t>
      </w:r>
    </w:p>
    <w:p w14:paraId="05388916"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PRP</w:t>
      </w:r>
      <w:r w:rsidRPr="001E0A67">
        <w:rPr>
          <w:rFonts w:cs="Segoe UI"/>
          <w:szCs w:val="18"/>
          <w:highlight w:val="yellow"/>
          <w:lang w:val="en-US" w:eastAsia="en-GB"/>
        </w:rPr>
        <w:tab/>
        <w:t>Pharmacy retail price</w:t>
      </w:r>
    </w:p>
    <w:p w14:paraId="64EFD480"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rPr>
        <w:t>QALY</w:t>
      </w:r>
      <w:r w:rsidRPr="001E0A67">
        <w:rPr>
          <w:rFonts w:cs="Segoe UI"/>
          <w:szCs w:val="18"/>
          <w:highlight w:val="yellow"/>
          <w:lang w:val="en-US"/>
        </w:rPr>
        <w:tab/>
      </w:r>
      <w:r w:rsidRPr="001E0A67">
        <w:rPr>
          <w:rFonts w:cs="Segoe UI"/>
          <w:szCs w:val="18"/>
          <w:highlight w:val="yellow"/>
          <w:lang w:val="en-US" w:eastAsia="en-GB"/>
        </w:rPr>
        <w:t>Quality adjusted life year</w:t>
      </w:r>
    </w:p>
    <w:p w14:paraId="5FB82597"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lastRenderedPageBreak/>
        <w:t>SHI</w:t>
      </w:r>
      <w:r w:rsidRPr="001E0A67">
        <w:rPr>
          <w:rFonts w:cs="Segoe UI"/>
          <w:szCs w:val="18"/>
          <w:highlight w:val="yellow"/>
          <w:lang w:val="en-US" w:eastAsia="en-GB"/>
        </w:rPr>
        <w:tab/>
        <w:t>Social health insurance</w:t>
      </w:r>
    </w:p>
    <w:p w14:paraId="3686EBB2"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THE</w:t>
      </w:r>
      <w:r w:rsidRPr="001E0A67">
        <w:rPr>
          <w:rFonts w:cs="Segoe UI"/>
          <w:szCs w:val="18"/>
          <w:highlight w:val="yellow"/>
          <w:lang w:val="en-US" w:eastAsia="en-GB"/>
        </w:rPr>
        <w:tab/>
        <w:t>Total health expenditure</w:t>
      </w:r>
    </w:p>
    <w:p w14:paraId="710CDD55"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TPE</w:t>
      </w:r>
      <w:r w:rsidRPr="001E0A67">
        <w:rPr>
          <w:rFonts w:cs="Segoe UI"/>
          <w:szCs w:val="18"/>
          <w:highlight w:val="yellow"/>
          <w:lang w:val="en-US" w:eastAsia="en-GB"/>
        </w:rPr>
        <w:tab/>
        <w:t>Total pharmaceutical expenditure</w:t>
      </w:r>
    </w:p>
    <w:p w14:paraId="159405A2"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VAT</w:t>
      </w:r>
      <w:r w:rsidRPr="001E0A67">
        <w:rPr>
          <w:rFonts w:cs="Segoe UI"/>
          <w:szCs w:val="18"/>
          <w:highlight w:val="yellow"/>
          <w:lang w:val="en-US" w:eastAsia="en-GB"/>
        </w:rPr>
        <w:tab/>
        <w:t>Value added tax</w:t>
      </w:r>
    </w:p>
    <w:p w14:paraId="6AA8E626" w14:textId="77777777" w:rsidR="00176A5B" w:rsidRPr="001E0A67" w:rsidRDefault="00176A5B" w:rsidP="00176A5B">
      <w:pPr>
        <w:tabs>
          <w:tab w:val="left" w:pos="1440"/>
          <w:tab w:val="left" w:pos="1560"/>
        </w:tabs>
        <w:autoSpaceDE w:val="0"/>
        <w:autoSpaceDN w:val="0"/>
        <w:adjustRightInd w:val="0"/>
        <w:ind w:left="1560" w:hanging="1560"/>
        <w:rPr>
          <w:rFonts w:cs="Segoe UI"/>
          <w:szCs w:val="18"/>
          <w:highlight w:val="yellow"/>
          <w:lang w:val="en-US" w:eastAsia="en-GB"/>
        </w:rPr>
      </w:pPr>
      <w:r w:rsidRPr="001E0A67">
        <w:rPr>
          <w:rFonts w:cs="Segoe UI"/>
          <w:szCs w:val="18"/>
          <w:highlight w:val="yellow"/>
          <w:lang w:val="en-US" w:eastAsia="en-GB"/>
        </w:rPr>
        <w:t>VHI</w:t>
      </w:r>
      <w:r w:rsidRPr="001E0A67">
        <w:rPr>
          <w:rFonts w:cs="Segoe UI"/>
          <w:szCs w:val="18"/>
          <w:highlight w:val="yellow"/>
          <w:lang w:val="en-US" w:eastAsia="en-GB"/>
        </w:rPr>
        <w:tab/>
        <w:t>Voluntary health insurance</w:t>
      </w:r>
    </w:p>
    <w:p w14:paraId="6C9238E3" w14:textId="77777777" w:rsidR="00176A5B" w:rsidRDefault="00176A5B" w:rsidP="00176A5B">
      <w:pPr>
        <w:tabs>
          <w:tab w:val="left" w:pos="1440"/>
          <w:tab w:val="left" w:pos="1560"/>
        </w:tabs>
        <w:autoSpaceDE w:val="0"/>
        <w:autoSpaceDN w:val="0"/>
        <w:adjustRightInd w:val="0"/>
        <w:ind w:left="1560" w:hanging="1560"/>
        <w:rPr>
          <w:rFonts w:cs="Segoe UI"/>
          <w:szCs w:val="18"/>
          <w:lang w:val="en-US" w:eastAsia="en-GB"/>
        </w:rPr>
      </w:pPr>
      <w:r w:rsidRPr="001E0A67">
        <w:rPr>
          <w:rFonts w:cs="Segoe UI"/>
          <w:szCs w:val="18"/>
          <w:highlight w:val="yellow"/>
          <w:lang w:val="en-US" w:eastAsia="en-GB"/>
        </w:rPr>
        <w:t>WHO</w:t>
      </w:r>
      <w:r w:rsidRPr="001E0A67">
        <w:rPr>
          <w:rFonts w:cs="Segoe UI"/>
          <w:szCs w:val="18"/>
          <w:highlight w:val="yellow"/>
          <w:lang w:val="en-US" w:eastAsia="en-GB"/>
        </w:rPr>
        <w:tab/>
        <w:t>World Health Organi</w:t>
      </w:r>
      <w:r>
        <w:rPr>
          <w:rFonts w:cs="Segoe UI"/>
          <w:szCs w:val="18"/>
          <w:highlight w:val="yellow"/>
          <w:lang w:val="en-US" w:eastAsia="en-GB"/>
        </w:rPr>
        <w:t>z</w:t>
      </w:r>
      <w:r w:rsidRPr="001E0A67">
        <w:rPr>
          <w:rFonts w:cs="Segoe UI"/>
          <w:szCs w:val="18"/>
          <w:highlight w:val="yellow"/>
          <w:lang w:val="en-US" w:eastAsia="en-GB"/>
        </w:rPr>
        <w:t>ation</w:t>
      </w:r>
    </w:p>
    <w:p w14:paraId="04C5632A" w14:textId="77777777" w:rsidR="008C0E57" w:rsidRDefault="008C0E57" w:rsidP="007867E8">
      <w:pPr>
        <w:rPr>
          <w:lang w:val="en-US"/>
        </w:rPr>
      </w:pPr>
    </w:p>
    <w:p w14:paraId="336662CE" w14:textId="77777777" w:rsidR="008C0E57" w:rsidRDefault="008C0E57" w:rsidP="007867E8">
      <w:pPr>
        <w:rPr>
          <w:lang w:val="en-US"/>
        </w:rPr>
        <w:sectPr w:rsidR="008C0E57" w:rsidSect="00622CE1">
          <w:pgSz w:w="11907" w:h="16840" w:code="9"/>
          <w:pgMar w:top="1361" w:right="1758" w:bottom="2211" w:left="1758" w:header="709" w:footer="1021" w:gutter="0"/>
          <w:paperSrc w:first="3" w:other="3"/>
          <w:pgNumType w:fmt="upperRoman"/>
          <w:cols w:space="720"/>
          <w:formProt w:val="0"/>
        </w:sectPr>
      </w:pPr>
    </w:p>
    <w:p w14:paraId="08E85AB6" w14:textId="22BFD622" w:rsidR="007867E8" w:rsidRDefault="008C0E57" w:rsidP="00094482">
      <w:pPr>
        <w:pStyle w:val="berschrift1"/>
        <w:rPr>
          <w:lang w:val="en-US"/>
        </w:rPr>
      </w:pPr>
      <w:r>
        <w:rPr>
          <w:lang w:val="en-US"/>
        </w:rPr>
        <w:lastRenderedPageBreak/>
        <w:t xml:space="preserve">Health </w:t>
      </w:r>
      <w:r w:rsidR="00B40D9B">
        <w:rPr>
          <w:lang w:val="en-US"/>
        </w:rPr>
        <w:t>c</w:t>
      </w:r>
      <w:r>
        <w:rPr>
          <w:lang w:val="en-US"/>
        </w:rPr>
        <w:t xml:space="preserve">are </w:t>
      </w:r>
      <w:r w:rsidR="00B40D9B">
        <w:rPr>
          <w:lang w:val="en-US"/>
        </w:rPr>
        <w:t>system</w:t>
      </w:r>
    </w:p>
    <w:p w14:paraId="320C8D85" w14:textId="34869A3D" w:rsidR="00451B20" w:rsidRPr="008F4FCC" w:rsidRDefault="00451B20" w:rsidP="00451B20">
      <w:pPr>
        <w:rPr>
          <w:rFonts w:cs="Segoe UI"/>
          <w:b/>
          <w:lang w:val="en-US"/>
        </w:rPr>
      </w:pPr>
      <w:r w:rsidRPr="008F4FCC">
        <w:rPr>
          <w:rFonts w:cs="Segoe UI"/>
          <w:lang w:val="en-US"/>
        </w:rPr>
        <w:t>This section gives a brief introduction to the demographic and economic sit</w:t>
      </w:r>
      <w:r w:rsidRPr="001E0A67">
        <w:rPr>
          <w:rFonts w:cs="Segoe UI"/>
          <w:lang w:val="en-US"/>
        </w:rPr>
        <w:t xml:space="preserve">uation of the country as well as on access to the health care system as </w:t>
      </w:r>
      <w:r>
        <w:rPr>
          <w:rFonts w:cs="Segoe UI"/>
          <w:lang w:val="en-US"/>
        </w:rPr>
        <w:t xml:space="preserve">of </w:t>
      </w:r>
      <w:r w:rsidRPr="002D66CF">
        <w:rPr>
          <w:rFonts w:cs="Segoe UI"/>
          <w:highlight w:val="yellow"/>
          <w:lang w:val="en-US"/>
        </w:rPr>
        <w:t>YEAR</w:t>
      </w:r>
      <w:r w:rsidRPr="001E0A67">
        <w:rPr>
          <w:rFonts w:cs="Segoe UI"/>
          <w:lang w:val="en-US"/>
        </w:rPr>
        <w:t>.</w:t>
      </w:r>
    </w:p>
    <w:p w14:paraId="0FD7319A" w14:textId="77777777" w:rsidR="004D1C33" w:rsidRPr="007863DA" w:rsidRDefault="004D1C33" w:rsidP="004D1C33">
      <w:pPr>
        <w:pStyle w:val="berschrift2"/>
      </w:pPr>
      <w:bookmarkStart w:id="17" w:name="_Toc386617812"/>
      <w:bookmarkStart w:id="18" w:name="_Toc386617905"/>
      <w:bookmarkStart w:id="19" w:name="_Toc191973724"/>
      <w:bookmarkStart w:id="20" w:name="_Toc235522957"/>
      <w:r w:rsidRPr="007863DA">
        <w:t>Population and age structure</w:t>
      </w:r>
      <w:bookmarkEnd w:id="17"/>
      <w:bookmarkEnd w:id="18"/>
      <w:bookmarkEnd w:id="19"/>
      <w:bookmarkEnd w:id="20"/>
    </w:p>
    <w:p w14:paraId="5EFCAF60" w14:textId="2AD7DF5E" w:rsidR="004C1AEC" w:rsidRPr="008F4FCC" w:rsidRDefault="004C1AEC" w:rsidP="004C1AEC">
      <w:pPr>
        <w:rPr>
          <w:rFonts w:cs="Segoe UI"/>
          <w:highlight w:val="yellow"/>
          <w:lang w:val="en-US"/>
        </w:rPr>
      </w:pPr>
      <w:r w:rsidRPr="008F4FCC">
        <w:rPr>
          <w:rFonts w:cs="Segoe UI"/>
          <w:highlight w:val="yellow"/>
          <w:lang w:val="en-US"/>
        </w:rPr>
        <w:t xml:space="preserve">Please complete </w:t>
      </w:r>
      <w:hyperlink w:anchor="Table11" w:history="1">
        <w:r w:rsidRPr="008F4FCC">
          <w:rPr>
            <w:rFonts w:cs="Segoe UI"/>
            <w:highlight w:val="yellow"/>
            <w:lang w:val="en-US"/>
          </w:rPr>
          <w:t>Table 1.1</w:t>
        </w:r>
      </w:hyperlink>
      <w:r w:rsidRPr="008F4FCC">
        <w:rPr>
          <w:rFonts w:cs="Segoe UI"/>
          <w:highlight w:val="yellow"/>
          <w:lang w:val="en-US"/>
        </w:rPr>
        <w:t xml:space="preserve"> and comment on the trends regarding </w:t>
      </w:r>
      <w:r w:rsidRPr="008F4FCC">
        <w:rPr>
          <w:rFonts w:cs="Segoe UI"/>
          <w:highlight w:val="yellow"/>
          <w:u w:val="single"/>
          <w:lang w:val="en-US"/>
        </w:rPr>
        <w:t>population and age structure</w:t>
      </w:r>
      <w:r w:rsidRPr="008F4FCC">
        <w:rPr>
          <w:rFonts w:cs="Segoe UI"/>
          <w:highlight w:val="yellow"/>
          <w:lang w:val="en-US"/>
        </w:rPr>
        <w:t xml:space="preserve"> as well as health status.</w:t>
      </w:r>
      <w:r w:rsidR="00FD1190">
        <w:rPr>
          <w:rFonts w:cs="Segoe UI"/>
          <w:highlight w:val="yellow"/>
          <w:lang w:val="en-US"/>
        </w:rPr>
        <w:t xml:space="preserve"> Please provide data for the years indicated, including latest available year (under YEAR).</w:t>
      </w:r>
    </w:p>
    <w:p w14:paraId="5A28D9A7" w14:textId="4A911F1F" w:rsidR="002D2272" w:rsidRPr="00095AA6" w:rsidRDefault="002D2272" w:rsidP="002D2272">
      <w:pPr>
        <w:pStyle w:val="Beschriftung"/>
        <w:rPr>
          <w:rFonts w:cs="Segoe UI"/>
          <w:lang w:val="en-US"/>
        </w:rPr>
      </w:pPr>
      <w:bookmarkStart w:id="21" w:name="_Toc386617868"/>
      <w:bookmarkStart w:id="22" w:name="_Toc386618003"/>
      <w:bookmarkStart w:id="23" w:name="_Toc191973797"/>
      <w:bookmarkStart w:id="24" w:name="_Toc235523015"/>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1</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1</w:t>
      </w:r>
      <w:r>
        <w:rPr>
          <w:noProof/>
        </w:rPr>
        <w:fldChar w:fldCharType="end"/>
      </w:r>
      <w:r w:rsidRPr="00095AA6">
        <w:rPr>
          <w:rFonts w:cs="Segoe UI"/>
          <w:lang w:val="en-US"/>
        </w:rPr>
        <w:t>:</w:t>
      </w:r>
      <w:r>
        <w:rPr>
          <w:rFonts w:cs="Segoe UI"/>
          <w:lang w:val="en-US"/>
        </w:rPr>
        <w:tab/>
      </w:r>
      <w:r w:rsidRPr="00095AA6">
        <w:rPr>
          <w:rFonts w:cs="Segoe UI"/>
          <w:highlight w:val="yellow"/>
          <w:lang w:val="en-US"/>
        </w:rPr>
        <w:t>Country</w:t>
      </w:r>
      <w:r w:rsidRPr="00095AA6">
        <w:rPr>
          <w:rFonts w:cs="Segoe UI"/>
          <w:lang w:val="en-US"/>
        </w:rPr>
        <w:t xml:space="preserve"> – Demographic indicators</w:t>
      </w:r>
      <w:r>
        <w:rPr>
          <w:rFonts w:cs="Segoe UI"/>
          <w:lang w:val="en-US"/>
        </w:rPr>
        <w:t>,</w:t>
      </w:r>
      <w:r w:rsidRPr="00095AA6">
        <w:rPr>
          <w:rFonts w:cs="Segoe UI"/>
          <w:lang w:val="en-US"/>
        </w:rPr>
        <w:t xml:space="preserve"> </w:t>
      </w:r>
      <w:bookmarkEnd w:id="21"/>
      <w:bookmarkEnd w:id="22"/>
      <w:r w:rsidR="00B40D9B">
        <w:rPr>
          <w:rFonts w:cs="Segoe UI"/>
          <w:lang w:val="en-US"/>
        </w:rPr>
        <w:t>2015</w:t>
      </w:r>
      <w:r w:rsidR="00FD1190">
        <w:rPr>
          <w:rFonts w:cs="Segoe UI"/>
          <w:lang w:val="en-US"/>
        </w:rPr>
        <w:t xml:space="preserve">, </w:t>
      </w:r>
      <w:r w:rsidR="00B40D9B">
        <w:rPr>
          <w:rFonts w:cs="Segoe UI"/>
          <w:lang w:val="en-US"/>
        </w:rPr>
        <w:t>2020</w:t>
      </w:r>
      <w:r w:rsidR="00FD1190">
        <w:rPr>
          <w:rFonts w:cs="Segoe UI"/>
          <w:lang w:val="en-US"/>
        </w:rPr>
        <w:t xml:space="preserve">, </w:t>
      </w:r>
      <w:r>
        <w:rPr>
          <w:rFonts w:cs="Segoe UI"/>
          <w:highlight w:val="yellow"/>
          <w:lang w:val="en-US"/>
        </w:rPr>
        <w:t>YEAR</w:t>
      </w:r>
      <w:bookmarkEnd w:id="23"/>
      <w:bookmarkEnd w:id="24"/>
    </w:p>
    <w:tbl>
      <w:tblPr>
        <w:tblW w:w="8505"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288"/>
        <w:gridCol w:w="1739"/>
        <w:gridCol w:w="1739"/>
        <w:gridCol w:w="1739"/>
      </w:tblGrid>
      <w:tr w:rsidR="002D2272" w:rsidRPr="000E66EC" w14:paraId="4E3C70A2" w14:textId="77777777" w:rsidTr="00C35E68">
        <w:tc>
          <w:tcPr>
            <w:tcW w:w="2852" w:type="dxa"/>
            <w:shd w:val="clear" w:color="auto" w:fill="EAEAEA"/>
            <w:vAlign w:val="center"/>
          </w:tcPr>
          <w:p w14:paraId="6C32D38D" w14:textId="77777777" w:rsidR="002D2272" w:rsidRPr="002D2272" w:rsidRDefault="002D2272" w:rsidP="002D2272">
            <w:pPr>
              <w:pStyle w:val="THEbene1"/>
            </w:pPr>
            <w:r w:rsidRPr="002D2272">
              <w:t>Demography</w:t>
            </w:r>
          </w:p>
        </w:tc>
        <w:tc>
          <w:tcPr>
            <w:tcW w:w="1509" w:type="dxa"/>
            <w:shd w:val="clear" w:color="auto" w:fill="EAEAEA"/>
            <w:vAlign w:val="center"/>
          </w:tcPr>
          <w:p w14:paraId="74EABA09" w14:textId="77777777" w:rsidR="002D2272" w:rsidRPr="002D2272" w:rsidRDefault="002D2272" w:rsidP="002D2272">
            <w:pPr>
              <w:pStyle w:val="THEbene1"/>
            </w:pPr>
            <w:r w:rsidRPr="002D2272">
              <w:t>2015</w:t>
            </w:r>
          </w:p>
        </w:tc>
        <w:tc>
          <w:tcPr>
            <w:tcW w:w="1509" w:type="dxa"/>
            <w:shd w:val="clear" w:color="auto" w:fill="EAEAEA"/>
            <w:vAlign w:val="center"/>
          </w:tcPr>
          <w:p w14:paraId="6BEFE82C" w14:textId="77777777" w:rsidR="002D2272" w:rsidRPr="002D2272" w:rsidRDefault="002D2272" w:rsidP="002D2272">
            <w:pPr>
              <w:pStyle w:val="THEbene1"/>
            </w:pPr>
            <w:r w:rsidRPr="002D2272">
              <w:t>2020</w:t>
            </w:r>
          </w:p>
        </w:tc>
        <w:tc>
          <w:tcPr>
            <w:tcW w:w="1509" w:type="dxa"/>
            <w:shd w:val="clear" w:color="auto" w:fill="EAEAEA"/>
            <w:vAlign w:val="center"/>
          </w:tcPr>
          <w:p w14:paraId="6DAAD864" w14:textId="77777777" w:rsidR="002D2272" w:rsidRPr="002D2272" w:rsidRDefault="002D2272" w:rsidP="002D2272">
            <w:pPr>
              <w:pStyle w:val="THEbene1"/>
            </w:pPr>
            <w:r w:rsidRPr="002D2272">
              <w:rPr>
                <w:highlight w:val="yellow"/>
              </w:rPr>
              <w:t>YEAR</w:t>
            </w:r>
          </w:p>
        </w:tc>
      </w:tr>
      <w:tr w:rsidR="002D2272" w:rsidRPr="008F4FCC" w14:paraId="1BBFCAEE" w14:textId="77777777" w:rsidTr="00C35E68">
        <w:tc>
          <w:tcPr>
            <w:tcW w:w="2852" w:type="dxa"/>
          </w:tcPr>
          <w:p w14:paraId="7FB9DDE0" w14:textId="77777777" w:rsidR="002D2272" w:rsidRPr="008F4FCC" w:rsidRDefault="002D2272" w:rsidP="00C35E68">
            <w:pPr>
              <w:pStyle w:val="TD"/>
            </w:pPr>
            <w:r w:rsidRPr="008F4FCC">
              <w:t xml:space="preserve">Total population </w:t>
            </w:r>
          </w:p>
        </w:tc>
        <w:tc>
          <w:tcPr>
            <w:tcW w:w="1509" w:type="dxa"/>
          </w:tcPr>
          <w:p w14:paraId="1881D137" w14:textId="77777777" w:rsidR="002D2272" w:rsidRPr="008F4FCC" w:rsidRDefault="002D2272" w:rsidP="00C35E68">
            <w:pPr>
              <w:pStyle w:val="TD"/>
            </w:pPr>
          </w:p>
        </w:tc>
        <w:tc>
          <w:tcPr>
            <w:tcW w:w="1509" w:type="dxa"/>
          </w:tcPr>
          <w:p w14:paraId="4743E1C1" w14:textId="77777777" w:rsidR="002D2272" w:rsidRPr="008F4FCC" w:rsidRDefault="002D2272" w:rsidP="00C35E68">
            <w:pPr>
              <w:pStyle w:val="TD"/>
            </w:pPr>
          </w:p>
        </w:tc>
        <w:tc>
          <w:tcPr>
            <w:tcW w:w="1509" w:type="dxa"/>
          </w:tcPr>
          <w:p w14:paraId="12387A7D" w14:textId="77777777" w:rsidR="002D2272" w:rsidRPr="008F4FCC" w:rsidRDefault="002D2272" w:rsidP="00C35E68">
            <w:pPr>
              <w:pStyle w:val="TD"/>
            </w:pPr>
          </w:p>
        </w:tc>
      </w:tr>
      <w:tr w:rsidR="002D2272" w:rsidRPr="008F4FCC" w14:paraId="025940A0" w14:textId="77777777" w:rsidTr="00C35E68">
        <w:tc>
          <w:tcPr>
            <w:tcW w:w="2852" w:type="dxa"/>
          </w:tcPr>
          <w:p w14:paraId="27D8C4CF" w14:textId="77777777" w:rsidR="002D2272" w:rsidRPr="008F4FCC" w:rsidRDefault="002D2272" w:rsidP="00C35E68">
            <w:pPr>
              <w:pStyle w:val="TD"/>
              <w:rPr>
                <w:lang w:val="en-US"/>
              </w:rPr>
            </w:pPr>
            <w:r w:rsidRPr="008F4FCC">
              <w:t xml:space="preserve">Population aged 0-14 </w:t>
            </w:r>
          </w:p>
        </w:tc>
        <w:tc>
          <w:tcPr>
            <w:tcW w:w="1509" w:type="dxa"/>
          </w:tcPr>
          <w:p w14:paraId="42030374" w14:textId="77777777" w:rsidR="002D2272" w:rsidRPr="008F4FCC" w:rsidRDefault="002D2272" w:rsidP="00C35E68">
            <w:pPr>
              <w:pStyle w:val="TD"/>
            </w:pPr>
          </w:p>
        </w:tc>
        <w:tc>
          <w:tcPr>
            <w:tcW w:w="1509" w:type="dxa"/>
          </w:tcPr>
          <w:p w14:paraId="08A85335" w14:textId="77777777" w:rsidR="002D2272" w:rsidRPr="008F4FCC" w:rsidRDefault="002D2272" w:rsidP="00C35E68">
            <w:pPr>
              <w:pStyle w:val="TD"/>
            </w:pPr>
          </w:p>
        </w:tc>
        <w:tc>
          <w:tcPr>
            <w:tcW w:w="1509" w:type="dxa"/>
          </w:tcPr>
          <w:p w14:paraId="3C8CD878" w14:textId="77777777" w:rsidR="002D2272" w:rsidRPr="008F4FCC" w:rsidRDefault="002D2272" w:rsidP="00C35E68">
            <w:pPr>
              <w:pStyle w:val="TD"/>
            </w:pPr>
          </w:p>
        </w:tc>
      </w:tr>
      <w:tr w:rsidR="002D2272" w:rsidRPr="008F4FCC" w14:paraId="517A7446" w14:textId="77777777" w:rsidTr="00C35E68">
        <w:tc>
          <w:tcPr>
            <w:tcW w:w="2852" w:type="dxa"/>
          </w:tcPr>
          <w:p w14:paraId="3510E31D" w14:textId="77777777" w:rsidR="002D2272" w:rsidRPr="008F4FCC" w:rsidRDefault="002D2272" w:rsidP="00C35E68">
            <w:pPr>
              <w:pStyle w:val="TD"/>
              <w:rPr>
                <w:lang w:val="en-US"/>
              </w:rPr>
            </w:pPr>
            <w:r w:rsidRPr="008F4FCC">
              <w:t xml:space="preserve">Population aged 15-64 </w:t>
            </w:r>
          </w:p>
        </w:tc>
        <w:tc>
          <w:tcPr>
            <w:tcW w:w="1509" w:type="dxa"/>
          </w:tcPr>
          <w:p w14:paraId="63E590B9" w14:textId="77777777" w:rsidR="002D2272" w:rsidRPr="008F4FCC" w:rsidRDefault="002D2272" w:rsidP="00C35E68">
            <w:pPr>
              <w:pStyle w:val="TD"/>
            </w:pPr>
          </w:p>
        </w:tc>
        <w:tc>
          <w:tcPr>
            <w:tcW w:w="1509" w:type="dxa"/>
          </w:tcPr>
          <w:p w14:paraId="78EDFB18" w14:textId="77777777" w:rsidR="002D2272" w:rsidRPr="008F4FCC" w:rsidRDefault="002D2272" w:rsidP="00C35E68">
            <w:pPr>
              <w:pStyle w:val="TD"/>
            </w:pPr>
          </w:p>
        </w:tc>
        <w:tc>
          <w:tcPr>
            <w:tcW w:w="1509" w:type="dxa"/>
          </w:tcPr>
          <w:p w14:paraId="5CC6CB84" w14:textId="77777777" w:rsidR="002D2272" w:rsidRPr="008F4FCC" w:rsidRDefault="002D2272" w:rsidP="00C35E68">
            <w:pPr>
              <w:pStyle w:val="TD"/>
            </w:pPr>
          </w:p>
        </w:tc>
      </w:tr>
      <w:tr w:rsidR="002D2272" w:rsidRPr="008F4FCC" w14:paraId="0792989E" w14:textId="77777777" w:rsidTr="00C35E68">
        <w:tc>
          <w:tcPr>
            <w:tcW w:w="2852" w:type="dxa"/>
          </w:tcPr>
          <w:p w14:paraId="61CB7BCB" w14:textId="77777777" w:rsidR="002D2272" w:rsidRPr="008F4FCC" w:rsidRDefault="002D2272" w:rsidP="00C35E68">
            <w:pPr>
              <w:pStyle w:val="TD"/>
              <w:rPr>
                <w:lang w:val="en-US"/>
              </w:rPr>
            </w:pPr>
            <w:r w:rsidRPr="008F4FCC">
              <w:t xml:space="preserve">Population aged &gt; 64 </w:t>
            </w:r>
          </w:p>
        </w:tc>
        <w:tc>
          <w:tcPr>
            <w:tcW w:w="1509" w:type="dxa"/>
          </w:tcPr>
          <w:p w14:paraId="5658F6D5" w14:textId="77777777" w:rsidR="002D2272" w:rsidRPr="008F4FCC" w:rsidRDefault="002D2272" w:rsidP="00C35E68">
            <w:pPr>
              <w:pStyle w:val="TD"/>
            </w:pPr>
          </w:p>
        </w:tc>
        <w:tc>
          <w:tcPr>
            <w:tcW w:w="1509" w:type="dxa"/>
          </w:tcPr>
          <w:p w14:paraId="2E022C49" w14:textId="77777777" w:rsidR="002D2272" w:rsidRPr="008F4FCC" w:rsidRDefault="002D2272" w:rsidP="00C35E68">
            <w:pPr>
              <w:pStyle w:val="TD"/>
            </w:pPr>
          </w:p>
        </w:tc>
        <w:tc>
          <w:tcPr>
            <w:tcW w:w="1509" w:type="dxa"/>
          </w:tcPr>
          <w:p w14:paraId="2469BD5F" w14:textId="77777777" w:rsidR="002D2272" w:rsidRPr="008F4FCC" w:rsidRDefault="002D2272" w:rsidP="00C35E68">
            <w:pPr>
              <w:pStyle w:val="TD"/>
            </w:pPr>
          </w:p>
        </w:tc>
      </w:tr>
      <w:tr w:rsidR="002D2272" w:rsidRPr="008F4FCC" w14:paraId="5766F491" w14:textId="77777777" w:rsidTr="00C35E68">
        <w:tc>
          <w:tcPr>
            <w:tcW w:w="2852" w:type="dxa"/>
          </w:tcPr>
          <w:p w14:paraId="1DF5943B" w14:textId="77777777" w:rsidR="002D2272" w:rsidRPr="008F4FCC" w:rsidRDefault="002D2272" w:rsidP="00C35E68">
            <w:pPr>
              <w:pStyle w:val="TD"/>
            </w:pPr>
            <w:r w:rsidRPr="008F4FCC">
              <w:t>Life expectancy at birth</w:t>
            </w:r>
          </w:p>
        </w:tc>
        <w:tc>
          <w:tcPr>
            <w:tcW w:w="1509" w:type="dxa"/>
          </w:tcPr>
          <w:p w14:paraId="71446310" w14:textId="77777777" w:rsidR="002D2272" w:rsidRPr="008F4FCC" w:rsidRDefault="002D2272" w:rsidP="00C35E68">
            <w:pPr>
              <w:pStyle w:val="TD"/>
            </w:pPr>
          </w:p>
        </w:tc>
        <w:tc>
          <w:tcPr>
            <w:tcW w:w="1509" w:type="dxa"/>
          </w:tcPr>
          <w:p w14:paraId="67994F87" w14:textId="77777777" w:rsidR="002D2272" w:rsidRPr="008F4FCC" w:rsidRDefault="002D2272" w:rsidP="00C35E68">
            <w:pPr>
              <w:pStyle w:val="TD"/>
            </w:pPr>
          </w:p>
        </w:tc>
        <w:tc>
          <w:tcPr>
            <w:tcW w:w="1509" w:type="dxa"/>
          </w:tcPr>
          <w:p w14:paraId="7F8CCB7A" w14:textId="77777777" w:rsidR="002D2272" w:rsidRPr="008F4FCC" w:rsidRDefault="002D2272" w:rsidP="00C35E68">
            <w:pPr>
              <w:pStyle w:val="TD"/>
            </w:pPr>
          </w:p>
        </w:tc>
      </w:tr>
      <w:tr w:rsidR="002D2272" w:rsidRPr="008F4FCC" w14:paraId="1489E379" w14:textId="77777777" w:rsidTr="00C35E68">
        <w:tc>
          <w:tcPr>
            <w:tcW w:w="2852" w:type="dxa"/>
          </w:tcPr>
          <w:p w14:paraId="23C13239" w14:textId="77777777" w:rsidR="002D2272" w:rsidRPr="008F4FCC" w:rsidRDefault="002D2272" w:rsidP="00C35E68">
            <w:pPr>
              <w:pStyle w:val="TD"/>
            </w:pPr>
            <w:r w:rsidRPr="008F4FCC">
              <w:t>Life expectancy at age 65</w:t>
            </w:r>
          </w:p>
        </w:tc>
        <w:tc>
          <w:tcPr>
            <w:tcW w:w="1509" w:type="dxa"/>
          </w:tcPr>
          <w:p w14:paraId="45B07C7D" w14:textId="77777777" w:rsidR="002D2272" w:rsidRPr="008F4FCC" w:rsidRDefault="002D2272" w:rsidP="00C35E68">
            <w:pPr>
              <w:pStyle w:val="TD"/>
            </w:pPr>
          </w:p>
        </w:tc>
        <w:tc>
          <w:tcPr>
            <w:tcW w:w="1509" w:type="dxa"/>
          </w:tcPr>
          <w:p w14:paraId="1EA4A1B3" w14:textId="77777777" w:rsidR="002D2272" w:rsidRPr="008F4FCC" w:rsidRDefault="002D2272" w:rsidP="00C35E68">
            <w:pPr>
              <w:pStyle w:val="TD"/>
            </w:pPr>
          </w:p>
        </w:tc>
        <w:tc>
          <w:tcPr>
            <w:tcW w:w="1509" w:type="dxa"/>
          </w:tcPr>
          <w:p w14:paraId="2CDC2526" w14:textId="77777777" w:rsidR="002D2272" w:rsidRPr="008F4FCC" w:rsidRDefault="002D2272" w:rsidP="00C35E68">
            <w:pPr>
              <w:pStyle w:val="TD"/>
            </w:pPr>
          </w:p>
        </w:tc>
      </w:tr>
    </w:tbl>
    <w:p w14:paraId="08E84312" w14:textId="77777777" w:rsidR="002D2272" w:rsidRPr="001E0A67" w:rsidRDefault="002D2272" w:rsidP="002D2272">
      <w:pPr>
        <w:pStyle w:val="Legende"/>
        <w:rPr>
          <w:rFonts w:cs="Segoe UI"/>
          <w:lang w:val="en-US"/>
        </w:rPr>
      </w:pPr>
      <w:r w:rsidRPr="001E0A67">
        <w:rPr>
          <w:rFonts w:cs="Segoe UI"/>
          <w:highlight w:val="yellow"/>
          <w:lang w:val="en-US"/>
        </w:rPr>
        <w:t>Note: Preferred sources: EUROSTAT, OECD, WHO</w:t>
      </w:r>
    </w:p>
    <w:p w14:paraId="5161C029" w14:textId="5BF42D3B" w:rsidR="002D2272" w:rsidRPr="001E0A67" w:rsidRDefault="002D2272" w:rsidP="002D2272">
      <w:pPr>
        <w:pStyle w:val="Legende"/>
        <w:rPr>
          <w:rFonts w:cs="Segoe UI"/>
          <w:lang w:val="en-US"/>
        </w:rPr>
      </w:pPr>
      <w:r w:rsidRPr="001E0A67">
        <w:rPr>
          <w:rFonts w:cs="Segoe UI"/>
          <w:highlight w:val="yellow"/>
          <w:lang w:val="en-US"/>
        </w:rPr>
        <w:t xml:space="preserve">Data as of 31 </w:t>
      </w:r>
      <w:r w:rsidRPr="00B40D9B">
        <w:rPr>
          <w:rFonts w:cs="Segoe UI"/>
          <w:highlight w:val="yellow"/>
          <w:lang w:val="en-US"/>
        </w:rPr>
        <w:t>December</w:t>
      </w:r>
      <w:r w:rsidR="00B40D9B" w:rsidRPr="00F1510D">
        <w:rPr>
          <w:rFonts w:cs="Segoe UI"/>
          <w:highlight w:val="yellow"/>
          <w:lang w:val="en-US"/>
        </w:rPr>
        <w:t xml:space="preserve"> (or 1 January) – please indicate appropriately</w:t>
      </w:r>
    </w:p>
    <w:p w14:paraId="2E15CEB2" w14:textId="77777777" w:rsidR="002D2272" w:rsidRPr="00440BFF" w:rsidRDefault="002D2272" w:rsidP="002D2272">
      <w:pPr>
        <w:pStyle w:val="Beschriftung-Quelle"/>
        <w:rPr>
          <w:lang w:val="en-GB"/>
        </w:rPr>
      </w:pPr>
      <w:r w:rsidRPr="00440BFF">
        <w:rPr>
          <w:highlight w:val="yellow"/>
          <w:lang w:val="en-GB"/>
        </w:rPr>
        <w:t>Source</w:t>
      </w:r>
      <w:r w:rsidRPr="00440BFF">
        <w:rPr>
          <w:lang w:val="en-GB"/>
        </w:rPr>
        <w:t xml:space="preserve">: </w:t>
      </w:r>
    </w:p>
    <w:p w14:paraId="5CA251AE" w14:textId="77777777" w:rsidR="00A454A7" w:rsidRPr="00440BFF" w:rsidRDefault="00A454A7" w:rsidP="00A454A7">
      <w:pPr>
        <w:pStyle w:val="berschrift2"/>
        <w:rPr>
          <w:lang w:val="en-GB"/>
        </w:rPr>
      </w:pPr>
      <w:bookmarkStart w:id="25" w:name="_Toc386617813"/>
      <w:bookmarkStart w:id="26" w:name="_Toc386617906"/>
      <w:bookmarkStart w:id="27" w:name="_Toc191973725"/>
      <w:bookmarkStart w:id="28" w:name="_Toc235522958"/>
      <w:r w:rsidRPr="00440BFF">
        <w:rPr>
          <w:lang w:val="en-GB"/>
        </w:rPr>
        <w:t>Organisation of the health care system</w:t>
      </w:r>
      <w:bookmarkEnd w:id="25"/>
      <w:bookmarkEnd w:id="26"/>
      <w:bookmarkEnd w:id="27"/>
      <w:bookmarkEnd w:id="28"/>
    </w:p>
    <w:p w14:paraId="7988E71E" w14:textId="3CB47AC8" w:rsidR="00F80939" w:rsidRPr="008F4FCC" w:rsidRDefault="00FD1190" w:rsidP="00F80939">
      <w:pPr>
        <w:rPr>
          <w:highlight w:val="yellow"/>
          <w:lang w:val="en-GB"/>
        </w:rPr>
      </w:pPr>
      <w:r>
        <w:rPr>
          <w:highlight w:val="yellow"/>
          <w:lang w:val="en-GB"/>
        </w:rPr>
        <w:t>Inform about</w:t>
      </w:r>
      <w:r w:rsidRPr="008F4FCC">
        <w:rPr>
          <w:highlight w:val="yellow"/>
          <w:lang w:val="en-GB"/>
        </w:rPr>
        <w:t xml:space="preserve"> </w:t>
      </w:r>
      <w:r w:rsidR="00F80939" w:rsidRPr="008F4FCC">
        <w:rPr>
          <w:highlight w:val="yellow"/>
          <w:lang w:val="en-GB"/>
        </w:rPr>
        <w:t xml:space="preserve">the organisation of the health care system by indicating the </w:t>
      </w:r>
      <w:r w:rsidR="00F80939" w:rsidRPr="008F4FCC">
        <w:rPr>
          <w:highlight w:val="yellow"/>
          <w:u w:val="single"/>
          <w:lang w:val="en-GB"/>
        </w:rPr>
        <w:t>type of health care system</w:t>
      </w:r>
      <w:r>
        <w:rPr>
          <w:highlight w:val="yellow"/>
          <w:lang w:val="en-GB"/>
        </w:rPr>
        <w:t xml:space="preserve"> </w:t>
      </w:r>
      <w:r w:rsidR="00F80939" w:rsidRPr="008F4FCC">
        <w:rPr>
          <w:highlight w:val="yellow"/>
          <w:lang w:val="en-GB"/>
        </w:rPr>
        <w:t xml:space="preserve">(National Health Service or Social Health Insurance), the </w:t>
      </w:r>
      <w:r w:rsidR="00F80939" w:rsidRPr="008F4FCC">
        <w:rPr>
          <w:highlight w:val="yellow"/>
          <w:u w:val="single"/>
          <w:lang w:val="en-GB"/>
        </w:rPr>
        <w:t>main actors</w:t>
      </w:r>
      <w:r w:rsidR="00F80939" w:rsidRPr="008F4FCC">
        <w:rPr>
          <w:highlight w:val="yellow"/>
          <w:lang w:val="en-GB"/>
        </w:rPr>
        <w:t xml:space="preserve">, the </w:t>
      </w:r>
      <w:r w:rsidR="00F80939" w:rsidRPr="008F4FCC">
        <w:rPr>
          <w:highlight w:val="yellow"/>
          <w:u w:val="single"/>
          <w:lang w:val="en-GB"/>
        </w:rPr>
        <w:t>coverage</w:t>
      </w:r>
      <w:r w:rsidR="00F80939" w:rsidRPr="008F4FCC">
        <w:rPr>
          <w:highlight w:val="yellow"/>
          <w:lang w:val="en-GB"/>
        </w:rPr>
        <w:t xml:space="preserve"> and the main underlying </w:t>
      </w:r>
      <w:r w:rsidR="00F80939" w:rsidRPr="008F4FCC">
        <w:rPr>
          <w:highlight w:val="yellow"/>
          <w:u w:val="single"/>
          <w:lang w:val="en-GB"/>
        </w:rPr>
        <w:t>law/decree</w:t>
      </w:r>
      <w:r w:rsidR="00F80939" w:rsidRPr="008F4FCC">
        <w:rPr>
          <w:highlight w:val="yellow"/>
          <w:lang w:val="en-GB"/>
        </w:rPr>
        <w:t xml:space="preserve">. </w:t>
      </w:r>
    </w:p>
    <w:p w14:paraId="14177498" w14:textId="77777777" w:rsidR="00F80939" w:rsidRPr="008F4FCC" w:rsidRDefault="00F80939" w:rsidP="00F80939">
      <w:pPr>
        <w:rPr>
          <w:highlight w:val="yellow"/>
          <w:lang w:val="en-GB"/>
        </w:rPr>
      </w:pPr>
      <w:r w:rsidRPr="008F4FCC">
        <w:rPr>
          <w:highlight w:val="yellow"/>
          <w:lang w:val="en-GB"/>
        </w:rPr>
        <w:t xml:space="preserve">How is </w:t>
      </w:r>
      <w:r w:rsidRPr="008F4FCC">
        <w:rPr>
          <w:highlight w:val="yellow"/>
          <w:u w:val="single"/>
          <w:lang w:val="en-GB"/>
        </w:rPr>
        <w:t>outpatient</w:t>
      </w:r>
      <w:r w:rsidRPr="008F4FCC">
        <w:rPr>
          <w:highlight w:val="yellow"/>
          <w:lang w:val="en-GB"/>
        </w:rPr>
        <w:t xml:space="preserve"> and </w:t>
      </w:r>
      <w:r w:rsidRPr="008F4FCC">
        <w:rPr>
          <w:highlight w:val="yellow"/>
          <w:u w:val="single"/>
          <w:lang w:val="en-GB"/>
        </w:rPr>
        <w:t>inpatient</w:t>
      </w:r>
      <w:r w:rsidRPr="008F4FCC">
        <w:rPr>
          <w:highlight w:val="yellow"/>
          <w:lang w:val="en-GB"/>
        </w:rPr>
        <w:t xml:space="preserve"> </w:t>
      </w:r>
      <w:r w:rsidRPr="008F4FCC">
        <w:rPr>
          <w:highlight w:val="yellow"/>
          <w:u w:val="single"/>
          <w:lang w:val="en-GB"/>
        </w:rPr>
        <w:t>health care organised</w:t>
      </w:r>
      <w:r w:rsidRPr="008F4FCC">
        <w:rPr>
          <w:highlight w:val="yellow"/>
          <w:lang w:val="en-GB"/>
        </w:rPr>
        <w:t>?</w:t>
      </w:r>
    </w:p>
    <w:p w14:paraId="62E0A716" w14:textId="77777777" w:rsidR="00F80939" w:rsidRPr="008F4FCC" w:rsidRDefault="00F80939" w:rsidP="00F80939">
      <w:pPr>
        <w:rPr>
          <w:highlight w:val="yellow"/>
          <w:lang w:val="en-GB"/>
        </w:rPr>
      </w:pPr>
      <w:r w:rsidRPr="008F4FCC">
        <w:rPr>
          <w:highlight w:val="yellow"/>
          <w:lang w:val="en-GB"/>
        </w:rPr>
        <w:t xml:space="preserve">How is </w:t>
      </w:r>
      <w:r w:rsidRPr="008F4FCC">
        <w:rPr>
          <w:highlight w:val="yellow"/>
          <w:u w:val="single"/>
          <w:lang w:val="en-GB"/>
        </w:rPr>
        <w:t>primary outpatient care practised</w:t>
      </w:r>
      <w:r w:rsidRPr="008F4FCC">
        <w:rPr>
          <w:highlight w:val="yellow"/>
          <w:lang w:val="en-GB"/>
        </w:rPr>
        <w:t xml:space="preserve">? In outpatient clinics (“ambulatories”), by independent General Practitioners (GP), by specialists or other? </w:t>
      </w:r>
    </w:p>
    <w:p w14:paraId="5F76D5DA" w14:textId="77777777" w:rsidR="00F80939" w:rsidRPr="008F4FCC" w:rsidRDefault="00F80939" w:rsidP="00F80939">
      <w:pPr>
        <w:rPr>
          <w:highlight w:val="yellow"/>
          <w:lang w:val="en-GB"/>
        </w:rPr>
      </w:pPr>
      <w:r w:rsidRPr="008F4FCC">
        <w:rPr>
          <w:highlight w:val="yellow"/>
          <w:lang w:val="en-GB"/>
        </w:rPr>
        <w:t xml:space="preserve">How is </w:t>
      </w:r>
      <w:r w:rsidRPr="008F4FCC">
        <w:rPr>
          <w:highlight w:val="yellow"/>
          <w:u w:val="single"/>
          <w:lang w:val="en-GB"/>
        </w:rPr>
        <w:t>inpatient care organised</w:t>
      </w:r>
      <w:r w:rsidRPr="008F4FCC">
        <w:rPr>
          <w:highlight w:val="yellow"/>
          <w:lang w:val="en-GB"/>
        </w:rPr>
        <w:t>? Are private (profit or non-profit) or public hospitals dominating the system?</w:t>
      </w:r>
    </w:p>
    <w:p w14:paraId="6CF6E462" w14:textId="77777777" w:rsidR="00F80939" w:rsidRPr="008F4FCC" w:rsidRDefault="00F80939" w:rsidP="00F80939">
      <w:pPr>
        <w:rPr>
          <w:highlight w:val="yellow"/>
          <w:lang w:val="en-GB"/>
        </w:rPr>
      </w:pPr>
      <w:r w:rsidRPr="008F4FCC">
        <w:rPr>
          <w:highlight w:val="yellow"/>
          <w:lang w:val="en-GB"/>
        </w:rPr>
        <w:t xml:space="preserve">How are </w:t>
      </w:r>
      <w:r w:rsidRPr="008F4FCC">
        <w:rPr>
          <w:highlight w:val="yellow"/>
          <w:u w:val="single"/>
          <w:lang w:val="en-GB"/>
        </w:rPr>
        <w:t>outpatient doctors remunerated</w:t>
      </w:r>
      <w:r w:rsidRPr="008F4FCC">
        <w:rPr>
          <w:highlight w:val="yellow"/>
          <w:lang w:val="en-GB"/>
        </w:rPr>
        <w:t xml:space="preserve">? Who are the main payers </w:t>
      </w:r>
      <w:r w:rsidRPr="008F4FCC">
        <w:rPr>
          <w:highlight w:val="yellow"/>
          <w:u w:val="single"/>
          <w:lang w:val="en-GB"/>
        </w:rPr>
        <w:t>in the inpatient sector</w:t>
      </w:r>
      <w:r w:rsidRPr="008F4FCC">
        <w:rPr>
          <w:highlight w:val="yellow"/>
          <w:lang w:val="en-GB"/>
        </w:rPr>
        <w:t>? In general, how are hospitals remunerated? Are private (for-profit/ non-profit) or public hospitals dominating the system?</w:t>
      </w:r>
    </w:p>
    <w:p w14:paraId="56A47BC9" w14:textId="77777777" w:rsidR="00F80939" w:rsidRPr="008F4FCC" w:rsidRDefault="00F80939" w:rsidP="00F80939">
      <w:pPr>
        <w:rPr>
          <w:highlight w:val="yellow"/>
          <w:lang w:val="en-GB"/>
        </w:rPr>
      </w:pPr>
      <w:r w:rsidRPr="008F4FCC">
        <w:rPr>
          <w:highlight w:val="yellow"/>
          <w:lang w:val="en-GB"/>
        </w:rPr>
        <w:t xml:space="preserve">Give </w:t>
      </w:r>
      <w:r w:rsidRPr="008F4FCC">
        <w:rPr>
          <w:highlight w:val="yellow"/>
          <w:u w:val="single"/>
          <w:lang w:val="en-GB"/>
        </w:rPr>
        <w:t xml:space="preserve">the trends </w:t>
      </w:r>
      <w:r w:rsidRPr="008F4FCC">
        <w:rPr>
          <w:highlight w:val="yellow"/>
          <w:lang w:val="en-GB"/>
        </w:rPr>
        <w:t>in the evolution of number of doctors and pharmacists and discuss if it is sufficient to cover the country needs.</w:t>
      </w:r>
    </w:p>
    <w:p w14:paraId="73475B4D" w14:textId="77777777" w:rsidR="0076017B" w:rsidRDefault="0076017B" w:rsidP="0076017B">
      <w:pPr>
        <w:pStyle w:val="berschrift2"/>
      </w:pPr>
      <w:bookmarkStart w:id="29" w:name="_Toc386617814"/>
      <w:bookmarkStart w:id="30" w:name="_Toc386617907"/>
      <w:bookmarkStart w:id="31" w:name="_Toc191973726"/>
      <w:bookmarkStart w:id="32" w:name="_Toc235522959"/>
      <w:r w:rsidRPr="00824EDF">
        <w:lastRenderedPageBreak/>
        <w:t>Health expenditure</w:t>
      </w:r>
      <w:bookmarkEnd w:id="29"/>
      <w:bookmarkEnd w:id="30"/>
      <w:bookmarkEnd w:id="31"/>
      <w:bookmarkEnd w:id="32"/>
    </w:p>
    <w:p w14:paraId="3D710155" w14:textId="66D0095A" w:rsidR="00FD1190" w:rsidRPr="00F1510D" w:rsidRDefault="00FD1190" w:rsidP="00F1510D">
      <w:pPr>
        <w:pStyle w:val="Standard0"/>
        <w:rPr>
          <w:lang w:val="en-US"/>
        </w:rPr>
      </w:pPr>
      <w:r w:rsidRPr="00F1510D">
        <w:rPr>
          <w:highlight w:val="yellow"/>
          <w:lang w:val="en-US"/>
        </w:rPr>
        <w:t>Please provide data for the years indicated, including latest available year (under YEAR).</w:t>
      </w:r>
    </w:p>
    <w:p w14:paraId="69206094" w14:textId="0D86AF25" w:rsidR="00225947" w:rsidRPr="0018285C" w:rsidRDefault="00225947" w:rsidP="00225947">
      <w:pPr>
        <w:pStyle w:val="Beschriftung"/>
        <w:rPr>
          <w:rFonts w:cs="Segoe UI"/>
          <w:lang w:val="en-US"/>
        </w:rPr>
      </w:pPr>
      <w:bookmarkStart w:id="33" w:name="_Toc386617869"/>
      <w:bookmarkStart w:id="34" w:name="_Toc386618004"/>
      <w:bookmarkStart w:id="35" w:name="_Toc191973798"/>
      <w:bookmarkStart w:id="36" w:name="_Toc235523016"/>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1</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2</w:t>
      </w:r>
      <w:r>
        <w:rPr>
          <w:noProof/>
        </w:rPr>
        <w:fldChar w:fldCharType="end"/>
      </w:r>
      <w:r w:rsidRPr="0018285C">
        <w:rPr>
          <w:rFonts w:cs="Segoe UI"/>
          <w:lang w:val="en-US"/>
        </w:rPr>
        <w:t>:</w:t>
      </w:r>
      <w:r>
        <w:rPr>
          <w:rFonts w:cs="Segoe UI"/>
          <w:lang w:val="en-US"/>
        </w:rPr>
        <w:tab/>
      </w:r>
      <w:r w:rsidRPr="0018285C">
        <w:rPr>
          <w:rFonts w:cs="Segoe UI"/>
          <w:highlight w:val="yellow"/>
          <w:lang w:val="en-US"/>
        </w:rPr>
        <w:t xml:space="preserve"> Country</w:t>
      </w:r>
      <w:r w:rsidRPr="0018285C">
        <w:rPr>
          <w:rFonts w:cs="Segoe UI"/>
          <w:lang w:val="en-US"/>
        </w:rPr>
        <w:t xml:space="preserve"> – Health expenditure</w:t>
      </w:r>
      <w:r>
        <w:rPr>
          <w:rFonts w:cs="Segoe UI"/>
          <w:lang w:val="en-US"/>
        </w:rPr>
        <w:t>.</w:t>
      </w:r>
      <w:r w:rsidRPr="0018285C">
        <w:rPr>
          <w:rFonts w:cs="Segoe UI"/>
          <w:lang w:val="en-US"/>
        </w:rPr>
        <w:t xml:space="preserve"> </w:t>
      </w:r>
      <w:bookmarkEnd w:id="33"/>
      <w:bookmarkEnd w:id="34"/>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bookmarkEnd w:id="35"/>
      <w:bookmarkEnd w:id="36"/>
    </w:p>
    <w:tbl>
      <w:tblPr>
        <w:tblW w:w="8505" w:type="dxa"/>
        <w:jc w:val="center"/>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100"/>
        <w:gridCol w:w="1801"/>
        <w:gridCol w:w="1802"/>
        <w:gridCol w:w="1802"/>
      </w:tblGrid>
      <w:tr w:rsidR="00225947" w:rsidRPr="008F4FCC" w14:paraId="319D3BA1" w14:textId="77777777" w:rsidTr="00C35E68">
        <w:trPr>
          <w:trHeight w:val="300"/>
          <w:jc w:val="center"/>
        </w:trPr>
        <w:tc>
          <w:tcPr>
            <w:tcW w:w="3316" w:type="dxa"/>
            <w:shd w:val="clear" w:color="auto" w:fill="EAEAEA"/>
          </w:tcPr>
          <w:p w14:paraId="1A25F0D3" w14:textId="77777777" w:rsidR="00225947" w:rsidRPr="00225947" w:rsidRDefault="00225947" w:rsidP="00C35E68">
            <w:pPr>
              <w:pStyle w:val="THEbene1"/>
              <w:rPr>
                <w:lang w:val="en-US"/>
              </w:rPr>
            </w:pPr>
            <w:r w:rsidRPr="00225947">
              <w:rPr>
                <w:lang w:val="en-US"/>
              </w:rPr>
              <w:t>Health expenditure</w:t>
            </w:r>
            <w:r w:rsidRPr="00225947">
              <w:rPr>
                <w:highlight w:val="yellow"/>
                <w:lang w:val="en-US"/>
              </w:rPr>
              <w:br/>
              <w:t>(NCU / Euro PPP)</w:t>
            </w:r>
          </w:p>
        </w:tc>
        <w:tc>
          <w:tcPr>
            <w:tcW w:w="1918" w:type="dxa"/>
            <w:shd w:val="clear" w:color="auto" w:fill="EAEAEA"/>
          </w:tcPr>
          <w:p w14:paraId="3C948713" w14:textId="77777777" w:rsidR="00225947" w:rsidRPr="00C35E68" w:rsidRDefault="00225947" w:rsidP="00C35E68">
            <w:pPr>
              <w:pStyle w:val="THEbene1"/>
            </w:pPr>
            <w:r w:rsidRPr="00C35E68">
              <w:t>2015</w:t>
            </w:r>
          </w:p>
        </w:tc>
        <w:tc>
          <w:tcPr>
            <w:tcW w:w="1919" w:type="dxa"/>
            <w:shd w:val="clear" w:color="auto" w:fill="EAEAEA"/>
          </w:tcPr>
          <w:p w14:paraId="290EB520" w14:textId="77777777" w:rsidR="00225947" w:rsidRPr="00C35E68" w:rsidRDefault="00225947" w:rsidP="00C35E68">
            <w:pPr>
              <w:pStyle w:val="THEbene1"/>
            </w:pPr>
            <w:r w:rsidRPr="00C35E68">
              <w:t>2020</w:t>
            </w:r>
          </w:p>
        </w:tc>
        <w:tc>
          <w:tcPr>
            <w:tcW w:w="1919" w:type="dxa"/>
            <w:shd w:val="clear" w:color="auto" w:fill="EAEAEA"/>
          </w:tcPr>
          <w:p w14:paraId="34476292" w14:textId="77777777" w:rsidR="00225947" w:rsidRPr="00C35E68" w:rsidRDefault="00225947" w:rsidP="00C35E68">
            <w:pPr>
              <w:pStyle w:val="THEbene1"/>
            </w:pPr>
            <w:r w:rsidRPr="00C35E68">
              <w:rPr>
                <w:highlight w:val="yellow"/>
              </w:rPr>
              <w:t>YEAR</w:t>
            </w:r>
          </w:p>
        </w:tc>
      </w:tr>
      <w:tr w:rsidR="00225947" w:rsidRPr="008F4FCC" w14:paraId="59A8C038" w14:textId="77777777" w:rsidTr="00C35E68">
        <w:trPr>
          <w:trHeight w:val="300"/>
          <w:jc w:val="center"/>
        </w:trPr>
        <w:tc>
          <w:tcPr>
            <w:tcW w:w="3316" w:type="dxa"/>
          </w:tcPr>
          <w:p w14:paraId="780558FD" w14:textId="77777777" w:rsidR="00225947" w:rsidRPr="008F4FCC" w:rsidRDefault="00225947" w:rsidP="00C35E68">
            <w:pPr>
              <w:pStyle w:val="TD"/>
            </w:pPr>
            <w:r w:rsidRPr="008F4FCC">
              <w:t xml:space="preserve">GDP </w:t>
            </w:r>
          </w:p>
        </w:tc>
        <w:tc>
          <w:tcPr>
            <w:tcW w:w="1918" w:type="dxa"/>
          </w:tcPr>
          <w:p w14:paraId="0033E962" w14:textId="77777777" w:rsidR="00225947" w:rsidRPr="008F4FCC" w:rsidRDefault="00225947" w:rsidP="00C35E68">
            <w:pPr>
              <w:pStyle w:val="TD"/>
            </w:pPr>
          </w:p>
        </w:tc>
        <w:tc>
          <w:tcPr>
            <w:tcW w:w="1919" w:type="dxa"/>
          </w:tcPr>
          <w:p w14:paraId="628D17A9" w14:textId="77777777" w:rsidR="00225947" w:rsidRPr="008F4FCC" w:rsidRDefault="00225947" w:rsidP="00C35E68">
            <w:pPr>
              <w:pStyle w:val="TD"/>
            </w:pPr>
          </w:p>
        </w:tc>
        <w:tc>
          <w:tcPr>
            <w:tcW w:w="1919" w:type="dxa"/>
          </w:tcPr>
          <w:p w14:paraId="59D19E0A" w14:textId="77777777" w:rsidR="00225947" w:rsidRPr="008F4FCC" w:rsidRDefault="00225947" w:rsidP="00C35E68">
            <w:pPr>
              <w:pStyle w:val="TD"/>
            </w:pPr>
          </w:p>
        </w:tc>
      </w:tr>
      <w:tr w:rsidR="00225947" w:rsidRPr="008F4FCC" w14:paraId="7C6EB116" w14:textId="77777777" w:rsidTr="00C35E68">
        <w:trPr>
          <w:trHeight w:val="300"/>
          <w:jc w:val="center"/>
        </w:trPr>
        <w:tc>
          <w:tcPr>
            <w:tcW w:w="3316" w:type="dxa"/>
          </w:tcPr>
          <w:p w14:paraId="39E31556" w14:textId="77777777" w:rsidR="00225947" w:rsidRPr="008F4FCC" w:rsidRDefault="00225947" w:rsidP="00C35E68">
            <w:pPr>
              <w:pStyle w:val="TD"/>
            </w:pPr>
            <w:r w:rsidRPr="008F4FCC">
              <w:t xml:space="preserve">THE </w:t>
            </w:r>
          </w:p>
        </w:tc>
        <w:tc>
          <w:tcPr>
            <w:tcW w:w="1918" w:type="dxa"/>
          </w:tcPr>
          <w:p w14:paraId="57B65AC9" w14:textId="77777777" w:rsidR="00225947" w:rsidRPr="008F4FCC" w:rsidRDefault="00225947" w:rsidP="00C35E68">
            <w:pPr>
              <w:pStyle w:val="TD"/>
            </w:pPr>
          </w:p>
        </w:tc>
        <w:tc>
          <w:tcPr>
            <w:tcW w:w="1919" w:type="dxa"/>
          </w:tcPr>
          <w:p w14:paraId="09C5A2FF" w14:textId="77777777" w:rsidR="00225947" w:rsidRPr="008F4FCC" w:rsidRDefault="00225947" w:rsidP="00C35E68">
            <w:pPr>
              <w:pStyle w:val="TD"/>
            </w:pPr>
          </w:p>
        </w:tc>
        <w:tc>
          <w:tcPr>
            <w:tcW w:w="1919" w:type="dxa"/>
          </w:tcPr>
          <w:p w14:paraId="7E0AB92B" w14:textId="77777777" w:rsidR="00225947" w:rsidRPr="008F4FCC" w:rsidRDefault="00225947" w:rsidP="00C35E68">
            <w:pPr>
              <w:pStyle w:val="TD"/>
            </w:pPr>
          </w:p>
        </w:tc>
      </w:tr>
      <w:tr w:rsidR="00225947" w:rsidRPr="008F4FCC" w14:paraId="0ABF78BC" w14:textId="77777777" w:rsidTr="00C35E68">
        <w:tblPrEx>
          <w:tblLook w:val="01E0" w:firstRow="1" w:lastRow="1" w:firstColumn="1" w:lastColumn="1" w:noHBand="0" w:noVBand="0"/>
        </w:tblPrEx>
        <w:trPr>
          <w:trHeight w:val="300"/>
          <w:jc w:val="center"/>
        </w:trPr>
        <w:tc>
          <w:tcPr>
            <w:tcW w:w="3316" w:type="dxa"/>
          </w:tcPr>
          <w:p w14:paraId="3D8C8C9B" w14:textId="77777777" w:rsidR="00225947" w:rsidRPr="008F4FCC" w:rsidRDefault="00225947" w:rsidP="00C35E68">
            <w:pPr>
              <w:pStyle w:val="TD"/>
              <w:rPr>
                <w:i/>
              </w:rPr>
            </w:pPr>
            <w:r w:rsidRPr="008F4FCC">
              <w:rPr>
                <w:i/>
              </w:rPr>
              <w:t>- thereof public HE</w:t>
            </w:r>
          </w:p>
        </w:tc>
        <w:tc>
          <w:tcPr>
            <w:tcW w:w="1918" w:type="dxa"/>
          </w:tcPr>
          <w:p w14:paraId="53FAFAA3" w14:textId="77777777" w:rsidR="00225947" w:rsidRPr="008F4FCC" w:rsidRDefault="00225947" w:rsidP="00C35E68">
            <w:pPr>
              <w:pStyle w:val="TD"/>
            </w:pPr>
          </w:p>
        </w:tc>
        <w:tc>
          <w:tcPr>
            <w:tcW w:w="1919" w:type="dxa"/>
          </w:tcPr>
          <w:p w14:paraId="5E6E215F" w14:textId="77777777" w:rsidR="00225947" w:rsidRPr="008F4FCC" w:rsidRDefault="00225947" w:rsidP="00C35E68">
            <w:pPr>
              <w:pStyle w:val="TD"/>
            </w:pPr>
          </w:p>
        </w:tc>
        <w:tc>
          <w:tcPr>
            <w:tcW w:w="1919" w:type="dxa"/>
          </w:tcPr>
          <w:p w14:paraId="42031167" w14:textId="77777777" w:rsidR="00225947" w:rsidRPr="008F4FCC" w:rsidRDefault="00225947" w:rsidP="00C35E68">
            <w:pPr>
              <w:pStyle w:val="TD"/>
            </w:pPr>
          </w:p>
        </w:tc>
      </w:tr>
      <w:tr w:rsidR="00225947" w:rsidRPr="008F4FCC" w14:paraId="400C5BCD" w14:textId="77777777" w:rsidTr="00C35E68">
        <w:tblPrEx>
          <w:tblLook w:val="01E0" w:firstRow="1" w:lastRow="1" w:firstColumn="1" w:lastColumn="1" w:noHBand="0" w:noVBand="0"/>
        </w:tblPrEx>
        <w:trPr>
          <w:trHeight w:val="300"/>
          <w:jc w:val="center"/>
        </w:trPr>
        <w:tc>
          <w:tcPr>
            <w:tcW w:w="3316" w:type="dxa"/>
          </w:tcPr>
          <w:p w14:paraId="6E876F61" w14:textId="77777777" w:rsidR="00225947" w:rsidRPr="008F4FCC" w:rsidRDefault="00225947" w:rsidP="00C35E68">
            <w:pPr>
              <w:pStyle w:val="TD"/>
              <w:rPr>
                <w:i/>
              </w:rPr>
            </w:pPr>
            <w:r w:rsidRPr="008F4FCC">
              <w:rPr>
                <w:i/>
              </w:rPr>
              <w:t>- thereof private HE</w:t>
            </w:r>
          </w:p>
        </w:tc>
        <w:tc>
          <w:tcPr>
            <w:tcW w:w="1918" w:type="dxa"/>
          </w:tcPr>
          <w:p w14:paraId="5CC8C716" w14:textId="77777777" w:rsidR="00225947" w:rsidRPr="008F4FCC" w:rsidRDefault="00225947" w:rsidP="00C35E68">
            <w:pPr>
              <w:pStyle w:val="TD"/>
            </w:pPr>
          </w:p>
        </w:tc>
        <w:tc>
          <w:tcPr>
            <w:tcW w:w="1919" w:type="dxa"/>
          </w:tcPr>
          <w:p w14:paraId="1D8A71BC" w14:textId="77777777" w:rsidR="00225947" w:rsidRPr="008F4FCC" w:rsidRDefault="00225947" w:rsidP="00C35E68">
            <w:pPr>
              <w:pStyle w:val="TD"/>
            </w:pPr>
          </w:p>
        </w:tc>
        <w:tc>
          <w:tcPr>
            <w:tcW w:w="1919" w:type="dxa"/>
          </w:tcPr>
          <w:p w14:paraId="6339EB7F" w14:textId="77777777" w:rsidR="00225947" w:rsidRPr="008F4FCC" w:rsidRDefault="00225947" w:rsidP="00C35E68">
            <w:pPr>
              <w:pStyle w:val="TD"/>
            </w:pPr>
          </w:p>
        </w:tc>
      </w:tr>
      <w:tr w:rsidR="00225947" w:rsidRPr="00527E9F" w14:paraId="0B5944F6" w14:textId="77777777" w:rsidTr="00C35E68">
        <w:tblPrEx>
          <w:tblLook w:val="01E0" w:firstRow="1" w:lastRow="1" w:firstColumn="1" w:lastColumn="1" w:noHBand="0" w:noVBand="0"/>
        </w:tblPrEx>
        <w:trPr>
          <w:trHeight w:val="300"/>
          <w:jc w:val="center"/>
        </w:trPr>
        <w:tc>
          <w:tcPr>
            <w:tcW w:w="3316" w:type="dxa"/>
          </w:tcPr>
          <w:p w14:paraId="352A9A32" w14:textId="77777777" w:rsidR="00225947" w:rsidRPr="001E0A67" w:rsidRDefault="00225947" w:rsidP="00C35E68">
            <w:pPr>
              <w:pStyle w:val="TD"/>
              <w:rPr>
                <w:lang w:val="en-US"/>
              </w:rPr>
            </w:pPr>
            <w:r w:rsidRPr="001E0A67">
              <w:rPr>
                <w:lang w:val="en-US"/>
              </w:rPr>
              <w:t>HE in the outpatient sector</w:t>
            </w:r>
          </w:p>
        </w:tc>
        <w:tc>
          <w:tcPr>
            <w:tcW w:w="1918" w:type="dxa"/>
          </w:tcPr>
          <w:p w14:paraId="3E6A3805" w14:textId="77777777" w:rsidR="00225947" w:rsidRPr="001E0A67" w:rsidRDefault="00225947" w:rsidP="00C35E68">
            <w:pPr>
              <w:pStyle w:val="TD"/>
              <w:rPr>
                <w:lang w:val="en-US"/>
              </w:rPr>
            </w:pPr>
          </w:p>
        </w:tc>
        <w:tc>
          <w:tcPr>
            <w:tcW w:w="1919" w:type="dxa"/>
          </w:tcPr>
          <w:p w14:paraId="0BF3F914" w14:textId="77777777" w:rsidR="00225947" w:rsidRPr="001E0A67" w:rsidRDefault="00225947" w:rsidP="00C35E68">
            <w:pPr>
              <w:pStyle w:val="TD"/>
              <w:rPr>
                <w:lang w:val="en-US"/>
              </w:rPr>
            </w:pPr>
          </w:p>
        </w:tc>
        <w:tc>
          <w:tcPr>
            <w:tcW w:w="1919" w:type="dxa"/>
          </w:tcPr>
          <w:p w14:paraId="29A71EE7" w14:textId="77777777" w:rsidR="00225947" w:rsidRPr="001E0A67" w:rsidRDefault="00225947" w:rsidP="00C35E68">
            <w:pPr>
              <w:pStyle w:val="TD"/>
              <w:rPr>
                <w:lang w:val="en-US"/>
              </w:rPr>
            </w:pPr>
          </w:p>
        </w:tc>
      </w:tr>
      <w:tr w:rsidR="00225947" w:rsidRPr="008F4FCC" w14:paraId="3C228B82" w14:textId="77777777" w:rsidTr="00C35E68">
        <w:tblPrEx>
          <w:tblLook w:val="01E0" w:firstRow="1" w:lastRow="1" w:firstColumn="1" w:lastColumn="1" w:noHBand="0" w:noVBand="0"/>
        </w:tblPrEx>
        <w:trPr>
          <w:trHeight w:val="300"/>
          <w:jc w:val="center"/>
        </w:trPr>
        <w:tc>
          <w:tcPr>
            <w:tcW w:w="3316" w:type="dxa"/>
          </w:tcPr>
          <w:p w14:paraId="7AB737F4" w14:textId="77777777" w:rsidR="00225947" w:rsidRPr="008F4FCC" w:rsidRDefault="00225947" w:rsidP="00C35E68">
            <w:pPr>
              <w:pStyle w:val="TD"/>
              <w:rPr>
                <w:i/>
                <w:lang w:val="en-US"/>
              </w:rPr>
            </w:pPr>
            <w:r w:rsidRPr="008F4FCC">
              <w:rPr>
                <w:i/>
                <w:lang w:val="en-US"/>
              </w:rPr>
              <w:t>- thereof public</w:t>
            </w:r>
          </w:p>
        </w:tc>
        <w:tc>
          <w:tcPr>
            <w:tcW w:w="1918" w:type="dxa"/>
          </w:tcPr>
          <w:p w14:paraId="61EA7A62" w14:textId="77777777" w:rsidR="00225947" w:rsidRPr="008F4FCC" w:rsidRDefault="00225947" w:rsidP="00C35E68">
            <w:pPr>
              <w:pStyle w:val="TD"/>
            </w:pPr>
          </w:p>
        </w:tc>
        <w:tc>
          <w:tcPr>
            <w:tcW w:w="1919" w:type="dxa"/>
          </w:tcPr>
          <w:p w14:paraId="7B65ED6C" w14:textId="77777777" w:rsidR="00225947" w:rsidRPr="008F4FCC" w:rsidRDefault="00225947" w:rsidP="00C35E68">
            <w:pPr>
              <w:pStyle w:val="TD"/>
            </w:pPr>
          </w:p>
        </w:tc>
        <w:tc>
          <w:tcPr>
            <w:tcW w:w="1919" w:type="dxa"/>
          </w:tcPr>
          <w:p w14:paraId="105230B0" w14:textId="77777777" w:rsidR="00225947" w:rsidRPr="008F4FCC" w:rsidRDefault="00225947" w:rsidP="00C35E68">
            <w:pPr>
              <w:pStyle w:val="TD"/>
            </w:pPr>
          </w:p>
        </w:tc>
      </w:tr>
      <w:tr w:rsidR="00225947" w:rsidRPr="008F4FCC" w14:paraId="2901B009" w14:textId="77777777" w:rsidTr="00C35E68">
        <w:tblPrEx>
          <w:tblLook w:val="01E0" w:firstRow="1" w:lastRow="1" w:firstColumn="1" w:lastColumn="1" w:noHBand="0" w:noVBand="0"/>
        </w:tblPrEx>
        <w:trPr>
          <w:trHeight w:val="300"/>
          <w:jc w:val="center"/>
        </w:trPr>
        <w:tc>
          <w:tcPr>
            <w:tcW w:w="3316" w:type="dxa"/>
          </w:tcPr>
          <w:p w14:paraId="144EBD37" w14:textId="77777777" w:rsidR="00225947" w:rsidRPr="008F4FCC" w:rsidRDefault="00225947" w:rsidP="00C35E68">
            <w:pPr>
              <w:pStyle w:val="TD"/>
              <w:rPr>
                <w:b/>
                <w:i/>
                <w:lang w:val="en-US"/>
              </w:rPr>
            </w:pPr>
            <w:r w:rsidRPr="008F4FCC">
              <w:rPr>
                <w:i/>
                <w:lang w:val="en-US"/>
              </w:rPr>
              <w:t>- thereof private</w:t>
            </w:r>
          </w:p>
        </w:tc>
        <w:tc>
          <w:tcPr>
            <w:tcW w:w="1918" w:type="dxa"/>
          </w:tcPr>
          <w:p w14:paraId="2BBDA94B" w14:textId="77777777" w:rsidR="00225947" w:rsidRPr="008F4FCC" w:rsidRDefault="00225947" w:rsidP="00C35E68">
            <w:pPr>
              <w:pStyle w:val="TD"/>
            </w:pPr>
          </w:p>
        </w:tc>
        <w:tc>
          <w:tcPr>
            <w:tcW w:w="1919" w:type="dxa"/>
          </w:tcPr>
          <w:p w14:paraId="26147292" w14:textId="77777777" w:rsidR="00225947" w:rsidRPr="008F4FCC" w:rsidRDefault="00225947" w:rsidP="00C35E68">
            <w:pPr>
              <w:pStyle w:val="TD"/>
            </w:pPr>
          </w:p>
        </w:tc>
        <w:tc>
          <w:tcPr>
            <w:tcW w:w="1919" w:type="dxa"/>
          </w:tcPr>
          <w:p w14:paraId="797C1A16" w14:textId="77777777" w:rsidR="00225947" w:rsidRPr="008F4FCC" w:rsidRDefault="00225947" w:rsidP="00C35E68">
            <w:pPr>
              <w:pStyle w:val="TD"/>
            </w:pPr>
          </w:p>
        </w:tc>
      </w:tr>
      <w:tr w:rsidR="00225947" w:rsidRPr="00527E9F" w14:paraId="2D640AB7" w14:textId="77777777" w:rsidTr="00C35E68">
        <w:tblPrEx>
          <w:tblLook w:val="01E0" w:firstRow="1" w:lastRow="1" w:firstColumn="1" w:lastColumn="1" w:noHBand="0" w:noVBand="0"/>
        </w:tblPrEx>
        <w:trPr>
          <w:trHeight w:val="300"/>
          <w:jc w:val="center"/>
        </w:trPr>
        <w:tc>
          <w:tcPr>
            <w:tcW w:w="3316" w:type="dxa"/>
          </w:tcPr>
          <w:p w14:paraId="40CB0E6E" w14:textId="77777777" w:rsidR="00225947" w:rsidRPr="001E0A67" w:rsidRDefault="00225947" w:rsidP="00C35E68">
            <w:pPr>
              <w:pStyle w:val="TD"/>
              <w:rPr>
                <w:lang w:val="en-US"/>
              </w:rPr>
            </w:pPr>
            <w:r w:rsidRPr="001E0A67">
              <w:rPr>
                <w:lang w:val="en-US"/>
              </w:rPr>
              <w:t>HE in the inpatient sector</w:t>
            </w:r>
          </w:p>
        </w:tc>
        <w:tc>
          <w:tcPr>
            <w:tcW w:w="1918" w:type="dxa"/>
          </w:tcPr>
          <w:p w14:paraId="48F55E8A" w14:textId="77777777" w:rsidR="00225947" w:rsidRPr="001E0A67" w:rsidRDefault="00225947" w:rsidP="00C35E68">
            <w:pPr>
              <w:pStyle w:val="TD"/>
              <w:rPr>
                <w:lang w:val="en-US"/>
              </w:rPr>
            </w:pPr>
          </w:p>
        </w:tc>
        <w:tc>
          <w:tcPr>
            <w:tcW w:w="1919" w:type="dxa"/>
          </w:tcPr>
          <w:p w14:paraId="0838A00A" w14:textId="77777777" w:rsidR="00225947" w:rsidRPr="001E0A67" w:rsidRDefault="00225947" w:rsidP="00C35E68">
            <w:pPr>
              <w:pStyle w:val="TD"/>
              <w:rPr>
                <w:lang w:val="en-US"/>
              </w:rPr>
            </w:pPr>
          </w:p>
        </w:tc>
        <w:tc>
          <w:tcPr>
            <w:tcW w:w="1919" w:type="dxa"/>
          </w:tcPr>
          <w:p w14:paraId="7F60532E" w14:textId="77777777" w:rsidR="00225947" w:rsidRPr="001E0A67" w:rsidRDefault="00225947" w:rsidP="00C35E68">
            <w:pPr>
              <w:pStyle w:val="TD"/>
              <w:rPr>
                <w:lang w:val="en-US"/>
              </w:rPr>
            </w:pPr>
          </w:p>
        </w:tc>
      </w:tr>
      <w:tr w:rsidR="00225947" w:rsidRPr="008F4FCC" w14:paraId="3B905149" w14:textId="77777777" w:rsidTr="00C35E68">
        <w:tblPrEx>
          <w:tblLook w:val="01E0" w:firstRow="1" w:lastRow="1" w:firstColumn="1" w:lastColumn="1" w:noHBand="0" w:noVBand="0"/>
        </w:tblPrEx>
        <w:trPr>
          <w:trHeight w:val="300"/>
          <w:jc w:val="center"/>
        </w:trPr>
        <w:tc>
          <w:tcPr>
            <w:tcW w:w="3316" w:type="dxa"/>
          </w:tcPr>
          <w:p w14:paraId="71FBE3D2" w14:textId="77777777" w:rsidR="00225947" w:rsidRPr="008F4FCC" w:rsidRDefault="00225947" w:rsidP="00C35E68">
            <w:pPr>
              <w:pStyle w:val="TD"/>
              <w:rPr>
                <w:i/>
                <w:lang w:val="en-US"/>
              </w:rPr>
            </w:pPr>
            <w:r w:rsidRPr="008F4FCC">
              <w:rPr>
                <w:i/>
                <w:lang w:val="en-US"/>
              </w:rPr>
              <w:t>- thereof public</w:t>
            </w:r>
          </w:p>
        </w:tc>
        <w:tc>
          <w:tcPr>
            <w:tcW w:w="1918" w:type="dxa"/>
          </w:tcPr>
          <w:p w14:paraId="675FEB38" w14:textId="77777777" w:rsidR="00225947" w:rsidRPr="008F4FCC" w:rsidRDefault="00225947" w:rsidP="00C35E68">
            <w:pPr>
              <w:pStyle w:val="TD"/>
            </w:pPr>
          </w:p>
        </w:tc>
        <w:tc>
          <w:tcPr>
            <w:tcW w:w="1919" w:type="dxa"/>
          </w:tcPr>
          <w:p w14:paraId="65CFADF7" w14:textId="77777777" w:rsidR="00225947" w:rsidRPr="008F4FCC" w:rsidRDefault="00225947" w:rsidP="00C35E68">
            <w:pPr>
              <w:pStyle w:val="TD"/>
            </w:pPr>
          </w:p>
        </w:tc>
        <w:tc>
          <w:tcPr>
            <w:tcW w:w="1919" w:type="dxa"/>
          </w:tcPr>
          <w:p w14:paraId="6B51C8C6" w14:textId="77777777" w:rsidR="00225947" w:rsidRPr="008F4FCC" w:rsidRDefault="00225947" w:rsidP="00C35E68">
            <w:pPr>
              <w:pStyle w:val="TD"/>
            </w:pPr>
          </w:p>
        </w:tc>
      </w:tr>
      <w:tr w:rsidR="00225947" w:rsidRPr="008F4FCC" w14:paraId="1851B968" w14:textId="77777777" w:rsidTr="00C35E68">
        <w:tblPrEx>
          <w:tblLook w:val="01E0" w:firstRow="1" w:lastRow="1" w:firstColumn="1" w:lastColumn="1" w:noHBand="0" w:noVBand="0"/>
        </w:tblPrEx>
        <w:trPr>
          <w:trHeight w:val="300"/>
          <w:jc w:val="center"/>
        </w:trPr>
        <w:tc>
          <w:tcPr>
            <w:tcW w:w="3316" w:type="dxa"/>
          </w:tcPr>
          <w:p w14:paraId="2A8B3304" w14:textId="77777777" w:rsidR="00225947" w:rsidRPr="008F4FCC" w:rsidRDefault="00225947" w:rsidP="00C35E68">
            <w:pPr>
              <w:pStyle w:val="TD"/>
              <w:rPr>
                <w:i/>
                <w:lang w:val="en-US"/>
              </w:rPr>
            </w:pPr>
            <w:r w:rsidRPr="008F4FCC">
              <w:rPr>
                <w:i/>
                <w:lang w:val="en-US"/>
              </w:rPr>
              <w:t>- thereof private</w:t>
            </w:r>
          </w:p>
        </w:tc>
        <w:tc>
          <w:tcPr>
            <w:tcW w:w="1918" w:type="dxa"/>
          </w:tcPr>
          <w:p w14:paraId="3930DD98" w14:textId="77777777" w:rsidR="00225947" w:rsidRPr="008F4FCC" w:rsidRDefault="00225947" w:rsidP="00C35E68">
            <w:pPr>
              <w:pStyle w:val="TD"/>
            </w:pPr>
          </w:p>
        </w:tc>
        <w:tc>
          <w:tcPr>
            <w:tcW w:w="1919" w:type="dxa"/>
          </w:tcPr>
          <w:p w14:paraId="22B1F274" w14:textId="77777777" w:rsidR="00225947" w:rsidRPr="008F4FCC" w:rsidRDefault="00225947" w:rsidP="00C35E68">
            <w:pPr>
              <w:pStyle w:val="TD"/>
            </w:pPr>
          </w:p>
        </w:tc>
        <w:tc>
          <w:tcPr>
            <w:tcW w:w="1919" w:type="dxa"/>
          </w:tcPr>
          <w:p w14:paraId="1FAF04A4" w14:textId="77777777" w:rsidR="00225947" w:rsidRPr="008F4FCC" w:rsidRDefault="00225947" w:rsidP="00C35E68">
            <w:pPr>
              <w:pStyle w:val="TD"/>
            </w:pPr>
          </w:p>
        </w:tc>
      </w:tr>
    </w:tbl>
    <w:p w14:paraId="12429C9B" w14:textId="77777777" w:rsidR="00225947" w:rsidRPr="00440BFF" w:rsidRDefault="00225947" w:rsidP="00225947">
      <w:pPr>
        <w:pStyle w:val="Legende"/>
        <w:rPr>
          <w:lang w:val="en-GB"/>
        </w:rPr>
      </w:pPr>
      <w:r w:rsidRPr="00440BFF">
        <w:rPr>
          <w:lang w:val="en-GB"/>
        </w:rPr>
        <w:t xml:space="preserve">GDP = gross domestic product, HE = health expenditure, </w:t>
      </w:r>
      <w:r>
        <w:rPr>
          <w:lang w:val="en-GB"/>
        </w:rPr>
        <w:t xml:space="preserve">PPP = purchasing power parities, </w:t>
      </w:r>
      <w:r w:rsidRPr="00440BFF">
        <w:rPr>
          <w:lang w:val="en-GB"/>
        </w:rPr>
        <w:t>THE = total health expenditure</w:t>
      </w:r>
    </w:p>
    <w:p w14:paraId="207EA746" w14:textId="77777777" w:rsidR="00225947" w:rsidRPr="00440BFF" w:rsidRDefault="00225947" w:rsidP="00225947">
      <w:pPr>
        <w:pStyle w:val="Legende"/>
        <w:rPr>
          <w:highlight w:val="yellow"/>
          <w:lang w:val="en-GB"/>
        </w:rPr>
      </w:pPr>
      <w:r w:rsidRPr="00440BFF">
        <w:rPr>
          <w:highlight w:val="yellow"/>
          <w:lang w:val="en-GB"/>
        </w:rPr>
        <w:t>In case that your country does not have Euro, then please provide the data in national currency unit / Euro</w:t>
      </w:r>
    </w:p>
    <w:p w14:paraId="35E3EE6A" w14:textId="77777777" w:rsidR="00225947" w:rsidRPr="00440BFF" w:rsidRDefault="00225947" w:rsidP="00225947">
      <w:pPr>
        <w:pStyle w:val="Legende"/>
        <w:rPr>
          <w:highlight w:val="yellow"/>
          <w:lang w:val="en-GB"/>
        </w:rPr>
      </w:pPr>
      <w:r w:rsidRPr="00440BFF">
        <w:rPr>
          <w:highlight w:val="yellow"/>
          <w:lang w:val="en-GB"/>
        </w:rPr>
        <w:t xml:space="preserve">Please provide, wherever possible, absolute figures; if not possible, you can provide the estimated share of public/private funding. </w:t>
      </w:r>
    </w:p>
    <w:p w14:paraId="043E2503" w14:textId="77777777" w:rsidR="00225947" w:rsidRPr="00095AA6" w:rsidRDefault="00225947" w:rsidP="00225947">
      <w:pPr>
        <w:pStyle w:val="Legende"/>
        <w:rPr>
          <w:highlight w:val="yellow"/>
          <w:lang w:val="en-US"/>
        </w:rPr>
      </w:pPr>
      <w:r w:rsidRPr="00440BFF">
        <w:rPr>
          <w:highlight w:val="yellow"/>
          <w:lang w:val="en-GB"/>
        </w:rPr>
        <w:t>Note: Preferred sources: EUROSTAT, OECD, WHO or respectively for expenditure data EUROSTAT-OECD-WHO Joint SHA collection when available, or national sources</w:t>
      </w:r>
      <w:r>
        <w:rPr>
          <w:highlight w:val="yellow"/>
          <w:lang w:val="en-GB"/>
        </w:rPr>
        <w:t>. In these databases, data are usually provided in PPP; please indicate Euro PPP (if you are a European countries), alternatively USD PPP.</w:t>
      </w:r>
      <w:r w:rsidRPr="00440BFF">
        <w:rPr>
          <w:highlight w:val="yellow"/>
          <w:lang w:val="en-GB"/>
        </w:rPr>
        <w:br/>
        <w:t>For the international comparison please indicate which expenditure is included in the stated figures. Please state any specification or potential limitation of the expenditure data</w:t>
      </w:r>
      <w:r w:rsidRPr="00095AA6">
        <w:rPr>
          <w:highlight w:val="yellow"/>
          <w:lang w:val="en-US"/>
        </w:rPr>
        <w:t>.</w:t>
      </w:r>
    </w:p>
    <w:p w14:paraId="5F1EA906" w14:textId="691EE88D" w:rsidR="00225947" w:rsidRPr="008F4FCC" w:rsidRDefault="00225947" w:rsidP="00225947">
      <w:pPr>
        <w:pStyle w:val="Beschriftung-Quelle"/>
      </w:pPr>
      <w:r w:rsidRPr="00D13358">
        <w:rPr>
          <w:highlight w:val="yellow"/>
        </w:rPr>
        <w:t xml:space="preserve">Source: </w:t>
      </w:r>
    </w:p>
    <w:p w14:paraId="3EE14740" w14:textId="77777777" w:rsidR="002B23A5" w:rsidRPr="002B23A5" w:rsidRDefault="002B23A5" w:rsidP="002B23A5">
      <w:pPr>
        <w:pStyle w:val="berschrift2"/>
        <w:rPr>
          <w:lang w:val="en-GB"/>
        </w:rPr>
      </w:pPr>
      <w:r w:rsidRPr="002B23A5">
        <w:rPr>
          <w:lang w:val="en-GB"/>
        </w:rPr>
        <w:t>Sources of funding</w:t>
      </w:r>
    </w:p>
    <w:p w14:paraId="0F2572F7" w14:textId="77777777" w:rsidR="00F06232" w:rsidRPr="0018285C" w:rsidRDefault="00F06232" w:rsidP="00F06232">
      <w:pPr>
        <w:rPr>
          <w:rFonts w:cs="Segoe UI"/>
          <w:szCs w:val="24"/>
          <w:highlight w:val="yellow"/>
          <w:lang w:val="en-GB"/>
        </w:rPr>
      </w:pPr>
      <w:r w:rsidRPr="0018285C">
        <w:rPr>
          <w:rFonts w:cs="Segoe UI"/>
          <w:szCs w:val="24"/>
          <w:highlight w:val="yellow"/>
          <w:lang w:val="en-GB"/>
        </w:rPr>
        <w:t xml:space="preserve">What is the main </w:t>
      </w:r>
      <w:r w:rsidRPr="0018285C">
        <w:rPr>
          <w:rFonts w:cs="Segoe UI"/>
          <w:szCs w:val="24"/>
          <w:highlight w:val="yellow"/>
          <w:u w:val="single"/>
          <w:lang w:val="en-GB"/>
        </w:rPr>
        <w:t>source of funding</w:t>
      </w:r>
      <w:r w:rsidRPr="0018285C">
        <w:rPr>
          <w:rFonts w:cs="Segoe UI"/>
          <w:szCs w:val="24"/>
          <w:highlight w:val="yellow"/>
          <w:lang w:val="en-GB"/>
        </w:rPr>
        <w:t xml:space="preserve"> i.e. social health insurance contributions or general taxation? What is the current health expenditure as a percentage of the gross domestic product (GDP) and what is the public and private share of total health expenditure? What is the share for outpatient and inpatient health expenditure?</w:t>
      </w:r>
    </w:p>
    <w:p w14:paraId="3EBC4836" w14:textId="48551055" w:rsidR="00094482" w:rsidRPr="00F06232" w:rsidRDefault="00F06232" w:rsidP="002B23A5">
      <w:pPr>
        <w:rPr>
          <w:rFonts w:cs="Segoe UI"/>
          <w:szCs w:val="24"/>
          <w:highlight w:val="yellow"/>
          <w:lang w:val="en-GB"/>
        </w:rPr>
      </w:pPr>
      <w:r w:rsidRPr="0018285C">
        <w:rPr>
          <w:rFonts w:cs="Segoe UI"/>
          <w:szCs w:val="24"/>
          <w:highlight w:val="yellow"/>
          <w:u w:val="single"/>
          <w:lang w:val="en-GB"/>
        </w:rPr>
        <w:t>Secondary</w:t>
      </w:r>
      <w:r w:rsidRPr="0018285C">
        <w:rPr>
          <w:rFonts w:cs="Segoe UI"/>
          <w:szCs w:val="24"/>
          <w:highlight w:val="yellow"/>
          <w:lang w:val="en-GB"/>
        </w:rPr>
        <w:t xml:space="preserve"> sources of funding, e.g. </w:t>
      </w:r>
      <w:r w:rsidRPr="0018285C">
        <w:rPr>
          <w:rFonts w:cs="Segoe UI"/>
          <w:szCs w:val="24"/>
          <w:highlight w:val="yellow"/>
          <w:u w:val="single"/>
          <w:lang w:val="en-GB"/>
        </w:rPr>
        <w:t>voluntary health insurance</w:t>
      </w:r>
      <w:r w:rsidRPr="0018285C">
        <w:rPr>
          <w:rFonts w:cs="Segoe UI"/>
          <w:szCs w:val="24"/>
          <w:highlight w:val="yellow"/>
          <w:lang w:val="en-GB"/>
        </w:rPr>
        <w:t xml:space="preserve"> (VHI) or </w:t>
      </w:r>
      <w:r w:rsidRPr="0018285C">
        <w:rPr>
          <w:rFonts w:cs="Segoe UI"/>
          <w:szCs w:val="24"/>
          <w:highlight w:val="yellow"/>
          <w:u w:val="single"/>
          <w:lang w:val="en-GB"/>
        </w:rPr>
        <w:t>out-of pocket payments (OPP)</w:t>
      </w:r>
      <w:r w:rsidRPr="0018285C">
        <w:rPr>
          <w:rFonts w:cs="Segoe UI"/>
          <w:szCs w:val="24"/>
          <w:highlight w:val="yellow"/>
          <w:lang w:val="en-GB"/>
        </w:rPr>
        <w:t xml:space="preserve"> of patients. What is the role of VHI in your country? Please specify how much (in percentage) of the funds are financed through these secondary sources.</w:t>
      </w:r>
    </w:p>
    <w:p w14:paraId="54ECA094" w14:textId="61CC4D2D" w:rsidR="003A16CD" w:rsidRDefault="00F06232" w:rsidP="003A16CD">
      <w:pPr>
        <w:pStyle w:val="berschrift1"/>
      </w:pPr>
      <w:r>
        <w:lastRenderedPageBreak/>
        <w:t xml:space="preserve">Pharmaceutical </w:t>
      </w:r>
      <w:r w:rsidR="00FD1190">
        <w:t>system</w:t>
      </w:r>
    </w:p>
    <w:p w14:paraId="2F381EEA" w14:textId="4C27ED00" w:rsidR="00F06232" w:rsidRPr="00224A51" w:rsidRDefault="00566B4F" w:rsidP="00224A51">
      <w:pPr>
        <w:rPr>
          <w:rFonts w:cs="Segoe UI"/>
          <w:szCs w:val="24"/>
          <w:lang w:val="en-US"/>
        </w:rPr>
      </w:pPr>
      <w:r w:rsidRPr="0018285C">
        <w:rPr>
          <w:rFonts w:cs="Segoe UI"/>
          <w:szCs w:val="24"/>
          <w:lang w:val="en-US"/>
        </w:rPr>
        <w:t xml:space="preserve">This section provides a description of the pharmaceutical system; its organisation, regulatory framework and authorities, the market players and the funding of the system for the outpatient and the inpatient sectors as of </w:t>
      </w:r>
      <w:r w:rsidRPr="002D66CF">
        <w:rPr>
          <w:rFonts w:cs="Segoe UI"/>
          <w:szCs w:val="24"/>
          <w:highlight w:val="yellow"/>
          <w:lang w:val="en-US"/>
        </w:rPr>
        <w:t>YEAR</w:t>
      </w:r>
      <w:r w:rsidRPr="0018285C">
        <w:rPr>
          <w:rFonts w:cs="Segoe UI"/>
          <w:szCs w:val="24"/>
          <w:lang w:val="en-US"/>
        </w:rPr>
        <w:t xml:space="preserve">. </w:t>
      </w:r>
    </w:p>
    <w:p w14:paraId="14D92AE8" w14:textId="45779E12" w:rsidR="007867E8" w:rsidRDefault="00224A51" w:rsidP="00224A51">
      <w:pPr>
        <w:pStyle w:val="berschrift2"/>
        <w:rPr>
          <w:lang w:val="en-US"/>
        </w:rPr>
      </w:pPr>
      <w:r>
        <w:rPr>
          <w:lang w:val="en-US"/>
        </w:rPr>
        <w:t>Organisation of the pharmaceutical system</w:t>
      </w:r>
    </w:p>
    <w:p w14:paraId="540983A2" w14:textId="77777777" w:rsidR="00D07068" w:rsidRPr="0018285C" w:rsidRDefault="00D07068" w:rsidP="00D07068">
      <w:pPr>
        <w:rPr>
          <w:rFonts w:cs="Segoe UI"/>
          <w:lang w:val="en-GB"/>
        </w:rPr>
      </w:pPr>
      <w:r w:rsidRPr="0018285C">
        <w:rPr>
          <w:rFonts w:cs="Segoe UI"/>
          <w:highlight w:val="yellow"/>
          <w:lang w:val="en-GB"/>
        </w:rPr>
        <w:t xml:space="preserve">Please describe the </w:t>
      </w:r>
      <w:r w:rsidRPr="0018285C">
        <w:rPr>
          <w:rFonts w:cs="Segoe UI"/>
          <w:highlight w:val="yellow"/>
          <w:u w:val="single"/>
          <w:lang w:val="en-GB"/>
        </w:rPr>
        <w:t>pharmaceutical system</w:t>
      </w:r>
      <w:r w:rsidRPr="0018285C">
        <w:rPr>
          <w:rFonts w:cs="Segoe UI"/>
          <w:highlight w:val="yellow"/>
          <w:lang w:val="en-GB"/>
        </w:rPr>
        <w:t xml:space="preserve"> in your country as of </w:t>
      </w:r>
      <w:r>
        <w:rPr>
          <w:rFonts w:cs="Segoe UI"/>
          <w:highlight w:val="yellow"/>
          <w:lang w:val="en-GB"/>
        </w:rPr>
        <w:t>YEAR</w:t>
      </w:r>
      <w:r w:rsidRPr="0018285C">
        <w:rPr>
          <w:rFonts w:cs="Segoe UI"/>
          <w:highlight w:val="yellow"/>
          <w:lang w:val="en-GB"/>
        </w:rPr>
        <w:t xml:space="preserve"> and briefly explain the pharmaceutical policy in the inpatient and the outpatient sector. Please provide a flowchart of the pharmaceutical system following the model in Figure 2.1. If possible, develop a flow-chart integrating the inpatient sector, or providing two charts.</w:t>
      </w:r>
    </w:p>
    <w:p w14:paraId="5F79237C" w14:textId="27CEBB9D" w:rsidR="00D536A3" w:rsidRPr="00440BFF" w:rsidRDefault="00D536A3" w:rsidP="00D536A3">
      <w:pPr>
        <w:pStyle w:val="Beschriftung"/>
        <w:rPr>
          <w:lang w:val="en-GB"/>
        </w:rPr>
      </w:pPr>
      <w:bookmarkStart w:id="37" w:name="_Toc235523032"/>
      <w:r w:rsidRPr="00440BFF">
        <w:rPr>
          <w:lang w:val="en-GB"/>
        </w:rPr>
        <w:t xml:space="preserve">Figure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Figure \* ARABIC \s 1 </w:instrText>
      </w:r>
      <w:r>
        <w:fldChar w:fldCharType="separate"/>
      </w:r>
      <w:r w:rsidR="00622CE1">
        <w:rPr>
          <w:noProof/>
          <w:lang w:val="en-GB"/>
        </w:rPr>
        <w:t>1</w:t>
      </w:r>
      <w:r>
        <w:rPr>
          <w:noProof/>
        </w:rPr>
        <w:fldChar w:fldCharType="end"/>
      </w:r>
      <w:r w:rsidRPr="00440BFF">
        <w:rPr>
          <w:lang w:val="en-GB"/>
        </w:rPr>
        <w:t>:</w:t>
      </w:r>
      <w:r>
        <w:rPr>
          <w:lang w:val="en-GB"/>
        </w:rPr>
        <w:tab/>
      </w:r>
      <w:r w:rsidRPr="00C35E68">
        <w:rPr>
          <w:highlight w:val="yellow"/>
          <w:lang w:val="en-GB"/>
        </w:rPr>
        <w:t>Country</w:t>
      </w:r>
      <w:r w:rsidRPr="00440BFF">
        <w:rPr>
          <w:lang w:val="en-GB"/>
        </w:rPr>
        <w:t xml:space="preserve"> – Flowchart of the pharmaceutical system, </w:t>
      </w:r>
      <w:r w:rsidRPr="002D66CF">
        <w:rPr>
          <w:highlight w:val="yellow"/>
          <w:lang w:val="en-GB"/>
        </w:rPr>
        <w:t>YEAR</w:t>
      </w:r>
      <w:bookmarkEnd w:id="37"/>
    </w:p>
    <w:p w14:paraId="45533492" w14:textId="77777777" w:rsidR="00D536A3" w:rsidRDefault="00D536A3" w:rsidP="00D536A3">
      <w:pPr>
        <w:rPr>
          <w:rFonts w:cs="Segoe UI"/>
          <w:highlight w:val="yellow"/>
          <w:lang w:val="en-GB"/>
        </w:rPr>
      </w:pPr>
    </w:p>
    <w:p w14:paraId="2414ADCA" w14:textId="77777777" w:rsidR="00D536A3" w:rsidRDefault="00D536A3" w:rsidP="00D536A3">
      <w:pPr>
        <w:rPr>
          <w:rFonts w:cs="Segoe UI"/>
          <w:highlight w:val="yellow"/>
          <w:lang w:val="en-GB"/>
        </w:rPr>
      </w:pPr>
    </w:p>
    <w:p w14:paraId="485BF5AD" w14:textId="77777777" w:rsidR="00D536A3" w:rsidRDefault="00D536A3" w:rsidP="00D536A3">
      <w:pPr>
        <w:rPr>
          <w:rFonts w:cs="Segoe UI"/>
          <w:highlight w:val="yellow"/>
          <w:lang w:val="en-GB"/>
        </w:rPr>
      </w:pPr>
    </w:p>
    <w:p w14:paraId="0AECB8C8" w14:textId="77777777" w:rsidR="00D536A3" w:rsidRPr="008D0078" w:rsidRDefault="00D536A3" w:rsidP="00D536A3">
      <w:pPr>
        <w:rPr>
          <w:rFonts w:cs="Segoe UI"/>
          <w:highlight w:val="yellow"/>
          <w:lang w:val="en-GB"/>
        </w:rPr>
      </w:pPr>
    </w:p>
    <w:p w14:paraId="7616527A" w14:textId="77777777" w:rsidR="001C50FB" w:rsidRPr="001C50FB" w:rsidRDefault="00D536A3" w:rsidP="001C50FB">
      <w:pPr>
        <w:rPr>
          <w:highlight w:val="yellow"/>
          <w:lang w:val="en-GB" w:eastAsia="en-GB" w:bidi="ar-SA"/>
        </w:rPr>
      </w:pPr>
      <w:r w:rsidRPr="008D0078">
        <w:rPr>
          <w:rFonts w:cs="Segoe UI"/>
          <w:highlight w:val="yellow"/>
          <w:lang w:val="en-GB"/>
        </w:rPr>
        <w:t xml:space="preserve">Kindly provide a graphical overview chart of the pricing and reimbursement system in your country. </w:t>
      </w:r>
      <w:r w:rsidR="001C50FB" w:rsidRPr="001C50FB">
        <w:rPr>
          <w:highlight w:val="yellow"/>
          <w:lang w:val="en-GB" w:eastAsia="en-GB" w:bidi="ar-SA"/>
        </w:rPr>
        <w:t>Present key actors and relevant processes, such as</w:t>
      </w:r>
    </w:p>
    <w:p w14:paraId="5166FDD7" w14:textId="77777777" w:rsidR="001C50FB" w:rsidRPr="001C50FB" w:rsidRDefault="001C50FB" w:rsidP="001C50FB">
      <w:pPr>
        <w:pStyle w:val="Liste1"/>
        <w:rPr>
          <w:highlight w:val="yellow"/>
          <w:lang w:val="en-US"/>
        </w:rPr>
      </w:pPr>
      <w:r w:rsidRPr="001C50FB">
        <w:rPr>
          <w:highlight w:val="yellow"/>
          <w:lang w:val="en-US"/>
        </w:rPr>
        <w:t>key institutions in regulation, pricing, HTA and reimbursement,</w:t>
      </w:r>
    </w:p>
    <w:p w14:paraId="7725141E" w14:textId="77777777" w:rsidR="001C50FB" w:rsidRPr="001C50FB" w:rsidRDefault="001C50FB" w:rsidP="001C50FB">
      <w:pPr>
        <w:pStyle w:val="Liste1"/>
        <w:rPr>
          <w:highlight w:val="yellow"/>
          <w:lang w:val="en-US"/>
        </w:rPr>
      </w:pPr>
      <w:r w:rsidRPr="001C50FB">
        <w:rPr>
          <w:highlight w:val="yellow"/>
          <w:lang w:val="en-US"/>
        </w:rPr>
        <w:t>key pricing policies both at ex-factory price level as well as in the supply chain,</w:t>
      </w:r>
    </w:p>
    <w:p w14:paraId="6481BC21" w14:textId="77777777" w:rsidR="001C50FB" w:rsidRPr="001C50FB" w:rsidRDefault="001C50FB" w:rsidP="001C50FB">
      <w:pPr>
        <w:pStyle w:val="Liste1"/>
        <w:rPr>
          <w:highlight w:val="yellow"/>
          <w:lang w:val="en-US"/>
        </w:rPr>
      </w:pPr>
      <w:r w:rsidRPr="001C50FB">
        <w:rPr>
          <w:highlight w:val="yellow"/>
          <w:lang w:val="en-US"/>
        </w:rPr>
        <w:t>key features of the reimbursement policy framework.</w:t>
      </w:r>
    </w:p>
    <w:p w14:paraId="36797659" w14:textId="113FF862" w:rsidR="00D536A3" w:rsidRPr="001C50FB" w:rsidRDefault="001C50FB" w:rsidP="00D536A3">
      <w:pPr>
        <w:rPr>
          <w:lang w:val="en-US"/>
        </w:rPr>
      </w:pPr>
      <w:r w:rsidRPr="001C50FB">
        <w:rPr>
          <w:highlight w:val="yellow"/>
          <w:lang w:val="en-US"/>
        </w:rPr>
        <w:t>You may consider visualising different markets / sectors (e.g., outpatient and inpatient sectors, or public and private sectors).</w:t>
      </w:r>
    </w:p>
    <w:p w14:paraId="6CBDF5D1" w14:textId="77777777" w:rsidR="00D536A3" w:rsidRPr="008D0078" w:rsidRDefault="00D536A3" w:rsidP="00D536A3">
      <w:pPr>
        <w:rPr>
          <w:rFonts w:cs="Segoe UI"/>
          <w:highlight w:val="yellow"/>
          <w:lang w:val="en-GB"/>
        </w:rPr>
      </w:pPr>
      <w:r w:rsidRPr="008D0078">
        <w:rPr>
          <w:rFonts w:cs="Segoe UI"/>
          <w:highlight w:val="yellow"/>
          <w:lang w:val="en-GB"/>
        </w:rPr>
        <w:t>Country examples: https://ppri.goeg.at/ppri_posters</w:t>
      </w:r>
    </w:p>
    <w:p w14:paraId="4E8C49B0" w14:textId="75B99D06" w:rsidR="00D536A3" w:rsidRPr="00440BFF" w:rsidRDefault="00D536A3" w:rsidP="00D536A3">
      <w:pPr>
        <w:pStyle w:val="Beschriftung-Quelle"/>
        <w:rPr>
          <w:highlight w:val="yellow"/>
          <w:lang w:val="en-GB"/>
        </w:rPr>
      </w:pPr>
      <w:r w:rsidRPr="00440BFF">
        <w:rPr>
          <w:highlight w:val="yellow"/>
          <w:lang w:val="en-GB"/>
        </w:rPr>
        <w:t>Source</w:t>
      </w:r>
      <w:r w:rsidR="00FD1190">
        <w:rPr>
          <w:highlight w:val="yellow"/>
          <w:lang w:val="en-GB"/>
        </w:rPr>
        <w:t xml:space="preserve">: </w:t>
      </w:r>
    </w:p>
    <w:p w14:paraId="732C5277" w14:textId="7B5CD32A" w:rsidR="00C22EB8" w:rsidRPr="00440BFF" w:rsidRDefault="00C22EB8" w:rsidP="00C22EB8">
      <w:pPr>
        <w:spacing w:before="480"/>
        <w:rPr>
          <w:lang w:val="en-GB"/>
        </w:rPr>
      </w:pPr>
      <w:r w:rsidRPr="00440BFF">
        <w:rPr>
          <w:highlight w:val="yellow"/>
          <w:lang w:val="en-GB"/>
        </w:rPr>
        <w:t xml:space="preserve">Please fill out Table 2.1 giving information on the relevant authorities and key regulatory actors (including committees, boards, etc.) and third-party payers as well as market actors and their interest associations as of </w:t>
      </w:r>
      <w:r>
        <w:rPr>
          <w:highlight w:val="yellow"/>
          <w:lang w:val="en-GB"/>
        </w:rPr>
        <w:t>YEAR</w:t>
      </w:r>
      <w:r w:rsidR="00FD1190">
        <w:rPr>
          <w:highlight w:val="yellow"/>
          <w:lang w:val="en-GB"/>
        </w:rPr>
        <w:t xml:space="preserve"> (= year of this PPRI Pharma Profile</w:t>
      </w:r>
      <w:r w:rsidRPr="00440BFF">
        <w:rPr>
          <w:highlight w:val="yellow"/>
          <w:lang w:val="en-GB"/>
        </w:rPr>
        <w:t>.</w:t>
      </w:r>
    </w:p>
    <w:p w14:paraId="32C48BB5" w14:textId="77777777" w:rsidR="00C22EB8" w:rsidRDefault="00C22EB8" w:rsidP="00224A51">
      <w:pPr>
        <w:pStyle w:val="Standard0"/>
        <w:rPr>
          <w:lang w:val="en-GB"/>
        </w:rPr>
        <w:sectPr w:rsidR="00C22EB8" w:rsidSect="00AA12F0">
          <w:pgSz w:w="11907" w:h="16840" w:code="9"/>
          <w:pgMar w:top="1361" w:right="1758" w:bottom="2211" w:left="1758" w:header="709" w:footer="1021" w:gutter="0"/>
          <w:paperSrc w:first="3" w:other="3"/>
          <w:pgNumType w:start="1"/>
          <w:cols w:space="720"/>
          <w:formProt w:val="0"/>
        </w:sectPr>
      </w:pPr>
    </w:p>
    <w:p w14:paraId="5F72725A" w14:textId="456F1854" w:rsidR="00A67F24" w:rsidRPr="008F4FCC" w:rsidRDefault="00A67F24" w:rsidP="00A67F24">
      <w:pPr>
        <w:pStyle w:val="Beschriftung"/>
        <w:rPr>
          <w:rFonts w:cs="Segoe UI"/>
          <w:lang w:val="en-GB"/>
        </w:rPr>
      </w:pPr>
      <w:bookmarkStart w:id="38" w:name="_Toc235523017"/>
      <w:r w:rsidRPr="00440BFF">
        <w:rPr>
          <w:lang w:val="en-GB"/>
        </w:rPr>
        <w:lastRenderedPageBreak/>
        <w:t xml:space="preserve">Table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1</w:t>
      </w:r>
      <w:r>
        <w:rPr>
          <w:noProof/>
        </w:rPr>
        <w:fldChar w:fldCharType="end"/>
      </w:r>
      <w:r w:rsidRPr="00440BFF">
        <w:rPr>
          <w:lang w:val="en-GB"/>
        </w:rPr>
        <w:t>:</w:t>
      </w:r>
      <w:r>
        <w:rPr>
          <w:lang w:val="en-GB"/>
        </w:rPr>
        <w:tab/>
      </w:r>
      <w:r w:rsidRPr="008F4FCC">
        <w:rPr>
          <w:rFonts w:cs="Segoe UI"/>
          <w:highlight w:val="yellow"/>
          <w:lang w:val="en-GB"/>
        </w:rPr>
        <w:t>Country</w:t>
      </w:r>
      <w:r w:rsidRPr="008F4FCC">
        <w:rPr>
          <w:rFonts w:cs="Segoe UI"/>
          <w:lang w:val="en-GB"/>
        </w:rPr>
        <w:t xml:space="preserve"> – Legal basis and actors (authorities and market players) of the pharmaceutical system, </w:t>
      </w:r>
      <w:r w:rsidRPr="002D66CF">
        <w:rPr>
          <w:rFonts w:cs="Segoe UI"/>
          <w:highlight w:val="yellow"/>
          <w:lang w:val="en-GB"/>
        </w:rPr>
        <w:t>YEAR</w:t>
      </w:r>
      <w:bookmarkEnd w:id="38"/>
    </w:p>
    <w:tbl>
      <w:tblPr>
        <w:tblpPr w:leftFromText="141" w:rightFromText="141" w:vertAnchor="text" w:tblpY="1"/>
        <w:tblOverlap w:val="never"/>
        <w:tblW w:w="5000" w:type="pct"/>
        <w:tblBorders>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13"/>
        <w:gridCol w:w="1817"/>
        <w:gridCol w:w="1362"/>
        <w:gridCol w:w="2422"/>
        <w:gridCol w:w="3331"/>
        <w:gridCol w:w="3179"/>
      </w:tblGrid>
      <w:tr w:rsidR="00A67F24" w:rsidRPr="00527E9F" w14:paraId="13A15D62" w14:textId="77777777" w:rsidTr="00622CE1">
        <w:trPr>
          <w:cantSplit/>
        </w:trPr>
        <w:tc>
          <w:tcPr>
            <w:tcW w:w="455" w:type="pct"/>
            <w:shd w:val="clear" w:color="auto" w:fill="EAEAEA"/>
          </w:tcPr>
          <w:p w14:paraId="4499DB82" w14:textId="77777777" w:rsidR="00A67F24" w:rsidRPr="00622CE1" w:rsidRDefault="00A67F24" w:rsidP="00622CE1">
            <w:pPr>
              <w:pStyle w:val="THEbene1"/>
            </w:pPr>
            <w:r w:rsidRPr="00622CE1">
              <w:t>Fields</w:t>
            </w:r>
          </w:p>
        </w:tc>
        <w:tc>
          <w:tcPr>
            <w:tcW w:w="682" w:type="pct"/>
            <w:shd w:val="clear" w:color="auto" w:fill="EAEAEA"/>
          </w:tcPr>
          <w:p w14:paraId="5D86EAE2" w14:textId="77777777" w:rsidR="00A67F24" w:rsidRPr="00622CE1" w:rsidRDefault="00A67F24" w:rsidP="00622CE1">
            <w:pPr>
              <w:pStyle w:val="THEbene1"/>
            </w:pPr>
            <w:r w:rsidRPr="00622CE1">
              <w:t>Legal basis</w:t>
            </w:r>
          </w:p>
        </w:tc>
        <w:tc>
          <w:tcPr>
            <w:tcW w:w="511" w:type="pct"/>
            <w:shd w:val="clear" w:color="auto" w:fill="EAEAEA"/>
          </w:tcPr>
          <w:p w14:paraId="1BEDC615" w14:textId="77777777" w:rsidR="00A67F24" w:rsidRPr="00622CE1" w:rsidRDefault="00A67F24" w:rsidP="00622CE1">
            <w:pPr>
              <w:pStyle w:val="THEbene1"/>
            </w:pPr>
            <w:r w:rsidRPr="00622CE1">
              <w:t>Scope (inpatient, outpatient sector)</w:t>
            </w:r>
          </w:p>
        </w:tc>
        <w:tc>
          <w:tcPr>
            <w:tcW w:w="909" w:type="pct"/>
            <w:shd w:val="clear" w:color="auto" w:fill="EAEAEA"/>
          </w:tcPr>
          <w:p w14:paraId="0BD4CF46" w14:textId="6CC9DBAC" w:rsidR="00A67F24" w:rsidRPr="00527E9F" w:rsidRDefault="00A67F24" w:rsidP="00622CE1">
            <w:pPr>
              <w:pStyle w:val="THEbene1"/>
              <w:rPr>
                <w:lang w:val="en-US"/>
              </w:rPr>
            </w:pPr>
            <w:r w:rsidRPr="00527E9F">
              <w:rPr>
                <w:lang w:val="en-US"/>
              </w:rPr>
              <w:t xml:space="preserve">Authorities in English </w:t>
            </w:r>
            <w:r w:rsidRPr="00527E9F">
              <w:rPr>
                <w:lang w:val="en-US"/>
              </w:rPr>
              <w:br/>
              <w:t>(local name, local abbreviation)</w:t>
            </w:r>
          </w:p>
        </w:tc>
        <w:tc>
          <w:tcPr>
            <w:tcW w:w="1250" w:type="pct"/>
            <w:shd w:val="clear" w:color="auto" w:fill="EAEAEA"/>
          </w:tcPr>
          <w:p w14:paraId="7E207A61" w14:textId="77777777" w:rsidR="00A67F24" w:rsidRPr="00527E9F" w:rsidRDefault="00A67F24" w:rsidP="00622CE1">
            <w:pPr>
              <w:pStyle w:val="THEbene1"/>
              <w:rPr>
                <w:lang w:val="en-US"/>
              </w:rPr>
            </w:pPr>
            <w:r w:rsidRPr="00527E9F">
              <w:rPr>
                <w:lang w:val="en-US"/>
              </w:rPr>
              <w:t>Activity / responsibility in the pharmaceutical system</w:t>
            </w:r>
          </w:p>
        </w:tc>
        <w:tc>
          <w:tcPr>
            <w:tcW w:w="1193" w:type="pct"/>
            <w:shd w:val="clear" w:color="auto" w:fill="EAEAEA"/>
          </w:tcPr>
          <w:p w14:paraId="3F03E628" w14:textId="36A4F45F" w:rsidR="00A67F24" w:rsidRPr="00527E9F" w:rsidRDefault="00A67F24" w:rsidP="00622CE1">
            <w:pPr>
              <w:pStyle w:val="THEbene1"/>
              <w:rPr>
                <w:lang w:val="en-US"/>
              </w:rPr>
            </w:pPr>
            <w:r w:rsidRPr="00527E9F">
              <w:rPr>
                <w:lang w:val="en-US"/>
              </w:rPr>
              <w:t>Actors and interest associations in (local name</w:t>
            </w:r>
            <w:r w:rsidR="00FD1190" w:rsidRPr="00527E9F">
              <w:rPr>
                <w:lang w:val="en-US"/>
              </w:rPr>
              <w:t xml:space="preserve">, </w:t>
            </w:r>
            <w:r w:rsidRPr="00527E9F">
              <w:rPr>
                <w:lang w:val="en-US"/>
              </w:rPr>
              <w:t>local abbreviation)</w:t>
            </w:r>
          </w:p>
        </w:tc>
      </w:tr>
      <w:tr w:rsidR="00A67F24" w:rsidRPr="00527E9F" w14:paraId="2167966F" w14:textId="77777777" w:rsidTr="00622CE1">
        <w:trPr>
          <w:cantSplit/>
        </w:trPr>
        <w:tc>
          <w:tcPr>
            <w:tcW w:w="455" w:type="pct"/>
          </w:tcPr>
          <w:p w14:paraId="30882BB4" w14:textId="77777777" w:rsidR="00A67F24" w:rsidRPr="00A67F24" w:rsidRDefault="00A67F24" w:rsidP="00622CE1">
            <w:pPr>
              <w:pStyle w:val="THEbene10"/>
            </w:pPr>
            <w:r w:rsidRPr="00A67F24">
              <w:t>Market authorisation</w:t>
            </w:r>
          </w:p>
        </w:tc>
        <w:tc>
          <w:tcPr>
            <w:tcW w:w="682" w:type="pct"/>
          </w:tcPr>
          <w:p w14:paraId="73016D95" w14:textId="77777777" w:rsidR="00A67F24" w:rsidRPr="00F1510D" w:rsidRDefault="00A67F24" w:rsidP="00622CE1">
            <w:pPr>
              <w:pStyle w:val="TD"/>
              <w:rPr>
                <w:highlight w:val="yellow"/>
                <w:lang w:val="en-US"/>
              </w:rPr>
            </w:pPr>
            <w:r w:rsidRPr="00F1510D">
              <w:rPr>
                <w:highlight w:val="yellow"/>
                <w:lang w:val="en-US"/>
              </w:rPr>
              <w:t>e.g. Austrian Medicines Law</w:t>
            </w:r>
          </w:p>
        </w:tc>
        <w:tc>
          <w:tcPr>
            <w:tcW w:w="511" w:type="pct"/>
          </w:tcPr>
          <w:p w14:paraId="18D5DB20" w14:textId="77777777" w:rsidR="00A67F24" w:rsidRPr="00A67F24" w:rsidRDefault="00A67F24" w:rsidP="00622CE1">
            <w:pPr>
              <w:pStyle w:val="TD"/>
              <w:rPr>
                <w:highlight w:val="yellow"/>
              </w:rPr>
            </w:pPr>
            <w:r w:rsidRPr="00A67F24">
              <w:rPr>
                <w:highlight w:val="yellow"/>
              </w:rPr>
              <w:t>In- and outpatient sector</w:t>
            </w:r>
          </w:p>
        </w:tc>
        <w:tc>
          <w:tcPr>
            <w:tcW w:w="909" w:type="pct"/>
          </w:tcPr>
          <w:p w14:paraId="5F4426FA" w14:textId="77777777" w:rsidR="00A67F24" w:rsidRPr="00A67F24" w:rsidRDefault="00A67F24" w:rsidP="00622CE1">
            <w:pPr>
              <w:pStyle w:val="TD"/>
              <w:rPr>
                <w:highlight w:val="yellow"/>
              </w:rPr>
            </w:pPr>
            <w:r w:rsidRPr="00A67F24">
              <w:rPr>
                <w:highlight w:val="yellow"/>
              </w:rPr>
              <w:t>Federal Office for Safety in Health Care and AGES Medizinmarktaufsicht – Austrian Medicines and Medical Devices Agency (Bundesamt für Sicherheit im Gesundheitswesen (BASG) / AGES Medi</w:t>
            </w:r>
            <w:r w:rsidRPr="00A67F24">
              <w:rPr>
                <w:highlight w:val="yellow"/>
              </w:rPr>
              <w:softHyphen/>
              <w:t>zinmarktaufsicht)</w:t>
            </w:r>
          </w:p>
        </w:tc>
        <w:tc>
          <w:tcPr>
            <w:tcW w:w="1250" w:type="pct"/>
          </w:tcPr>
          <w:p w14:paraId="5498222E" w14:textId="77777777" w:rsidR="00A67F24" w:rsidRPr="00A12348" w:rsidRDefault="00A67F24" w:rsidP="00622CE1">
            <w:pPr>
              <w:pStyle w:val="TD"/>
              <w:rPr>
                <w:highlight w:val="yellow"/>
                <w:lang w:val="en-US"/>
              </w:rPr>
            </w:pPr>
            <w:r w:rsidRPr="00A12348">
              <w:rPr>
                <w:highlight w:val="yellow"/>
                <w:lang w:val="en-US"/>
              </w:rPr>
              <w:t>Responsible for marketing authorisation of medicinal products in Austria and assessment of medicinal products and medical devices which are already on the market regarding efficacy, adverse reactions, production, shipment and storage.</w:t>
            </w:r>
          </w:p>
        </w:tc>
        <w:tc>
          <w:tcPr>
            <w:tcW w:w="1193" w:type="pct"/>
          </w:tcPr>
          <w:p w14:paraId="6B6424FC" w14:textId="77777777" w:rsidR="00A67F24" w:rsidRPr="00A12348" w:rsidRDefault="00A67F24" w:rsidP="00622CE1">
            <w:pPr>
              <w:pStyle w:val="TD"/>
              <w:rPr>
                <w:highlight w:val="yellow"/>
                <w:lang w:val="en-US"/>
              </w:rPr>
            </w:pPr>
            <w:r w:rsidRPr="00A12348">
              <w:rPr>
                <w:highlight w:val="yellow"/>
                <w:lang w:val="en-US"/>
              </w:rPr>
              <w:t>e.g. pharmaceutical companies</w:t>
            </w:r>
          </w:p>
          <w:p w14:paraId="7BEBD56C" w14:textId="77777777" w:rsidR="00A67F24" w:rsidRPr="00A12348" w:rsidRDefault="00A67F24" w:rsidP="00622CE1">
            <w:pPr>
              <w:pStyle w:val="TD"/>
              <w:rPr>
                <w:highlight w:val="yellow"/>
                <w:lang w:val="en-US"/>
              </w:rPr>
            </w:pPr>
            <w:r w:rsidRPr="00A12348">
              <w:rPr>
                <w:highlight w:val="yellow"/>
                <w:lang w:val="en-US"/>
              </w:rPr>
              <w:t>Interest associations: Pharmig – pharmaceutical industry association, FOPI (Forum der forschenden phamazeutischen Industrie) – association of research oriented manufacturers, Österreichischer Generikaverband (ÖGV) - generics industry associations</w:t>
            </w:r>
          </w:p>
        </w:tc>
      </w:tr>
      <w:tr w:rsidR="00A67F24" w:rsidRPr="008F4FCC" w14:paraId="2848B0CD" w14:textId="77777777" w:rsidTr="00622CE1">
        <w:trPr>
          <w:cantSplit/>
        </w:trPr>
        <w:tc>
          <w:tcPr>
            <w:tcW w:w="455" w:type="pct"/>
          </w:tcPr>
          <w:p w14:paraId="1E02E017" w14:textId="16FD564A" w:rsidR="00A67F24" w:rsidRPr="00A67F24" w:rsidRDefault="00A67F24" w:rsidP="00622CE1">
            <w:pPr>
              <w:pStyle w:val="THEbene10"/>
            </w:pPr>
            <w:r w:rsidRPr="00A67F24">
              <w:t xml:space="preserve">Pricing </w:t>
            </w:r>
          </w:p>
        </w:tc>
        <w:tc>
          <w:tcPr>
            <w:tcW w:w="682" w:type="pct"/>
          </w:tcPr>
          <w:p w14:paraId="6F5B9BEF" w14:textId="77777777" w:rsidR="00A67F24" w:rsidRPr="00A67F24" w:rsidRDefault="00A67F24" w:rsidP="00622CE1">
            <w:pPr>
              <w:pStyle w:val="TD"/>
            </w:pPr>
          </w:p>
        </w:tc>
        <w:tc>
          <w:tcPr>
            <w:tcW w:w="511" w:type="pct"/>
          </w:tcPr>
          <w:p w14:paraId="287A07E7" w14:textId="77777777" w:rsidR="00A67F24" w:rsidRPr="00A67F24" w:rsidRDefault="00A67F24" w:rsidP="00622CE1">
            <w:pPr>
              <w:pStyle w:val="TD"/>
            </w:pPr>
          </w:p>
        </w:tc>
        <w:tc>
          <w:tcPr>
            <w:tcW w:w="909" w:type="pct"/>
          </w:tcPr>
          <w:p w14:paraId="6C8DE7EE" w14:textId="77777777" w:rsidR="00A67F24" w:rsidRPr="00A67F24" w:rsidRDefault="00A67F24" w:rsidP="00622CE1">
            <w:pPr>
              <w:pStyle w:val="TD"/>
            </w:pPr>
          </w:p>
        </w:tc>
        <w:tc>
          <w:tcPr>
            <w:tcW w:w="1250" w:type="pct"/>
          </w:tcPr>
          <w:p w14:paraId="1B078C73" w14:textId="77777777" w:rsidR="00A67F24" w:rsidRPr="00A67F24" w:rsidRDefault="00A67F24" w:rsidP="00622CE1">
            <w:pPr>
              <w:pStyle w:val="TD"/>
            </w:pPr>
          </w:p>
        </w:tc>
        <w:tc>
          <w:tcPr>
            <w:tcW w:w="1193" w:type="pct"/>
          </w:tcPr>
          <w:p w14:paraId="0BA3DC57" w14:textId="77777777" w:rsidR="00A67F24" w:rsidRPr="00A67F24" w:rsidRDefault="00A67F24" w:rsidP="00622CE1">
            <w:pPr>
              <w:pStyle w:val="TD"/>
            </w:pPr>
          </w:p>
        </w:tc>
      </w:tr>
      <w:tr w:rsidR="00FD1190" w:rsidRPr="008F4FCC" w14:paraId="70521699" w14:textId="77777777" w:rsidTr="00622CE1">
        <w:trPr>
          <w:cantSplit/>
        </w:trPr>
        <w:tc>
          <w:tcPr>
            <w:tcW w:w="455" w:type="pct"/>
          </w:tcPr>
          <w:p w14:paraId="6E8E0B49" w14:textId="197C75D4" w:rsidR="00FD1190" w:rsidRPr="00A67F24" w:rsidRDefault="00FD1190" w:rsidP="00622CE1">
            <w:pPr>
              <w:pStyle w:val="THEbene10"/>
            </w:pPr>
            <w:r>
              <w:t>Procurement</w:t>
            </w:r>
          </w:p>
        </w:tc>
        <w:tc>
          <w:tcPr>
            <w:tcW w:w="682" w:type="pct"/>
          </w:tcPr>
          <w:p w14:paraId="5A53EFF2" w14:textId="77777777" w:rsidR="00FD1190" w:rsidRPr="00A67F24" w:rsidRDefault="00FD1190" w:rsidP="00622CE1">
            <w:pPr>
              <w:pStyle w:val="TD"/>
            </w:pPr>
          </w:p>
        </w:tc>
        <w:tc>
          <w:tcPr>
            <w:tcW w:w="511" w:type="pct"/>
          </w:tcPr>
          <w:p w14:paraId="6128FDA4" w14:textId="77777777" w:rsidR="00FD1190" w:rsidRPr="00A67F24" w:rsidRDefault="00FD1190" w:rsidP="00622CE1">
            <w:pPr>
              <w:pStyle w:val="TD"/>
            </w:pPr>
          </w:p>
        </w:tc>
        <w:tc>
          <w:tcPr>
            <w:tcW w:w="909" w:type="pct"/>
          </w:tcPr>
          <w:p w14:paraId="7C97578A" w14:textId="77777777" w:rsidR="00FD1190" w:rsidRPr="00A67F24" w:rsidRDefault="00FD1190" w:rsidP="00622CE1">
            <w:pPr>
              <w:pStyle w:val="TD"/>
            </w:pPr>
          </w:p>
        </w:tc>
        <w:tc>
          <w:tcPr>
            <w:tcW w:w="1250" w:type="pct"/>
          </w:tcPr>
          <w:p w14:paraId="5506369A" w14:textId="77777777" w:rsidR="00FD1190" w:rsidRPr="00A67F24" w:rsidRDefault="00FD1190" w:rsidP="00622CE1">
            <w:pPr>
              <w:pStyle w:val="TD"/>
            </w:pPr>
          </w:p>
        </w:tc>
        <w:tc>
          <w:tcPr>
            <w:tcW w:w="1193" w:type="pct"/>
          </w:tcPr>
          <w:p w14:paraId="6A699A51" w14:textId="77777777" w:rsidR="00FD1190" w:rsidRPr="00A67F24" w:rsidRDefault="00FD1190" w:rsidP="00622CE1">
            <w:pPr>
              <w:pStyle w:val="TD"/>
            </w:pPr>
          </w:p>
        </w:tc>
      </w:tr>
      <w:tr w:rsidR="00A67F24" w:rsidRPr="008F4FCC" w14:paraId="2EE21A36" w14:textId="77777777" w:rsidTr="00622CE1">
        <w:trPr>
          <w:cantSplit/>
        </w:trPr>
        <w:tc>
          <w:tcPr>
            <w:tcW w:w="455" w:type="pct"/>
          </w:tcPr>
          <w:p w14:paraId="07B36EFC" w14:textId="77777777" w:rsidR="00A67F24" w:rsidRPr="00A67F24" w:rsidRDefault="00A67F24" w:rsidP="00622CE1">
            <w:pPr>
              <w:pStyle w:val="THEbene10"/>
            </w:pPr>
            <w:r w:rsidRPr="00A67F24">
              <w:t>Reimbursement</w:t>
            </w:r>
          </w:p>
        </w:tc>
        <w:tc>
          <w:tcPr>
            <w:tcW w:w="682" w:type="pct"/>
          </w:tcPr>
          <w:p w14:paraId="09B56A1B" w14:textId="77777777" w:rsidR="00A67F24" w:rsidRPr="00A67F24" w:rsidRDefault="00A67F24" w:rsidP="00622CE1">
            <w:pPr>
              <w:pStyle w:val="TD"/>
            </w:pPr>
          </w:p>
        </w:tc>
        <w:tc>
          <w:tcPr>
            <w:tcW w:w="511" w:type="pct"/>
          </w:tcPr>
          <w:p w14:paraId="0FB435E6" w14:textId="77777777" w:rsidR="00A67F24" w:rsidRPr="00A67F24" w:rsidRDefault="00A67F24" w:rsidP="00622CE1">
            <w:pPr>
              <w:pStyle w:val="TD"/>
            </w:pPr>
          </w:p>
        </w:tc>
        <w:tc>
          <w:tcPr>
            <w:tcW w:w="909" w:type="pct"/>
          </w:tcPr>
          <w:p w14:paraId="0F8472DA" w14:textId="77777777" w:rsidR="00A67F24" w:rsidRPr="00A67F24" w:rsidRDefault="00A67F24" w:rsidP="00622CE1">
            <w:pPr>
              <w:pStyle w:val="TD"/>
            </w:pPr>
          </w:p>
        </w:tc>
        <w:tc>
          <w:tcPr>
            <w:tcW w:w="1250" w:type="pct"/>
          </w:tcPr>
          <w:p w14:paraId="6736D4CF" w14:textId="77777777" w:rsidR="00A67F24" w:rsidRPr="00A67F24" w:rsidRDefault="00A67F24" w:rsidP="00622CE1">
            <w:pPr>
              <w:pStyle w:val="TD"/>
            </w:pPr>
          </w:p>
        </w:tc>
        <w:tc>
          <w:tcPr>
            <w:tcW w:w="1193" w:type="pct"/>
          </w:tcPr>
          <w:p w14:paraId="3D8EEB35" w14:textId="77777777" w:rsidR="00A67F24" w:rsidRPr="00A67F24" w:rsidRDefault="00A67F24" w:rsidP="00622CE1">
            <w:pPr>
              <w:pStyle w:val="TD"/>
            </w:pPr>
          </w:p>
        </w:tc>
      </w:tr>
      <w:tr w:rsidR="00A67F24" w:rsidRPr="008F4FCC" w14:paraId="3885956B" w14:textId="77777777" w:rsidTr="00622CE1">
        <w:trPr>
          <w:cantSplit/>
        </w:trPr>
        <w:tc>
          <w:tcPr>
            <w:tcW w:w="455" w:type="pct"/>
          </w:tcPr>
          <w:p w14:paraId="331447CF" w14:textId="77777777" w:rsidR="00A67F24" w:rsidRPr="00A67F24" w:rsidRDefault="00A67F24" w:rsidP="00622CE1">
            <w:pPr>
              <w:pStyle w:val="THEbene10"/>
            </w:pPr>
            <w:r w:rsidRPr="00A67F24">
              <w:t>Promotion</w:t>
            </w:r>
          </w:p>
        </w:tc>
        <w:tc>
          <w:tcPr>
            <w:tcW w:w="682" w:type="pct"/>
          </w:tcPr>
          <w:p w14:paraId="2C13A0E6" w14:textId="77777777" w:rsidR="00A67F24" w:rsidRPr="00A67F24" w:rsidRDefault="00A67F24" w:rsidP="00622CE1">
            <w:pPr>
              <w:pStyle w:val="TD"/>
            </w:pPr>
          </w:p>
        </w:tc>
        <w:tc>
          <w:tcPr>
            <w:tcW w:w="511" w:type="pct"/>
          </w:tcPr>
          <w:p w14:paraId="08106316" w14:textId="77777777" w:rsidR="00A67F24" w:rsidRPr="00A67F24" w:rsidRDefault="00A67F24" w:rsidP="00622CE1">
            <w:pPr>
              <w:pStyle w:val="TD"/>
            </w:pPr>
          </w:p>
        </w:tc>
        <w:tc>
          <w:tcPr>
            <w:tcW w:w="909" w:type="pct"/>
          </w:tcPr>
          <w:p w14:paraId="77B5FA10" w14:textId="77777777" w:rsidR="00A67F24" w:rsidRPr="00A67F24" w:rsidRDefault="00A67F24" w:rsidP="00622CE1">
            <w:pPr>
              <w:pStyle w:val="TD"/>
            </w:pPr>
          </w:p>
        </w:tc>
        <w:tc>
          <w:tcPr>
            <w:tcW w:w="1250" w:type="pct"/>
          </w:tcPr>
          <w:p w14:paraId="1B47250F" w14:textId="77777777" w:rsidR="00A67F24" w:rsidRPr="00A67F24" w:rsidRDefault="00A67F24" w:rsidP="00622CE1">
            <w:pPr>
              <w:pStyle w:val="TD"/>
            </w:pPr>
          </w:p>
        </w:tc>
        <w:tc>
          <w:tcPr>
            <w:tcW w:w="1193" w:type="pct"/>
          </w:tcPr>
          <w:p w14:paraId="136583FF" w14:textId="77777777" w:rsidR="00A67F24" w:rsidRPr="00A67F24" w:rsidRDefault="00A67F24" w:rsidP="00622CE1">
            <w:pPr>
              <w:pStyle w:val="TD"/>
            </w:pPr>
          </w:p>
        </w:tc>
      </w:tr>
      <w:tr w:rsidR="00A67F24" w:rsidRPr="008F4FCC" w14:paraId="5C463E51" w14:textId="77777777" w:rsidTr="00622CE1">
        <w:trPr>
          <w:cantSplit/>
        </w:trPr>
        <w:tc>
          <w:tcPr>
            <w:tcW w:w="455" w:type="pct"/>
          </w:tcPr>
          <w:p w14:paraId="77C20428" w14:textId="77777777" w:rsidR="00A67F24" w:rsidRPr="00A67F24" w:rsidRDefault="00A67F24" w:rsidP="00622CE1">
            <w:pPr>
              <w:pStyle w:val="THEbene10"/>
            </w:pPr>
            <w:r w:rsidRPr="00A67F24">
              <w:t>Distribution</w:t>
            </w:r>
          </w:p>
        </w:tc>
        <w:tc>
          <w:tcPr>
            <w:tcW w:w="682" w:type="pct"/>
          </w:tcPr>
          <w:p w14:paraId="69266E03" w14:textId="77777777" w:rsidR="00A67F24" w:rsidRPr="00A67F24" w:rsidRDefault="00A67F24" w:rsidP="00622CE1">
            <w:pPr>
              <w:pStyle w:val="TD"/>
            </w:pPr>
          </w:p>
        </w:tc>
        <w:tc>
          <w:tcPr>
            <w:tcW w:w="511" w:type="pct"/>
          </w:tcPr>
          <w:p w14:paraId="0257501F" w14:textId="77777777" w:rsidR="00A67F24" w:rsidRPr="00A67F24" w:rsidRDefault="00A67F24" w:rsidP="00622CE1">
            <w:pPr>
              <w:pStyle w:val="TD"/>
            </w:pPr>
          </w:p>
        </w:tc>
        <w:tc>
          <w:tcPr>
            <w:tcW w:w="909" w:type="pct"/>
          </w:tcPr>
          <w:p w14:paraId="6AA95F5F" w14:textId="77777777" w:rsidR="00A67F24" w:rsidRPr="00A67F24" w:rsidRDefault="00A67F24" w:rsidP="00622CE1">
            <w:pPr>
              <w:pStyle w:val="TD"/>
            </w:pPr>
          </w:p>
        </w:tc>
        <w:tc>
          <w:tcPr>
            <w:tcW w:w="1250" w:type="pct"/>
          </w:tcPr>
          <w:p w14:paraId="7EBC9C7F" w14:textId="77777777" w:rsidR="00A67F24" w:rsidRPr="00A67F24" w:rsidRDefault="00A67F24" w:rsidP="00622CE1">
            <w:pPr>
              <w:pStyle w:val="TD"/>
            </w:pPr>
          </w:p>
        </w:tc>
        <w:tc>
          <w:tcPr>
            <w:tcW w:w="1193" w:type="pct"/>
          </w:tcPr>
          <w:p w14:paraId="24CCB4F1" w14:textId="77777777" w:rsidR="00A67F24" w:rsidRPr="00A67F24" w:rsidRDefault="00A67F24" w:rsidP="00622CE1">
            <w:pPr>
              <w:pStyle w:val="TD"/>
            </w:pPr>
          </w:p>
        </w:tc>
      </w:tr>
      <w:tr w:rsidR="00A67F24" w:rsidRPr="008F4FCC" w14:paraId="14277273" w14:textId="77777777" w:rsidTr="00622CE1">
        <w:trPr>
          <w:cantSplit/>
        </w:trPr>
        <w:tc>
          <w:tcPr>
            <w:tcW w:w="455" w:type="pct"/>
          </w:tcPr>
          <w:p w14:paraId="0DD18F2F" w14:textId="77777777" w:rsidR="00A67F24" w:rsidRPr="00A67F24" w:rsidRDefault="00A67F24" w:rsidP="00622CE1">
            <w:pPr>
              <w:pStyle w:val="THEbene10"/>
            </w:pPr>
            <w:r w:rsidRPr="00A67F24">
              <w:t xml:space="preserve">Pharmacovigilance </w:t>
            </w:r>
          </w:p>
        </w:tc>
        <w:tc>
          <w:tcPr>
            <w:tcW w:w="682" w:type="pct"/>
          </w:tcPr>
          <w:p w14:paraId="3B6EA4D0" w14:textId="77777777" w:rsidR="00A67F24" w:rsidRPr="00A67F24" w:rsidRDefault="00A67F24" w:rsidP="00622CE1">
            <w:pPr>
              <w:pStyle w:val="TD"/>
            </w:pPr>
          </w:p>
        </w:tc>
        <w:tc>
          <w:tcPr>
            <w:tcW w:w="511" w:type="pct"/>
          </w:tcPr>
          <w:p w14:paraId="1EB595E2" w14:textId="77777777" w:rsidR="00A67F24" w:rsidRPr="00A67F24" w:rsidRDefault="00A67F24" w:rsidP="00622CE1">
            <w:pPr>
              <w:pStyle w:val="TD"/>
            </w:pPr>
          </w:p>
        </w:tc>
        <w:tc>
          <w:tcPr>
            <w:tcW w:w="909" w:type="pct"/>
          </w:tcPr>
          <w:p w14:paraId="3743BC2B" w14:textId="77777777" w:rsidR="00A67F24" w:rsidRPr="00A67F24" w:rsidRDefault="00A67F24" w:rsidP="00622CE1">
            <w:pPr>
              <w:pStyle w:val="TD"/>
            </w:pPr>
          </w:p>
        </w:tc>
        <w:tc>
          <w:tcPr>
            <w:tcW w:w="1250" w:type="pct"/>
          </w:tcPr>
          <w:p w14:paraId="3C9698E2" w14:textId="77777777" w:rsidR="00A67F24" w:rsidRPr="00A67F24" w:rsidRDefault="00A67F24" w:rsidP="00622CE1">
            <w:pPr>
              <w:pStyle w:val="TD"/>
            </w:pPr>
          </w:p>
        </w:tc>
        <w:tc>
          <w:tcPr>
            <w:tcW w:w="1193" w:type="pct"/>
          </w:tcPr>
          <w:p w14:paraId="7873F914" w14:textId="77777777" w:rsidR="00A67F24" w:rsidRPr="00A67F24" w:rsidRDefault="00A67F24" w:rsidP="00622CE1">
            <w:pPr>
              <w:pStyle w:val="TD"/>
            </w:pPr>
          </w:p>
        </w:tc>
      </w:tr>
    </w:tbl>
    <w:p w14:paraId="485E54C2" w14:textId="11AF0A20" w:rsidR="00A67F24" w:rsidRPr="00F84E83" w:rsidRDefault="00A67F24" w:rsidP="00622CE1">
      <w:pPr>
        <w:pStyle w:val="Beschriftung-Quelle"/>
      </w:pPr>
      <w:r w:rsidRPr="00D13358">
        <w:rPr>
          <w:highlight w:val="yellow"/>
        </w:rPr>
        <w:t>Source</w:t>
      </w:r>
      <w:r w:rsidR="00622CE1">
        <w:t xml:space="preserve">: </w:t>
      </w:r>
    </w:p>
    <w:p w14:paraId="1C7C33A7" w14:textId="77777777" w:rsidR="004F4CD8" w:rsidRDefault="004F4CD8" w:rsidP="00A67F24"/>
    <w:p w14:paraId="65E66C0B" w14:textId="77777777" w:rsidR="00622CE1" w:rsidRDefault="00622CE1" w:rsidP="00A67F24">
      <w:pPr>
        <w:sectPr w:rsidR="00622CE1" w:rsidSect="00622CE1">
          <w:footerReference w:type="even" r:id="rId29"/>
          <w:footerReference w:type="default" r:id="rId30"/>
          <w:pgSz w:w="16840" w:h="11907" w:orient="landscape" w:code="9"/>
          <w:pgMar w:top="1758" w:right="1758" w:bottom="1758" w:left="1758" w:header="709" w:footer="1021" w:gutter="0"/>
          <w:cols w:space="720"/>
          <w:formProt w:val="0"/>
          <w:docGrid w:linePitch="272"/>
        </w:sectPr>
      </w:pPr>
    </w:p>
    <w:p w14:paraId="55A04AFB" w14:textId="057A675C" w:rsidR="00D3189E" w:rsidRDefault="00D3189E" w:rsidP="00D3189E">
      <w:pPr>
        <w:pStyle w:val="berschrift2"/>
        <w:spacing w:before="0"/>
        <w:rPr>
          <w:lang w:val="en-GB"/>
        </w:rPr>
      </w:pPr>
      <w:r>
        <w:rPr>
          <w:lang w:val="en-GB"/>
        </w:rPr>
        <w:lastRenderedPageBreak/>
        <w:t>Pharmaceutical market</w:t>
      </w:r>
    </w:p>
    <w:p w14:paraId="7E3FB617" w14:textId="1ADDE62A" w:rsidR="00D3189E" w:rsidRPr="00F1510D" w:rsidRDefault="00D3189E" w:rsidP="00F1510D">
      <w:pPr>
        <w:pStyle w:val="berschrift3"/>
        <w:ind w:left="851" w:hanging="851"/>
      </w:pPr>
      <w:r w:rsidRPr="00F1510D">
        <w:t>Medicines in the market</w:t>
      </w:r>
    </w:p>
    <w:p w14:paraId="41BC43C4" w14:textId="77777777" w:rsidR="00792090" w:rsidRDefault="00FC1E99" w:rsidP="00B05588">
      <w:pPr>
        <w:pStyle w:val="Liste1"/>
        <w:numPr>
          <w:ilvl w:val="0"/>
          <w:numId w:val="0"/>
        </w:numPr>
        <w:spacing w:after="240"/>
        <w:contextualSpacing w:val="0"/>
        <w:jc w:val="both"/>
        <w:rPr>
          <w:rFonts w:cs="Segoe UI"/>
          <w:szCs w:val="24"/>
          <w:lang w:val="en-GB"/>
        </w:rPr>
      </w:pPr>
      <w:bookmarkStart w:id="39" w:name="_Toc386617871"/>
      <w:bookmarkStart w:id="40" w:name="_Toc386618006"/>
      <w:bookmarkStart w:id="41" w:name="_Toc191973800"/>
      <w:bookmarkStart w:id="42" w:name="_Toc235523018"/>
      <w:r w:rsidRPr="0018285C">
        <w:rPr>
          <w:rFonts w:cs="Segoe UI"/>
          <w:szCs w:val="24"/>
          <w:highlight w:val="yellow"/>
          <w:lang w:val="en-GB"/>
        </w:rPr>
        <w:t>Please</w:t>
      </w:r>
      <w:r w:rsidR="006200E4">
        <w:rPr>
          <w:rFonts w:cs="Segoe UI"/>
          <w:szCs w:val="24"/>
          <w:highlight w:val="yellow"/>
          <w:lang w:val="en-GB"/>
        </w:rPr>
        <w:t xml:space="preserve"> fill the table and </w:t>
      </w:r>
      <w:r w:rsidRPr="0018285C">
        <w:rPr>
          <w:rFonts w:cs="Segoe UI"/>
          <w:szCs w:val="24"/>
          <w:highlight w:val="yellow"/>
          <w:lang w:val="en-GB"/>
        </w:rPr>
        <w:t xml:space="preserve">comment on the developments of </w:t>
      </w:r>
      <w:r w:rsidRPr="0018285C">
        <w:rPr>
          <w:rFonts w:cs="Segoe UI"/>
          <w:szCs w:val="24"/>
          <w:highlight w:val="yellow"/>
          <w:u w:val="single"/>
          <w:lang w:val="en-GB"/>
        </w:rPr>
        <w:t>availability of medicines</w:t>
      </w:r>
      <w:r w:rsidRPr="0018285C">
        <w:rPr>
          <w:rFonts w:cs="Segoe UI"/>
          <w:szCs w:val="24"/>
          <w:highlight w:val="yellow"/>
          <w:lang w:val="en-GB"/>
        </w:rPr>
        <w:t xml:space="preserve"> in your</w:t>
      </w:r>
      <w:r w:rsidR="00792090">
        <w:rPr>
          <w:rFonts w:cs="Segoe UI"/>
          <w:szCs w:val="24"/>
          <w:highlight w:val="yellow"/>
          <w:lang w:val="en-GB"/>
        </w:rPr>
        <w:t xml:space="preserve"> country.</w:t>
      </w:r>
      <w:bookmarkStart w:id="43" w:name="_Ref241004427"/>
      <w:bookmarkStart w:id="44" w:name="_Toc259185412"/>
      <w:bookmarkStart w:id="45" w:name="_Toc386617872"/>
      <w:bookmarkStart w:id="46" w:name="_Toc386618007"/>
      <w:bookmarkStart w:id="47" w:name="_Toc191973801"/>
      <w:bookmarkStart w:id="48" w:name="_Toc235523019"/>
      <w:bookmarkEnd w:id="39"/>
      <w:bookmarkEnd w:id="40"/>
      <w:bookmarkEnd w:id="41"/>
      <w:bookmarkEnd w:id="42"/>
    </w:p>
    <w:p w14:paraId="16DCAE8E" w14:textId="673D9CFB" w:rsidR="00A352D7" w:rsidRPr="008F4FCC" w:rsidRDefault="00A352D7" w:rsidP="00F1510D">
      <w:pPr>
        <w:pStyle w:val="Liste1"/>
        <w:numPr>
          <w:ilvl w:val="0"/>
          <w:numId w:val="0"/>
        </w:numPr>
        <w:spacing w:after="240"/>
        <w:contextualSpacing w:val="0"/>
        <w:rPr>
          <w:rFonts w:cs="Segoe UI"/>
          <w:lang w:val="en-GB"/>
        </w:rPr>
      </w:pPr>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2</w:t>
      </w:r>
      <w:r>
        <w:rPr>
          <w:noProof/>
        </w:rPr>
        <w:fldChar w:fldCharType="end"/>
      </w:r>
      <w:bookmarkEnd w:id="43"/>
      <w:r w:rsidRPr="00C35E68">
        <w:rPr>
          <w:noProof/>
          <w:lang w:val="en-US"/>
        </w:rPr>
        <w:tab/>
      </w:r>
      <w:r w:rsidRPr="008F4FCC">
        <w:rPr>
          <w:rFonts w:cs="Segoe UI"/>
          <w:highlight w:val="yellow"/>
          <w:lang w:val="en-GB"/>
        </w:rPr>
        <w:t xml:space="preserve"> Country</w:t>
      </w:r>
      <w:r w:rsidRPr="008F4FCC">
        <w:rPr>
          <w:rFonts w:cs="Segoe UI"/>
          <w:lang w:val="en-GB"/>
        </w:rPr>
        <w:t xml:space="preserve"> – Number of </w:t>
      </w:r>
      <w:r w:rsidR="00694C25">
        <w:rPr>
          <w:rFonts w:cs="Segoe UI"/>
          <w:lang w:val="en-GB"/>
        </w:rPr>
        <w:t>medicin</w:t>
      </w:r>
      <w:r w:rsidR="006200E4">
        <w:rPr>
          <w:rFonts w:cs="Segoe UI"/>
          <w:lang w:val="en-GB"/>
        </w:rPr>
        <w:t>e</w:t>
      </w:r>
      <w:r w:rsidR="00694C25">
        <w:rPr>
          <w:rFonts w:cs="Segoe UI"/>
          <w:lang w:val="en-GB"/>
        </w:rPr>
        <w:t>s</w:t>
      </w:r>
      <w:r w:rsidRPr="008F4FCC">
        <w:rPr>
          <w:rFonts w:cs="Segoe UI"/>
          <w:lang w:val="en-GB"/>
        </w:rPr>
        <w:t xml:space="preserve">, </w:t>
      </w:r>
      <w:bookmarkEnd w:id="44"/>
      <w:bookmarkEnd w:id="45"/>
      <w:bookmarkEnd w:id="46"/>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bookmarkEnd w:id="47"/>
      <w:bookmarkEnd w:id="48"/>
    </w:p>
    <w:tbl>
      <w:tblPr>
        <w:tblW w:w="8505" w:type="dxa"/>
        <w:tblBorders>
          <w:bottom w:val="single" w:sz="4" w:space="0" w:color="auto"/>
          <w:insideH w:val="single" w:sz="4" w:space="0" w:color="auto"/>
          <w:insideV w:val="single" w:sz="4" w:space="0" w:color="auto"/>
        </w:tblBorders>
        <w:tblLook w:val="04A0" w:firstRow="1" w:lastRow="0" w:firstColumn="1" w:lastColumn="0" w:noHBand="0" w:noVBand="1"/>
      </w:tblPr>
      <w:tblGrid>
        <w:gridCol w:w="2977"/>
        <w:gridCol w:w="1842"/>
        <w:gridCol w:w="1843"/>
        <w:gridCol w:w="1843"/>
      </w:tblGrid>
      <w:tr w:rsidR="00A352D7" w:rsidRPr="00B361AB" w14:paraId="42B77346" w14:textId="77777777" w:rsidTr="00F1510D">
        <w:trPr>
          <w:trHeight w:val="391"/>
        </w:trPr>
        <w:tc>
          <w:tcPr>
            <w:tcW w:w="2977" w:type="dxa"/>
            <w:shd w:val="clear" w:color="auto" w:fill="EAEAEA"/>
          </w:tcPr>
          <w:p w14:paraId="2B212F57" w14:textId="43DA1D42" w:rsidR="00A352D7" w:rsidRPr="00C35E68" w:rsidRDefault="00694C25" w:rsidP="00C35E68">
            <w:pPr>
              <w:pStyle w:val="THEbene1"/>
            </w:pPr>
            <w:bookmarkStart w:id="49" w:name="Table23"/>
            <w:r>
              <w:t>Number of medicines</w:t>
            </w:r>
          </w:p>
        </w:tc>
        <w:tc>
          <w:tcPr>
            <w:tcW w:w="1842" w:type="dxa"/>
            <w:shd w:val="clear" w:color="auto" w:fill="EAEAEA"/>
          </w:tcPr>
          <w:p w14:paraId="3321E776" w14:textId="77777777" w:rsidR="00A352D7" w:rsidRPr="00C35E68" w:rsidRDefault="00A352D7" w:rsidP="00C35E68">
            <w:pPr>
              <w:pStyle w:val="THEbene1"/>
            </w:pPr>
            <w:r w:rsidRPr="00C35E68">
              <w:t>2015</w:t>
            </w:r>
          </w:p>
        </w:tc>
        <w:tc>
          <w:tcPr>
            <w:tcW w:w="1843" w:type="dxa"/>
            <w:shd w:val="clear" w:color="auto" w:fill="EAEAEA"/>
          </w:tcPr>
          <w:p w14:paraId="36B95EF4" w14:textId="77777777" w:rsidR="00A352D7" w:rsidRPr="00C35E68" w:rsidRDefault="00A352D7" w:rsidP="00C35E68">
            <w:pPr>
              <w:pStyle w:val="THEbene1"/>
            </w:pPr>
            <w:r w:rsidRPr="00C35E68">
              <w:t>2020</w:t>
            </w:r>
          </w:p>
        </w:tc>
        <w:tc>
          <w:tcPr>
            <w:tcW w:w="1843" w:type="dxa"/>
            <w:shd w:val="clear" w:color="auto" w:fill="EAEAEA"/>
          </w:tcPr>
          <w:p w14:paraId="007C7C41" w14:textId="77777777" w:rsidR="00A352D7" w:rsidRPr="00C35E68" w:rsidRDefault="00A352D7" w:rsidP="00C35E68">
            <w:pPr>
              <w:pStyle w:val="THEbene1"/>
            </w:pPr>
            <w:r w:rsidRPr="00C35E68">
              <w:rPr>
                <w:highlight w:val="yellow"/>
              </w:rPr>
              <w:t>YEAR</w:t>
            </w:r>
          </w:p>
        </w:tc>
      </w:tr>
      <w:tr w:rsidR="00A352D7" w:rsidRPr="00C355AD" w14:paraId="2A0159A7" w14:textId="77777777" w:rsidTr="00F1510D">
        <w:trPr>
          <w:trHeight w:val="246"/>
        </w:trPr>
        <w:tc>
          <w:tcPr>
            <w:tcW w:w="2977" w:type="dxa"/>
          </w:tcPr>
          <w:p w14:paraId="12CE1DF9" w14:textId="42B3A7CB" w:rsidR="00A352D7" w:rsidRPr="001E0A67" w:rsidRDefault="006200E4" w:rsidP="00C35E68">
            <w:pPr>
              <w:pStyle w:val="TD"/>
              <w:rPr>
                <w:lang w:val="en-US"/>
              </w:rPr>
            </w:pPr>
            <w:r>
              <w:rPr>
                <w:lang w:val="en-US"/>
              </w:rPr>
              <w:t>Medicines authorised</w:t>
            </w:r>
            <w:r w:rsidR="00A352D7" w:rsidRPr="001E0A67">
              <w:rPr>
                <w:lang w:val="en-US"/>
              </w:rPr>
              <w:t xml:space="preserve"> </w:t>
            </w:r>
          </w:p>
        </w:tc>
        <w:tc>
          <w:tcPr>
            <w:tcW w:w="1842" w:type="dxa"/>
          </w:tcPr>
          <w:p w14:paraId="08609AB9" w14:textId="77777777" w:rsidR="00A352D7" w:rsidRPr="001E0A67" w:rsidRDefault="00A352D7" w:rsidP="00C35E68">
            <w:pPr>
              <w:pStyle w:val="TD"/>
              <w:rPr>
                <w:lang w:val="en-US"/>
              </w:rPr>
            </w:pPr>
          </w:p>
        </w:tc>
        <w:tc>
          <w:tcPr>
            <w:tcW w:w="1843" w:type="dxa"/>
          </w:tcPr>
          <w:p w14:paraId="7D1C66B2" w14:textId="77777777" w:rsidR="00A352D7" w:rsidRPr="001E0A67" w:rsidRDefault="00A352D7" w:rsidP="00C35E68">
            <w:pPr>
              <w:pStyle w:val="TD"/>
              <w:rPr>
                <w:lang w:val="en-US"/>
              </w:rPr>
            </w:pPr>
          </w:p>
        </w:tc>
        <w:tc>
          <w:tcPr>
            <w:tcW w:w="1843" w:type="dxa"/>
          </w:tcPr>
          <w:p w14:paraId="459CC368" w14:textId="77777777" w:rsidR="00A352D7" w:rsidRPr="001E0A67" w:rsidRDefault="00A352D7" w:rsidP="00C35E68">
            <w:pPr>
              <w:pStyle w:val="TD"/>
              <w:rPr>
                <w:lang w:val="en-US"/>
              </w:rPr>
            </w:pPr>
          </w:p>
        </w:tc>
      </w:tr>
      <w:tr w:rsidR="006200E4" w:rsidRPr="006200E4" w14:paraId="31FB512F" w14:textId="77777777" w:rsidTr="00F1510D">
        <w:trPr>
          <w:trHeight w:val="246"/>
        </w:trPr>
        <w:tc>
          <w:tcPr>
            <w:tcW w:w="2977" w:type="dxa"/>
          </w:tcPr>
          <w:p w14:paraId="360B515A" w14:textId="54DEB35C" w:rsidR="006200E4" w:rsidRPr="001E0A67" w:rsidDel="006200E4" w:rsidRDefault="006200E4" w:rsidP="00C35E68">
            <w:pPr>
              <w:pStyle w:val="TD"/>
              <w:rPr>
                <w:lang w:val="en-US"/>
              </w:rPr>
            </w:pPr>
            <w:r>
              <w:rPr>
                <w:lang w:val="en-US"/>
              </w:rPr>
              <w:t>Medicines in the market</w:t>
            </w:r>
          </w:p>
        </w:tc>
        <w:tc>
          <w:tcPr>
            <w:tcW w:w="1842" w:type="dxa"/>
          </w:tcPr>
          <w:p w14:paraId="6B3CB632" w14:textId="77777777" w:rsidR="006200E4" w:rsidRPr="001E0A67" w:rsidRDefault="006200E4" w:rsidP="00C35E68">
            <w:pPr>
              <w:pStyle w:val="TD"/>
              <w:rPr>
                <w:lang w:val="en-US"/>
              </w:rPr>
            </w:pPr>
          </w:p>
        </w:tc>
        <w:tc>
          <w:tcPr>
            <w:tcW w:w="1843" w:type="dxa"/>
          </w:tcPr>
          <w:p w14:paraId="13268777" w14:textId="77777777" w:rsidR="006200E4" w:rsidRPr="001E0A67" w:rsidRDefault="006200E4" w:rsidP="00C35E68">
            <w:pPr>
              <w:pStyle w:val="TD"/>
              <w:rPr>
                <w:lang w:val="en-US"/>
              </w:rPr>
            </w:pPr>
          </w:p>
        </w:tc>
        <w:tc>
          <w:tcPr>
            <w:tcW w:w="1843" w:type="dxa"/>
          </w:tcPr>
          <w:p w14:paraId="482797E7" w14:textId="77777777" w:rsidR="006200E4" w:rsidRPr="001E0A67" w:rsidRDefault="006200E4" w:rsidP="00C35E68">
            <w:pPr>
              <w:pStyle w:val="TD"/>
              <w:rPr>
                <w:lang w:val="en-US"/>
              </w:rPr>
            </w:pPr>
          </w:p>
        </w:tc>
      </w:tr>
      <w:tr w:rsidR="006200E4" w:rsidRPr="00527E9F" w14:paraId="0C937A1A" w14:textId="77777777" w:rsidTr="00F1510D">
        <w:trPr>
          <w:trHeight w:val="246"/>
        </w:trPr>
        <w:tc>
          <w:tcPr>
            <w:tcW w:w="2977" w:type="dxa"/>
          </w:tcPr>
          <w:p w14:paraId="2E902D04" w14:textId="55C7D00A" w:rsidR="006200E4" w:rsidRDefault="006200E4" w:rsidP="00C35E68">
            <w:pPr>
              <w:pStyle w:val="TD"/>
              <w:rPr>
                <w:lang w:val="en-US"/>
              </w:rPr>
            </w:pPr>
            <w:r>
              <w:rPr>
                <w:lang w:val="en-US"/>
              </w:rPr>
              <w:t>Medicines in a reimbursement list</w:t>
            </w:r>
          </w:p>
        </w:tc>
        <w:tc>
          <w:tcPr>
            <w:tcW w:w="1842" w:type="dxa"/>
          </w:tcPr>
          <w:p w14:paraId="6C1BAC38" w14:textId="77777777" w:rsidR="006200E4" w:rsidRPr="001E0A67" w:rsidRDefault="006200E4" w:rsidP="00C35E68">
            <w:pPr>
              <w:pStyle w:val="TD"/>
              <w:rPr>
                <w:lang w:val="en-US"/>
              </w:rPr>
            </w:pPr>
          </w:p>
        </w:tc>
        <w:tc>
          <w:tcPr>
            <w:tcW w:w="1843" w:type="dxa"/>
          </w:tcPr>
          <w:p w14:paraId="7CAAE244" w14:textId="77777777" w:rsidR="006200E4" w:rsidRPr="001E0A67" w:rsidRDefault="006200E4" w:rsidP="00C35E68">
            <w:pPr>
              <w:pStyle w:val="TD"/>
              <w:rPr>
                <w:lang w:val="en-US"/>
              </w:rPr>
            </w:pPr>
          </w:p>
        </w:tc>
        <w:tc>
          <w:tcPr>
            <w:tcW w:w="1843" w:type="dxa"/>
          </w:tcPr>
          <w:p w14:paraId="42B749B5" w14:textId="77777777" w:rsidR="006200E4" w:rsidRPr="001E0A67" w:rsidRDefault="006200E4" w:rsidP="00C35E68">
            <w:pPr>
              <w:pStyle w:val="TD"/>
              <w:rPr>
                <w:lang w:val="en-US"/>
              </w:rPr>
            </w:pPr>
          </w:p>
        </w:tc>
      </w:tr>
    </w:tbl>
    <w:bookmarkEnd w:id="49"/>
    <w:p w14:paraId="198D9268" w14:textId="04BBE1B8" w:rsidR="006200E4" w:rsidRDefault="006200E4" w:rsidP="006200E4">
      <w:pPr>
        <w:pStyle w:val="Legende"/>
        <w:rPr>
          <w:highlight w:val="yellow"/>
          <w:lang w:val="en-GB"/>
        </w:rPr>
      </w:pPr>
      <w:r>
        <w:rPr>
          <w:highlight w:val="yellow"/>
          <w:lang w:val="en-GB"/>
        </w:rPr>
        <w:t>Per 1 January / 31 December</w:t>
      </w:r>
    </w:p>
    <w:p w14:paraId="5B3E0D01" w14:textId="2B60738E" w:rsidR="006200E4" w:rsidRPr="006200E4" w:rsidRDefault="006200E4" w:rsidP="006200E4">
      <w:pPr>
        <w:pStyle w:val="Legende"/>
        <w:rPr>
          <w:highlight w:val="yellow"/>
          <w:lang w:val="en-GB"/>
        </w:rPr>
      </w:pPr>
      <w:r w:rsidRPr="006200E4">
        <w:rPr>
          <w:highlight w:val="yellow"/>
          <w:lang w:val="en-GB"/>
        </w:rPr>
        <w:t xml:space="preserve">Counted </w:t>
      </w:r>
      <w:r w:rsidRPr="00F1510D">
        <w:rPr>
          <w:highlight w:val="yellow"/>
          <w:lang w:val="en-GB"/>
        </w:rPr>
        <w:t>including different pharmaceutical forms and dosages</w:t>
      </w:r>
      <w:r w:rsidR="00E11834">
        <w:rPr>
          <w:highlight w:val="yellow"/>
          <w:lang w:val="en-GB"/>
        </w:rPr>
        <w:t xml:space="preserve"> (or</w:t>
      </w:r>
      <w:r w:rsidRPr="00F1510D">
        <w:rPr>
          <w:highlight w:val="yellow"/>
          <w:lang w:val="en-GB"/>
        </w:rPr>
        <w:t xml:space="preserve"> adapt for other counting method, e.g.-including individual packs)</w:t>
      </w:r>
      <w:r w:rsidRPr="006200E4">
        <w:rPr>
          <w:highlight w:val="yellow"/>
          <w:lang w:val="en-GB"/>
        </w:rPr>
        <w:t>.</w:t>
      </w:r>
    </w:p>
    <w:p w14:paraId="7685B3F4" w14:textId="3767DB1D" w:rsidR="006200E4" w:rsidRPr="00095AA6" w:rsidRDefault="006200E4" w:rsidP="006200E4">
      <w:pPr>
        <w:pStyle w:val="Legende"/>
        <w:rPr>
          <w:highlight w:val="yellow"/>
          <w:lang w:val="en-US"/>
        </w:rPr>
      </w:pPr>
      <w:r>
        <w:rPr>
          <w:highlight w:val="yellow"/>
          <w:lang w:val="en-GB"/>
        </w:rPr>
        <w:t>Indicate if the data (e.g., in the reimbursement list only relate to one sector)</w:t>
      </w:r>
    </w:p>
    <w:p w14:paraId="10D93297" w14:textId="00CB9829" w:rsidR="00A352D7" w:rsidRPr="00F1510D" w:rsidRDefault="006200E4" w:rsidP="00F1510D">
      <w:pPr>
        <w:pStyle w:val="Beschriftung-Quelle"/>
        <w:rPr>
          <w:lang w:val="en-US"/>
        </w:rPr>
      </w:pPr>
      <w:r w:rsidRPr="00F1510D">
        <w:rPr>
          <w:highlight w:val="yellow"/>
          <w:lang w:val="en-US"/>
        </w:rPr>
        <w:t>Source:</w:t>
      </w:r>
      <w:r w:rsidRPr="00F1510D">
        <w:rPr>
          <w:lang w:val="en-US"/>
        </w:rPr>
        <w:t xml:space="preserve"> </w:t>
      </w:r>
    </w:p>
    <w:p w14:paraId="7EE2E2CD" w14:textId="587E3EB5" w:rsidR="003618B6" w:rsidRDefault="00694C25" w:rsidP="00B05588">
      <w:pPr>
        <w:pStyle w:val="Liste1"/>
        <w:numPr>
          <w:ilvl w:val="0"/>
          <w:numId w:val="0"/>
        </w:numPr>
        <w:spacing w:before="240"/>
        <w:contextualSpacing w:val="0"/>
        <w:jc w:val="both"/>
        <w:rPr>
          <w:rFonts w:cs="Segoe UI"/>
          <w:szCs w:val="24"/>
          <w:highlight w:val="yellow"/>
          <w:lang w:val="en-GB"/>
        </w:rPr>
      </w:pPr>
      <w:r w:rsidRPr="0018285C">
        <w:rPr>
          <w:rFonts w:cs="Segoe UI"/>
          <w:szCs w:val="24"/>
          <w:highlight w:val="yellow"/>
          <w:lang w:val="en-GB"/>
        </w:rPr>
        <w:t xml:space="preserve">What is the </w:t>
      </w:r>
      <w:r w:rsidRPr="0018285C">
        <w:rPr>
          <w:rFonts w:cs="Segoe UI"/>
          <w:szCs w:val="24"/>
          <w:highlight w:val="yellow"/>
          <w:u w:val="single"/>
          <w:lang w:val="en-GB"/>
        </w:rPr>
        <w:t>average time</w:t>
      </w:r>
      <w:r w:rsidRPr="0018285C">
        <w:rPr>
          <w:rFonts w:cs="Segoe UI"/>
          <w:szCs w:val="24"/>
          <w:highlight w:val="yellow"/>
          <w:lang w:val="en-GB"/>
        </w:rPr>
        <w:t xml:space="preserve"> between marketing authorisation and patient accessibility defined as the medicines actually being available on the market? Please </w:t>
      </w:r>
      <w:r w:rsidR="00B05588">
        <w:rPr>
          <w:rFonts w:cs="Segoe UI"/>
          <w:szCs w:val="24"/>
          <w:highlight w:val="yellow"/>
          <w:lang w:val="en-GB"/>
        </w:rPr>
        <w:t>elaborate</w:t>
      </w:r>
      <w:r w:rsidRPr="0018285C">
        <w:rPr>
          <w:rFonts w:cs="Segoe UI"/>
          <w:szCs w:val="24"/>
          <w:highlight w:val="yellow"/>
          <w:lang w:val="en-GB"/>
        </w:rPr>
        <w:t xml:space="preserve"> the different phases (time till having a price / granting reimbursement, time between reimbursement approval and actual launch of the product by the market authorisation holder).</w:t>
      </w:r>
    </w:p>
    <w:p w14:paraId="005C5296" w14:textId="29E6E185" w:rsidR="003618B6" w:rsidRPr="00824EDF" w:rsidRDefault="003618B6" w:rsidP="00F1510D">
      <w:pPr>
        <w:pStyle w:val="berschrift3"/>
        <w:ind w:left="851" w:hanging="851"/>
      </w:pPr>
      <w:r>
        <w:t>P</w:t>
      </w:r>
      <w:r w:rsidRPr="00824EDF">
        <w:t xml:space="preserve">harmaceutical </w:t>
      </w:r>
      <w:r>
        <w:t>prescriptions</w:t>
      </w:r>
    </w:p>
    <w:p w14:paraId="7F2E62F5" w14:textId="42E5F27D" w:rsidR="003618B6" w:rsidRPr="00FC1E99" w:rsidRDefault="003618B6" w:rsidP="00B05588">
      <w:pPr>
        <w:pStyle w:val="Liste1"/>
        <w:numPr>
          <w:ilvl w:val="0"/>
          <w:numId w:val="0"/>
        </w:numPr>
        <w:contextualSpacing w:val="0"/>
        <w:jc w:val="both"/>
        <w:rPr>
          <w:rFonts w:cs="Segoe UI"/>
          <w:szCs w:val="24"/>
          <w:lang w:val="en-GB"/>
        </w:rPr>
      </w:pPr>
      <w:r w:rsidRPr="003618B6">
        <w:rPr>
          <w:rFonts w:cs="Segoe UI"/>
          <w:szCs w:val="24"/>
          <w:highlight w:val="yellow"/>
          <w:lang w:val="en-GB"/>
        </w:rPr>
        <w:t xml:space="preserve">Please fill in </w:t>
      </w:r>
      <w:r w:rsidRPr="00F1510D">
        <w:rPr>
          <w:rFonts w:cs="Segoe UI"/>
          <w:szCs w:val="24"/>
          <w:highlight w:val="yellow"/>
          <w:lang w:val="en-US"/>
        </w:rPr>
        <w:t xml:space="preserve">the Table below </w:t>
      </w:r>
      <w:r w:rsidRPr="003618B6">
        <w:rPr>
          <w:rFonts w:cs="Segoe UI"/>
          <w:szCs w:val="24"/>
          <w:highlight w:val="yellow"/>
          <w:lang w:val="en-GB"/>
        </w:rPr>
        <w:t xml:space="preserve">and comment on the </w:t>
      </w:r>
      <w:r w:rsidRPr="003618B6">
        <w:rPr>
          <w:rFonts w:cs="Segoe UI"/>
          <w:szCs w:val="24"/>
          <w:highlight w:val="yellow"/>
          <w:u w:val="single"/>
          <w:lang w:val="en-GB"/>
        </w:rPr>
        <w:t>developments of prescriptions</w:t>
      </w:r>
      <w:r w:rsidRPr="003618B6">
        <w:rPr>
          <w:rFonts w:cs="Segoe UI"/>
          <w:szCs w:val="24"/>
          <w:highlight w:val="yellow"/>
          <w:lang w:val="en-GB"/>
        </w:rPr>
        <w:t>. Provide explanations, if available, on trends (e.g. rising prescriptions in value due to new medicines, decreasing number of prescriptions due to rational use)</w:t>
      </w:r>
      <w:r w:rsidRPr="0018285C">
        <w:rPr>
          <w:rFonts w:cs="Segoe UI"/>
          <w:szCs w:val="24"/>
          <w:highlight w:val="yellow"/>
          <w:lang w:val="en-GB"/>
        </w:rPr>
        <w:t>.</w:t>
      </w:r>
    </w:p>
    <w:p w14:paraId="31975AB9" w14:textId="7E3893D2" w:rsidR="003618B6" w:rsidRPr="008F4FCC" w:rsidRDefault="003618B6" w:rsidP="003618B6">
      <w:pPr>
        <w:pStyle w:val="Beschriftung"/>
        <w:rPr>
          <w:rFonts w:cs="Segoe UI"/>
          <w:lang w:val="en-GB"/>
        </w:rPr>
      </w:pPr>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3</w:t>
      </w:r>
      <w:r>
        <w:rPr>
          <w:noProof/>
        </w:rPr>
        <w:fldChar w:fldCharType="end"/>
      </w:r>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Annual prescriptions</w:t>
      </w:r>
      <w:r>
        <w:rPr>
          <w:rFonts w:cs="Segoe UI"/>
          <w:lang w:val="en-GB"/>
        </w:rPr>
        <w:t>,</w:t>
      </w:r>
      <w:r w:rsidRPr="008F4FCC">
        <w:rPr>
          <w:rFonts w:cs="Segoe UI"/>
          <w:lang w:val="en-GB"/>
        </w:rPr>
        <w:t xml:space="preserve"> </w:t>
      </w:r>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p>
    <w:tbl>
      <w:tblPr>
        <w:tblStyle w:val="Tabellenraster"/>
        <w:tblW w:w="8505" w:type="dxa"/>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3517"/>
        <w:gridCol w:w="1662"/>
        <w:gridCol w:w="1663"/>
        <w:gridCol w:w="1663"/>
      </w:tblGrid>
      <w:tr w:rsidR="003618B6" w:rsidRPr="00B361AB" w14:paraId="0517EEEE" w14:textId="77777777" w:rsidTr="002244F0">
        <w:tc>
          <w:tcPr>
            <w:tcW w:w="3138" w:type="dxa"/>
            <w:shd w:val="clear" w:color="auto" w:fill="EAEAEA"/>
          </w:tcPr>
          <w:p w14:paraId="16803FA7" w14:textId="77777777" w:rsidR="003618B6" w:rsidRPr="00C35E68" w:rsidRDefault="003618B6" w:rsidP="002244F0">
            <w:pPr>
              <w:pStyle w:val="THEbene1"/>
            </w:pPr>
            <w:r w:rsidRPr="00C35E68">
              <w:t>Prescriptions</w:t>
            </w:r>
          </w:p>
        </w:tc>
        <w:tc>
          <w:tcPr>
            <w:tcW w:w="1483" w:type="dxa"/>
            <w:shd w:val="clear" w:color="auto" w:fill="EAEAEA"/>
          </w:tcPr>
          <w:p w14:paraId="5116B858" w14:textId="77777777" w:rsidR="003618B6" w:rsidRPr="00C35E68" w:rsidRDefault="003618B6" w:rsidP="002244F0">
            <w:pPr>
              <w:pStyle w:val="THEbene1"/>
            </w:pPr>
            <w:r w:rsidRPr="00C35E68">
              <w:t>2015</w:t>
            </w:r>
          </w:p>
        </w:tc>
        <w:tc>
          <w:tcPr>
            <w:tcW w:w="1484" w:type="dxa"/>
            <w:shd w:val="clear" w:color="auto" w:fill="EAEAEA"/>
          </w:tcPr>
          <w:p w14:paraId="6FAAD72A" w14:textId="77777777" w:rsidR="003618B6" w:rsidRPr="00C35E68" w:rsidRDefault="003618B6" w:rsidP="002244F0">
            <w:pPr>
              <w:pStyle w:val="THEbene1"/>
            </w:pPr>
            <w:r w:rsidRPr="00C35E68">
              <w:t>2020</w:t>
            </w:r>
          </w:p>
        </w:tc>
        <w:tc>
          <w:tcPr>
            <w:tcW w:w="1484" w:type="dxa"/>
            <w:shd w:val="clear" w:color="auto" w:fill="EAEAEA"/>
          </w:tcPr>
          <w:p w14:paraId="080D663D" w14:textId="77777777" w:rsidR="003618B6" w:rsidRPr="00C35E68" w:rsidRDefault="003618B6" w:rsidP="002244F0">
            <w:pPr>
              <w:pStyle w:val="THEbene1"/>
            </w:pPr>
            <w:r w:rsidRPr="00C35E68">
              <w:rPr>
                <w:highlight w:val="yellow"/>
              </w:rPr>
              <w:t>YEAR</w:t>
            </w:r>
          </w:p>
        </w:tc>
      </w:tr>
      <w:tr w:rsidR="003618B6" w:rsidRPr="00527E9F" w14:paraId="2DE4219B" w14:textId="77777777" w:rsidTr="002244F0">
        <w:tc>
          <w:tcPr>
            <w:tcW w:w="3138" w:type="dxa"/>
          </w:tcPr>
          <w:p w14:paraId="0235DFDB" w14:textId="77777777" w:rsidR="003618B6" w:rsidRPr="001E0A67" w:rsidRDefault="003618B6" w:rsidP="002244F0">
            <w:pPr>
              <w:pStyle w:val="TD"/>
              <w:rPr>
                <w:lang w:val="en-US"/>
              </w:rPr>
            </w:pPr>
            <w:r w:rsidRPr="001E0A67">
              <w:rPr>
                <w:lang w:val="en-US"/>
              </w:rPr>
              <w:t>No. of prescriptions (in volume)</w:t>
            </w:r>
          </w:p>
        </w:tc>
        <w:tc>
          <w:tcPr>
            <w:tcW w:w="1483" w:type="dxa"/>
          </w:tcPr>
          <w:p w14:paraId="67D97B4B" w14:textId="77777777" w:rsidR="003618B6" w:rsidRPr="001E0A67" w:rsidRDefault="003618B6" w:rsidP="002244F0">
            <w:pPr>
              <w:pStyle w:val="TD"/>
              <w:rPr>
                <w:lang w:val="en-US"/>
              </w:rPr>
            </w:pPr>
          </w:p>
        </w:tc>
        <w:tc>
          <w:tcPr>
            <w:tcW w:w="1484" w:type="dxa"/>
          </w:tcPr>
          <w:p w14:paraId="1D5BE8EE" w14:textId="77777777" w:rsidR="003618B6" w:rsidRPr="001E0A67" w:rsidRDefault="003618B6" w:rsidP="002244F0">
            <w:pPr>
              <w:pStyle w:val="TD"/>
              <w:rPr>
                <w:lang w:val="en-US"/>
              </w:rPr>
            </w:pPr>
          </w:p>
        </w:tc>
        <w:tc>
          <w:tcPr>
            <w:tcW w:w="1484" w:type="dxa"/>
          </w:tcPr>
          <w:p w14:paraId="6A03C687" w14:textId="77777777" w:rsidR="003618B6" w:rsidRPr="001E0A67" w:rsidRDefault="003618B6" w:rsidP="002244F0">
            <w:pPr>
              <w:pStyle w:val="TD"/>
              <w:rPr>
                <w:lang w:val="en-US"/>
              </w:rPr>
            </w:pPr>
          </w:p>
        </w:tc>
      </w:tr>
      <w:tr w:rsidR="003618B6" w:rsidRPr="00527E9F" w14:paraId="16F3BFE0" w14:textId="77777777" w:rsidTr="002244F0">
        <w:tc>
          <w:tcPr>
            <w:tcW w:w="3138" w:type="dxa"/>
          </w:tcPr>
          <w:p w14:paraId="23E9F4C0" w14:textId="77777777" w:rsidR="003618B6" w:rsidRPr="001E0A67" w:rsidRDefault="003618B6" w:rsidP="002244F0">
            <w:pPr>
              <w:pStyle w:val="TD"/>
              <w:rPr>
                <w:lang w:val="en-US"/>
              </w:rPr>
            </w:pPr>
            <w:r w:rsidRPr="001E0A67">
              <w:rPr>
                <w:lang w:val="en-US"/>
              </w:rPr>
              <w:t xml:space="preserve">Prescriptions in value (in </w:t>
            </w:r>
            <w:r w:rsidRPr="00C35E68">
              <w:rPr>
                <w:highlight w:val="yellow"/>
                <w:lang w:val="en-US"/>
              </w:rPr>
              <w:t>NCU / €)</w:t>
            </w:r>
          </w:p>
        </w:tc>
        <w:tc>
          <w:tcPr>
            <w:tcW w:w="1483" w:type="dxa"/>
          </w:tcPr>
          <w:p w14:paraId="615F417D" w14:textId="77777777" w:rsidR="003618B6" w:rsidRPr="001E0A67" w:rsidRDefault="003618B6" w:rsidP="002244F0">
            <w:pPr>
              <w:pStyle w:val="TD"/>
              <w:rPr>
                <w:lang w:val="en-US"/>
              </w:rPr>
            </w:pPr>
          </w:p>
        </w:tc>
        <w:tc>
          <w:tcPr>
            <w:tcW w:w="1484" w:type="dxa"/>
          </w:tcPr>
          <w:p w14:paraId="1E604D27" w14:textId="77777777" w:rsidR="003618B6" w:rsidRPr="001E0A67" w:rsidRDefault="003618B6" w:rsidP="002244F0">
            <w:pPr>
              <w:pStyle w:val="TD"/>
              <w:rPr>
                <w:lang w:val="en-US"/>
              </w:rPr>
            </w:pPr>
          </w:p>
        </w:tc>
        <w:tc>
          <w:tcPr>
            <w:tcW w:w="1484" w:type="dxa"/>
          </w:tcPr>
          <w:p w14:paraId="6F7C847E" w14:textId="77777777" w:rsidR="003618B6" w:rsidRPr="001E0A67" w:rsidRDefault="003618B6" w:rsidP="002244F0">
            <w:pPr>
              <w:pStyle w:val="TD"/>
              <w:rPr>
                <w:lang w:val="en-US"/>
              </w:rPr>
            </w:pPr>
          </w:p>
        </w:tc>
      </w:tr>
    </w:tbl>
    <w:p w14:paraId="2014AFA5" w14:textId="77777777" w:rsidR="003618B6" w:rsidRPr="00440BFF" w:rsidRDefault="003618B6" w:rsidP="003618B6">
      <w:pPr>
        <w:pStyle w:val="Legende"/>
        <w:rPr>
          <w:lang w:val="en-GB"/>
        </w:rPr>
      </w:pPr>
      <w:r w:rsidRPr="00440BFF">
        <w:rPr>
          <w:lang w:val="en-GB"/>
        </w:rPr>
        <w:t>Prescription in volume = number of items prescribed.</w:t>
      </w:r>
      <w:r w:rsidRPr="00440BFF">
        <w:rPr>
          <w:lang w:val="en-GB"/>
        </w:rPr>
        <w:br/>
        <w:t>Prescription in value = public expenditure of prescribed medicines.</w:t>
      </w:r>
    </w:p>
    <w:p w14:paraId="54A31A6B" w14:textId="6B907038" w:rsidR="003618B6" w:rsidRPr="00440BFF" w:rsidRDefault="003618B6" w:rsidP="003618B6">
      <w:pPr>
        <w:pStyle w:val="Legende"/>
        <w:rPr>
          <w:lang w:val="en-GB"/>
        </w:rPr>
      </w:pPr>
      <w:r w:rsidRPr="00440BFF">
        <w:rPr>
          <w:highlight w:val="yellow"/>
          <w:lang w:val="en-GB"/>
        </w:rPr>
        <w:t>Should you use different definitions, please indicate. If you have a different national currency, please indicate in NCU and Euro (NCU / €).</w:t>
      </w:r>
      <w:r w:rsidR="00B05588">
        <w:rPr>
          <w:lang w:val="en-GB"/>
        </w:rPr>
        <w:br/>
      </w:r>
      <w:r w:rsidR="00B05588" w:rsidRPr="003618B6">
        <w:rPr>
          <w:rFonts w:cs="Segoe UI"/>
          <w:szCs w:val="24"/>
          <w:highlight w:val="yellow"/>
          <w:lang w:val="en-GB"/>
        </w:rPr>
        <w:t xml:space="preserve">Please </w:t>
      </w:r>
      <w:r w:rsidR="00B05588">
        <w:rPr>
          <w:rFonts w:cs="Segoe UI"/>
          <w:szCs w:val="24"/>
          <w:highlight w:val="yellow"/>
          <w:lang w:val="en-GB"/>
        </w:rPr>
        <w:t>indicate whether the data refer to</w:t>
      </w:r>
      <w:r w:rsidR="00B05588" w:rsidRPr="003618B6">
        <w:rPr>
          <w:rFonts w:cs="Segoe UI"/>
          <w:szCs w:val="24"/>
          <w:highlight w:val="yellow"/>
          <w:lang w:val="en-GB"/>
        </w:rPr>
        <w:t xml:space="preserve"> </w:t>
      </w:r>
      <w:r w:rsidR="00B05588">
        <w:rPr>
          <w:rFonts w:cs="Segoe UI"/>
          <w:szCs w:val="24"/>
          <w:highlight w:val="yellow"/>
          <w:lang w:val="en-GB"/>
        </w:rPr>
        <w:t>the total market</w:t>
      </w:r>
      <w:r w:rsidR="00B05588">
        <w:rPr>
          <w:rFonts w:cs="Segoe UI"/>
          <w:szCs w:val="24"/>
          <w:highlight w:val="yellow"/>
          <w:lang w:val="en-GB"/>
        </w:rPr>
        <w:t xml:space="preserve"> or only the outpatient sector</w:t>
      </w:r>
      <w:r w:rsidR="00B05588" w:rsidRPr="003618B6">
        <w:rPr>
          <w:rFonts w:cs="Segoe UI"/>
          <w:szCs w:val="24"/>
          <w:highlight w:val="yellow"/>
          <w:lang w:val="en-GB"/>
        </w:rPr>
        <w:t>.</w:t>
      </w:r>
    </w:p>
    <w:p w14:paraId="016567F3" w14:textId="769FD011" w:rsidR="003618B6" w:rsidRPr="00694C25" w:rsidRDefault="003618B6" w:rsidP="00F1510D">
      <w:pPr>
        <w:pStyle w:val="Beschriftung-Quelle"/>
      </w:pPr>
      <w:r w:rsidRPr="00F1510D">
        <w:rPr>
          <w:highlight w:val="yellow"/>
          <w:lang w:val="en-GB"/>
        </w:rPr>
        <w:t>Source:</w:t>
      </w:r>
      <w:r w:rsidRPr="00C35E68">
        <w:rPr>
          <w:lang w:val="en-GB"/>
        </w:rPr>
        <w:t xml:space="preserve"> </w:t>
      </w:r>
    </w:p>
    <w:p w14:paraId="34D3156D" w14:textId="45904CBE" w:rsidR="001A7F44" w:rsidRPr="00824EDF" w:rsidRDefault="006200E4" w:rsidP="00F1510D">
      <w:pPr>
        <w:pStyle w:val="berschrift3"/>
        <w:ind w:left="851" w:hanging="851"/>
      </w:pPr>
      <w:bookmarkStart w:id="50" w:name="_Toc386617819"/>
      <w:bookmarkStart w:id="51" w:name="_Toc386617912"/>
      <w:bookmarkStart w:id="52" w:name="_Toc191973731"/>
      <w:bookmarkStart w:id="53" w:name="_Toc235522964"/>
      <w:r>
        <w:t>P</w:t>
      </w:r>
      <w:r w:rsidR="001A7F44" w:rsidRPr="00824EDF">
        <w:t>harmaceutical sales</w:t>
      </w:r>
      <w:bookmarkEnd w:id="50"/>
      <w:bookmarkEnd w:id="51"/>
      <w:bookmarkEnd w:id="52"/>
      <w:bookmarkEnd w:id="53"/>
    </w:p>
    <w:p w14:paraId="3EE76151" w14:textId="230D7C87" w:rsidR="00BF1C0A" w:rsidRDefault="00D36E1D" w:rsidP="00D36E1D">
      <w:pPr>
        <w:pStyle w:val="Liste1"/>
        <w:numPr>
          <w:ilvl w:val="0"/>
          <w:numId w:val="0"/>
        </w:numPr>
        <w:contextualSpacing w:val="0"/>
        <w:rPr>
          <w:rFonts w:cs="Segoe UI"/>
          <w:szCs w:val="24"/>
          <w:highlight w:val="yellow"/>
          <w:lang w:val="en-GB"/>
        </w:rPr>
      </w:pPr>
      <w:r w:rsidRPr="0018285C">
        <w:rPr>
          <w:rFonts w:cs="Segoe UI"/>
          <w:szCs w:val="24"/>
          <w:highlight w:val="yellow"/>
          <w:lang w:val="en-GB"/>
        </w:rPr>
        <w:t xml:space="preserve">Please give information about the development of </w:t>
      </w:r>
      <w:r w:rsidRPr="0018285C">
        <w:rPr>
          <w:rFonts w:cs="Segoe UI"/>
          <w:szCs w:val="24"/>
          <w:highlight w:val="yellow"/>
          <w:u w:val="single"/>
          <w:lang w:val="en-GB"/>
        </w:rPr>
        <w:t>pharmaceutical sales</w:t>
      </w:r>
      <w:r w:rsidRPr="0018285C">
        <w:rPr>
          <w:rFonts w:cs="Segoe UI"/>
          <w:szCs w:val="24"/>
          <w:highlight w:val="yellow"/>
          <w:lang w:val="en-GB"/>
        </w:rPr>
        <w:t xml:space="preserve"> and the share of the outpatient, inpatient and parallel traded market.</w:t>
      </w:r>
    </w:p>
    <w:p w14:paraId="4139C51F" w14:textId="0C80C92D" w:rsidR="00FF5586" w:rsidRDefault="00FF5586" w:rsidP="00FF5586">
      <w:pPr>
        <w:pStyle w:val="Beschriftung"/>
        <w:spacing w:before="600"/>
        <w:rPr>
          <w:rFonts w:cs="Segoe UI"/>
          <w:highlight w:val="yellow"/>
          <w:lang w:val="en-GB"/>
        </w:rPr>
      </w:pPr>
      <w:bookmarkStart w:id="54" w:name="_Toc235523020"/>
      <w:r w:rsidRPr="00C35E68">
        <w:rPr>
          <w:lang w:val="en-US"/>
        </w:rPr>
        <w:lastRenderedPageBreak/>
        <w:t xml:space="preserve">Table </w:t>
      </w:r>
      <w:r>
        <w:fldChar w:fldCharType="begin"/>
      </w:r>
      <w:r w:rsidRPr="00C35E68">
        <w:rPr>
          <w:lang w:val="en-US"/>
        </w:rPr>
        <w:instrText xml:space="preserve"> STYLEREF 1 \s </w:instrText>
      </w:r>
      <w:r>
        <w:fldChar w:fldCharType="separate"/>
      </w:r>
      <w:r w:rsidR="00622CE1">
        <w:rPr>
          <w:noProof/>
          <w:lang w:val="en-US"/>
        </w:rPr>
        <w:t>2</w:t>
      </w:r>
      <w:r>
        <w:rPr>
          <w:noProof/>
        </w:rPr>
        <w:fldChar w:fldCharType="end"/>
      </w:r>
      <w:r w:rsidRPr="00C35E68">
        <w:rPr>
          <w:lang w:val="en-US"/>
        </w:rPr>
        <w:t>.</w:t>
      </w:r>
      <w:r>
        <w:fldChar w:fldCharType="begin"/>
      </w:r>
      <w:r w:rsidRPr="00C35E68">
        <w:rPr>
          <w:lang w:val="en-US"/>
        </w:rPr>
        <w:instrText xml:space="preserve"> SEQ Table \* ARABIC \s 1 </w:instrText>
      </w:r>
      <w:r>
        <w:fldChar w:fldCharType="separate"/>
      </w:r>
      <w:r w:rsidR="00622CE1">
        <w:rPr>
          <w:noProof/>
          <w:lang w:val="en-US"/>
        </w:rPr>
        <w:t>4</w:t>
      </w:r>
      <w:r>
        <w:rPr>
          <w:noProof/>
        </w:rPr>
        <w:fldChar w:fldCharType="end"/>
      </w:r>
      <w:r w:rsidRPr="00C35E68">
        <w:rPr>
          <w:lang w:val="en-US"/>
        </w:rPr>
        <w:t>:</w:t>
      </w:r>
      <w:r>
        <w:rPr>
          <w:lang w:val="en-US"/>
        </w:rPr>
        <w:tab/>
      </w:r>
      <w:r w:rsidRPr="008F4FCC">
        <w:rPr>
          <w:rFonts w:cs="Segoe UI"/>
          <w:highlight w:val="yellow"/>
          <w:lang w:val="en-GB"/>
        </w:rPr>
        <w:t>Country</w:t>
      </w:r>
      <w:r w:rsidRPr="008F4FCC">
        <w:rPr>
          <w:rFonts w:cs="Segoe UI"/>
          <w:lang w:val="en-GB"/>
        </w:rPr>
        <w:t xml:space="preserve"> – Annual pharmaceutical </w:t>
      </w:r>
      <w:r>
        <w:rPr>
          <w:rFonts w:cs="Segoe UI"/>
          <w:lang w:val="en-GB"/>
        </w:rPr>
        <w:t>sales data,</w:t>
      </w:r>
      <w:r w:rsidRPr="008F4FCC">
        <w:rPr>
          <w:rFonts w:cs="Segoe UI"/>
          <w:lang w:val="en-GB"/>
        </w:rPr>
        <w:t xml:space="preserve"> </w:t>
      </w:r>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bookmarkEnd w:id="54"/>
    </w:p>
    <w:tbl>
      <w:tblPr>
        <w:tblStyle w:val="Tabellenraster"/>
        <w:tblW w:w="8505" w:type="dxa"/>
        <w:tblBorders>
          <w:top w:val="none" w:sz="0" w:space="0" w:color="auto"/>
          <w:left w:val="none" w:sz="0" w:space="0" w:color="auto"/>
          <w:right w:val="none" w:sz="0" w:space="0" w:color="auto"/>
        </w:tblBorders>
        <w:tblLook w:val="04A0" w:firstRow="1" w:lastRow="0" w:firstColumn="1" w:lastColumn="0" w:noHBand="0" w:noVBand="1"/>
      </w:tblPr>
      <w:tblGrid>
        <w:gridCol w:w="3517"/>
        <w:gridCol w:w="1662"/>
        <w:gridCol w:w="1663"/>
        <w:gridCol w:w="1663"/>
      </w:tblGrid>
      <w:tr w:rsidR="00FF5586" w:rsidRPr="00035DD3" w14:paraId="56A71A88" w14:textId="77777777" w:rsidTr="00F1510D">
        <w:tc>
          <w:tcPr>
            <w:tcW w:w="3517" w:type="dxa"/>
            <w:shd w:val="clear" w:color="auto" w:fill="CED7E9" w:themeFill="accent1" w:themeFillTint="33"/>
          </w:tcPr>
          <w:p w14:paraId="604C0D2D" w14:textId="77777777" w:rsidR="00FF5586" w:rsidRPr="00C35E68" w:rsidRDefault="00FF5586" w:rsidP="00C35E68">
            <w:pPr>
              <w:pStyle w:val="THEbene1"/>
            </w:pPr>
            <w:r w:rsidRPr="00C35E68">
              <w:t>Pharmaceutical sales</w:t>
            </w:r>
          </w:p>
        </w:tc>
        <w:tc>
          <w:tcPr>
            <w:tcW w:w="1662" w:type="dxa"/>
            <w:shd w:val="clear" w:color="auto" w:fill="CED7E9" w:themeFill="accent1" w:themeFillTint="33"/>
          </w:tcPr>
          <w:p w14:paraId="60A26C29" w14:textId="77777777" w:rsidR="00FF5586" w:rsidRPr="00C35E68" w:rsidRDefault="00FF5586" w:rsidP="00C35E68">
            <w:pPr>
              <w:pStyle w:val="THEbene1"/>
            </w:pPr>
            <w:r w:rsidRPr="00C35E68">
              <w:t>2015</w:t>
            </w:r>
          </w:p>
        </w:tc>
        <w:tc>
          <w:tcPr>
            <w:tcW w:w="1663" w:type="dxa"/>
            <w:shd w:val="clear" w:color="auto" w:fill="CED7E9" w:themeFill="accent1" w:themeFillTint="33"/>
          </w:tcPr>
          <w:p w14:paraId="521C418D" w14:textId="77777777" w:rsidR="00FF5586" w:rsidRPr="00C35E68" w:rsidRDefault="00FF5586" w:rsidP="00C35E68">
            <w:pPr>
              <w:pStyle w:val="THEbene1"/>
            </w:pPr>
            <w:r w:rsidRPr="00C35E68">
              <w:t>2020</w:t>
            </w:r>
          </w:p>
        </w:tc>
        <w:tc>
          <w:tcPr>
            <w:tcW w:w="1663" w:type="dxa"/>
            <w:shd w:val="clear" w:color="auto" w:fill="CED7E9" w:themeFill="accent1" w:themeFillTint="33"/>
          </w:tcPr>
          <w:p w14:paraId="210BA434" w14:textId="77777777" w:rsidR="00FF5586" w:rsidRPr="00C35E68" w:rsidRDefault="00FF5586" w:rsidP="00C35E68">
            <w:pPr>
              <w:pStyle w:val="THEbene1"/>
            </w:pPr>
            <w:r w:rsidRPr="00C35E68">
              <w:rPr>
                <w:highlight w:val="yellow"/>
              </w:rPr>
              <w:t>YEAR</w:t>
            </w:r>
          </w:p>
        </w:tc>
      </w:tr>
      <w:tr w:rsidR="006200E4" w:rsidRPr="00527E9F" w14:paraId="0B15871B" w14:textId="77777777" w:rsidTr="00F1510D">
        <w:tc>
          <w:tcPr>
            <w:tcW w:w="3517" w:type="dxa"/>
          </w:tcPr>
          <w:p w14:paraId="6CFDD54B" w14:textId="17FF973A" w:rsidR="006200E4" w:rsidRDefault="003618B6" w:rsidP="00C35E68">
            <w:pPr>
              <w:pStyle w:val="TD"/>
              <w:rPr>
                <w:lang w:val="en-US"/>
              </w:rPr>
            </w:pPr>
            <w:r>
              <w:rPr>
                <w:lang w:val="en-US"/>
              </w:rPr>
              <w:t xml:space="preserve">Total pharmaceutical market (sales) </w:t>
            </w:r>
            <w:r w:rsidRPr="00F1510D">
              <w:rPr>
                <w:highlight w:val="yellow"/>
                <w:lang w:val="en-US"/>
              </w:rPr>
              <w:t>in €</w:t>
            </w:r>
          </w:p>
        </w:tc>
        <w:tc>
          <w:tcPr>
            <w:tcW w:w="1662" w:type="dxa"/>
          </w:tcPr>
          <w:p w14:paraId="60EC8D37" w14:textId="77777777" w:rsidR="006200E4" w:rsidRPr="001E0A67" w:rsidRDefault="006200E4" w:rsidP="00C35E68">
            <w:pPr>
              <w:pStyle w:val="TD"/>
              <w:rPr>
                <w:lang w:val="en-US"/>
              </w:rPr>
            </w:pPr>
          </w:p>
        </w:tc>
        <w:tc>
          <w:tcPr>
            <w:tcW w:w="1663" w:type="dxa"/>
          </w:tcPr>
          <w:p w14:paraId="6DF25144" w14:textId="77777777" w:rsidR="006200E4" w:rsidRPr="001E0A67" w:rsidRDefault="006200E4" w:rsidP="00C35E68">
            <w:pPr>
              <w:pStyle w:val="TD"/>
              <w:rPr>
                <w:lang w:val="en-US"/>
              </w:rPr>
            </w:pPr>
          </w:p>
        </w:tc>
        <w:tc>
          <w:tcPr>
            <w:tcW w:w="1663" w:type="dxa"/>
          </w:tcPr>
          <w:p w14:paraId="04249930" w14:textId="77777777" w:rsidR="006200E4" w:rsidRPr="001E0A67" w:rsidRDefault="006200E4" w:rsidP="00C35E68">
            <w:pPr>
              <w:pStyle w:val="TD"/>
              <w:rPr>
                <w:lang w:val="en-US"/>
              </w:rPr>
            </w:pPr>
          </w:p>
        </w:tc>
      </w:tr>
      <w:tr w:rsidR="00FF5586" w:rsidRPr="00095AA6" w14:paraId="74F37AD4" w14:textId="77777777" w:rsidTr="00F1510D">
        <w:tc>
          <w:tcPr>
            <w:tcW w:w="3517" w:type="dxa"/>
          </w:tcPr>
          <w:p w14:paraId="63B1C3B9" w14:textId="77777777" w:rsidR="00FF5586" w:rsidRPr="001E0A67" w:rsidRDefault="00FF5586" w:rsidP="00C35E68">
            <w:pPr>
              <w:pStyle w:val="TD"/>
              <w:rPr>
                <w:lang w:val="en-US"/>
              </w:rPr>
            </w:pPr>
            <w:r>
              <w:rPr>
                <w:lang w:val="en-US"/>
              </w:rPr>
              <w:t>Share of outpatient market</w:t>
            </w:r>
          </w:p>
        </w:tc>
        <w:tc>
          <w:tcPr>
            <w:tcW w:w="1662" w:type="dxa"/>
          </w:tcPr>
          <w:p w14:paraId="35AE74C3" w14:textId="77777777" w:rsidR="00FF5586" w:rsidRPr="001E0A67" w:rsidRDefault="00FF5586" w:rsidP="00C35E68">
            <w:pPr>
              <w:pStyle w:val="TD"/>
              <w:rPr>
                <w:lang w:val="en-US"/>
              </w:rPr>
            </w:pPr>
          </w:p>
        </w:tc>
        <w:tc>
          <w:tcPr>
            <w:tcW w:w="1663" w:type="dxa"/>
          </w:tcPr>
          <w:p w14:paraId="00C22D8B" w14:textId="77777777" w:rsidR="00FF5586" w:rsidRPr="001E0A67" w:rsidRDefault="00FF5586" w:rsidP="00C35E68">
            <w:pPr>
              <w:pStyle w:val="TD"/>
              <w:rPr>
                <w:lang w:val="en-US"/>
              </w:rPr>
            </w:pPr>
          </w:p>
        </w:tc>
        <w:tc>
          <w:tcPr>
            <w:tcW w:w="1663" w:type="dxa"/>
          </w:tcPr>
          <w:p w14:paraId="3459D2A9" w14:textId="77777777" w:rsidR="00FF5586" w:rsidRPr="001E0A67" w:rsidRDefault="00FF5586" w:rsidP="00C35E68">
            <w:pPr>
              <w:pStyle w:val="TD"/>
              <w:rPr>
                <w:lang w:val="en-US"/>
              </w:rPr>
            </w:pPr>
          </w:p>
        </w:tc>
      </w:tr>
      <w:tr w:rsidR="00FF5586" w:rsidRPr="00735707" w14:paraId="035D3E4F" w14:textId="77777777" w:rsidTr="00F1510D">
        <w:tc>
          <w:tcPr>
            <w:tcW w:w="3517" w:type="dxa"/>
          </w:tcPr>
          <w:p w14:paraId="3BBC0FC3" w14:textId="77777777" w:rsidR="00FF5586" w:rsidRPr="001E0A67" w:rsidRDefault="00FF5586" w:rsidP="00C35E68">
            <w:pPr>
              <w:pStyle w:val="TD"/>
              <w:rPr>
                <w:lang w:val="en-US"/>
              </w:rPr>
            </w:pPr>
            <w:r>
              <w:rPr>
                <w:lang w:val="en-US"/>
              </w:rPr>
              <w:t>Share of inpatient market</w:t>
            </w:r>
          </w:p>
        </w:tc>
        <w:tc>
          <w:tcPr>
            <w:tcW w:w="1662" w:type="dxa"/>
          </w:tcPr>
          <w:p w14:paraId="38B58DEC" w14:textId="77777777" w:rsidR="00FF5586" w:rsidRPr="001E0A67" w:rsidRDefault="00FF5586" w:rsidP="00C35E68">
            <w:pPr>
              <w:pStyle w:val="TD"/>
              <w:rPr>
                <w:lang w:val="en-US"/>
              </w:rPr>
            </w:pPr>
          </w:p>
        </w:tc>
        <w:tc>
          <w:tcPr>
            <w:tcW w:w="1663" w:type="dxa"/>
          </w:tcPr>
          <w:p w14:paraId="281267A9" w14:textId="77777777" w:rsidR="00FF5586" w:rsidRPr="001E0A67" w:rsidRDefault="00FF5586" w:rsidP="00C35E68">
            <w:pPr>
              <w:pStyle w:val="TD"/>
              <w:rPr>
                <w:lang w:val="en-US"/>
              </w:rPr>
            </w:pPr>
          </w:p>
        </w:tc>
        <w:tc>
          <w:tcPr>
            <w:tcW w:w="1663" w:type="dxa"/>
          </w:tcPr>
          <w:p w14:paraId="651F7876" w14:textId="77777777" w:rsidR="00FF5586" w:rsidRPr="001E0A67" w:rsidRDefault="00FF5586" w:rsidP="00C35E68">
            <w:pPr>
              <w:pStyle w:val="TD"/>
              <w:rPr>
                <w:lang w:val="en-US"/>
              </w:rPr>
            </w:pPr>
          </w:p>
        </w:tc>
      </w:tr>
      <w:tr w:rsidR="00FF5586" w:rsidRPr="00527E9F" w14:paraId="4467649D" w14:textId="77777777" w:rsidTr="00F1510D">
        <w:tc>
          <w:tcPr>
            <w:tcW w:w="3517" w:type="dxa"/>
          </w:tcPr>
          <w:p w14:paraId="2B2BFE58" w14:textId="77777777" w:rsidR="00FF5586" w:rsidRDefault="00FF5586" w:rsidP="00C35E68">
            <w:pPr>
              <w:pStyle w:val="TD"/>
              <w:rPr>
                <w:lang w:val="en-US"/>
              </w:rPr>
            </w:pPr>
            <w:r>
              <w:rPr>
                <w:lang w:val="en-US"/>
              </w:rPr>
              <w:t>Share of parallel traded market</w:t>
            </w:r>
          </w:p>
        </w:tc>
        <w:tc>
          <w:tcPr>
            <w:tcW w:w="1662" w:type="dxa"/>
          </w:tcPr>
          <w:p w14:paraId="51C93ECC" w14:textId="77777777" w:rsidR="00FF5586" w:rsidRPr="001E0A67" w:rsidRDefault="00FF5586" w:rsidP="00C35E68">
            <w:pPr>
              <w:pStyle w:val="TD"/>
              <w:rPr>
                <w:lang w:val="en-US"/>
              </w:rPr>
            </w:pPr>
          </w:p>
        </w:tc>
        <w:tc>
          <w:tcPr>
            <w:tcW w:w="1663" w:type="dxa"/>
          </w:tcPr>
          <w:p w14:paraId="307B073B" w14:textId="77777777" w:rsidR="00FF5586" w:rsidRPr="001E0A67" w:rsidRDefault="00FF5586" w:rsidP="00C35E68">
            <w:pPr>
              <w:pStyle w:val="TD"/>
              <w:rPr>
                <w:lang w:val="en-US"/>
              </w:rPr>
            </w:pPr>
          </w:p>
        </w:tc>
        <w:tc>
          <w:tcPr>
            <w:tcW w:w="1663" w:type="dxa"/>
          </w:tcPr>
          <w:p w14:paraId="7AD12438" w14:textId="77777777" w:rsidR="00FF5586" w:rsidRPr="001E0A67" w:rsidRDefault="00FF5586" w:rsidP="00C35E68">
            <w:pPr>
              <w:pStyle w:val="TD"/>
              <w:rPr>
                <w:lang w:val="en-US"/>
              </w:rPr>
            </w:pPr>
          </w:p>
        </w:tc>
      </w:tr>
    </w:tbl>
    <w:p w14:paraId="4D8BC702" w14:textId="3E8A197B" w:rsidR="00FF5586" w:rsidRDefault="00FF5586" w:rsidP="00FF5586">
      <w:pPr>
        <w:pStyle w:val="Beschriftung-Quelle"/>
        <w:pBdr>
          <w:top w:val="none" w:sz="0" w:space="0" w:color="auto"/>
        </w:pBdr>
      </w:pPr>
      <w:r w:rsidRPr="00D13358">
        <w:rPr>
          <w:highlight w:val="yellow"/>
        </w:rPr>
        <w:t>Source:</w:t>
      </w:r>
      <w:r w:rsidR="006200E4">
        <w:rPr>
          <w:highlight w:val="yellow"/>
        </w:rPr>
        <w:t xml:space="preserve"> </w:t>
      </w:r>
    </w:p>
    <w:p w14:paraId="20E4ECCC" w14:textId="77777777" w:rsidR="00206A26" w:rsidRPr="00824EDF" w:rsidRDefault="00206A26" w:rsidP="00F1510D">
      <w:pPr>
        <w:pStyle w:val="berschrift3"/>
        <w:ind w:left="851" w:hanging="851"/>
      </w:pPr>
      <w:bookmarkStart w:id="55" w:name="_Toc235522965"/>
      <w:r w:rsidRPr="00824EDF">
        <w:t>Pharmaceutical consumption</w:t>
      </w:r>
      <w:bookmarkEnd w:id="55"/>
    </w:p>
    <w:p w14:paraId="06F26D75" w14:textId="7589A543" w:rsidR="006C3CAD" w:rsidRPr="0018285C" w:rsidRDefault="006C3CAD" w:rsidP="006C3CAD">
      <w:pPr>
        <w:rPr>
          <w:highlight w:val="yellow"/>
          <w:lang w:val="en-GB"/>
        </w:rPr>
      </w:pPr>
      <w:r w:rsidRPr="00F1510D">
        <w:rPr>
          <w:highlight w:val="yellow"/>
          <w:lang w:val="en-US"/>
        </w:rPr>
        <w:t xml:space="preserve">Please complete </w:t>
      </w:r>
      <w:r w:rsidR="003618B6" w:rsidRPr="00F1510D">
        <w:rPr>
          <w:highlight w:val="yellow"/>
          <w:lang w:val="en-US"/>
        </w:rPr>
        <w:t xml:space="preserve">the Table below and </w:t>
      </w:r>
      <w:r w:rsidRPr="00B44939">
        <w:rPr>
          <w:highlight w:val="yellow"/>
          <w:lang w:val="en-GB"/>
        </w:rPr>
        <w:t>comment on it and explain the t</w:t>
      </w:r>
      <w:r w:rsidRPr="00B44939">
        <w:rPr>
          <w:highlight w:val="yellow"/>
          <w:u w:val="single"/>
          <w:lang w:val="en-GB"/>
        </w:rPr>
        <w:t>rends in total pharmaceutical consumption</w:t>
      </w:r>
      <w:r w:rsidRPr="00B44939">
        <w:rPr>
          <w:highlight w:val="yellow"/>
          <w:lang w:val="en-GB"/>
        </w:rPr>
        <w:t xml:space="preserve"> and the consumption in the outpatient </w:t>
      </w:r>
      <w:r w:rsidRPr="0018285C">
        <w:rPr>
          <w:highlight w:val="yellow"/>
          <w:lang w:val="en-GB"/>
        </w:rPr>
        <w:t>and i</w:t>
      </w:r>
      <w:r>
        <w:rPr>
          <w:highlight w:val="yellow"/>
          <w:lang w:val="en-GB"/>
        </w:rPr>
        <w:t>n</w:t>
      </w:r>
      <w:r w:rsidRPr="0018285C">
        <w:rPr>
          <w:highlight w:val="yellow"/>
          <w:lang w:val="en-GB"/>
        </w:rPr>
        <w:t xml:space="preserve">patient sectors. </w:t>
      </w:r>
    </w:p>
    <w:p w14:paraId="1D5DCD7D" w14:textId="77777777" w:rsidR="006C3CAD" w:rsidRPr="00814D07" w:rsidRDefault="006C3CAD" w:rsidP="006C3CAD">
      <w:pPr>
        <w:rPr>
          <w:highlight w:val="yellow"/>
          <w:lang w:val="en-US"/>
        </w:rPr>
      </w:pPr>
      <w:r w:rsidRPr="0018285C">
        <w:rPr>
          <w:highlight w:val="yellow"/>
          <w:lang w:val="en-GB"/>
        </w:rPr>
        <w:t xml:space="preserve">Please especially comment on the </w:t>
      </w:r>
      <w:r w:rsidRPr="0018285C">
        <w:rPr>
          <w:highlight w:val="yellow"/>
          <w:u w:val="single"/>
          <w:lang w:val="en-GB"/>
        </w:rPr>
        <w:t>common measurement for consumption</w:t>
      </w:r>
      <w:r w:rsidRPr="0018285C">
        <w:rPr>
          <w:highlight w:val="yellow"/>
          <w:lang w:val="en-GB"/>
        </w:rPr>
        <w:t xml:space="preserve"> (packs, DDD) in your country (outpatient, inpatient) and possible limitations. If there are limitations in surveying / collecting of consumption data, which measures are undertaken to overcome them? </w:t>
      </w:r>
      <w:r w:rsidRPr="00814D07">
        <w:rPr>
          <w:highlight w:val="yellow"/>
          <w:lang w:val="en-US"/>
        </w:rPr>
        <w:t>What is the legal basis?</w:t>
      </w:r>
    </w:p>
    <w:p w14:paraId="32A0FFCA" w14:textId="3C95E3DE" w:rsidR="006C3CAD" w:rsidRPr="00440BFF" w:rsidRDefault="00E11834" w:rsidP="006C3CAD">
      <w:pPr>
        <w:rPr>
          <w:lang w:val="en-GB"/>
        </w:rPr>
      </w:pPr>
      <w:r>
        <w:rPr>
          <w:highlight w:val="yellow"/>
          <w:lang w:val="en-GB"/>
        </w:rPr>
        <w:t>Optional: You may also</w:t>
      </w:r>
      <w:r w:rsidR="006C3CAD" w:rsidRPr="0018285C">
        <w:rPr>
          <w:highlight w:val="yellow"/>
          <w:lang w:val="en-GB"/>
        </w:rPr>
        <w:t xml:space="preserve"> comment on the availability of a system for </w:t>
      </w:r>
      <w:r w:rsidR="006C3CAD" w:rsidRPr="0018285C">
        <w:rPr>
          <w:highlight w:val="yellow"/>
          <w:u w:val="single"/>
          <w:lang w:val="en-GB"/>
        </w:rPr>
        <w:t>statistic</w:t>
      </w:r>
      <w:r w:rsidR="00B44939">
        <w:rPr>
          <w:highlight w:val="yellow"/>
          <w:u w:val="single"/>
          <w:lang w:val="en-GB"/>
        </w:rPr>
        <w:t>al</w:t>
      </w:r>
      <w:r w:rsidR="006C3CAD" w:rsidRPr="0018285C">
        <w:rPr>
          <w:highlight w:val="yellow"/>
          <w:u w:val="single"/>
          <w:lang w:val="en-GB"/>
        </w:rPr>
        <w:t xml:space="preserve"> management of consumption</w:t>
      </w:r>
      <w:r w:rsidR="006C3CAD" w:rsidRPr="0018285C">
        <w:rPr>
          <w:highlight w:val="yellow"/>
          <w:lang w:val="en-GB"/>
        </w:rPr>
        <w:t xml:space="preserve"> data in the country for medicine in the outpatient and inpatient sector? When was it introduced and commissioned? Who manages and runs it? Is there an obligation to deliver the data? Can (all) hospitals provide consumption data? Is it possible to quantify pharmaceutical consumption by every department? Is it possible to link up pharmaceutical consumption with the patient (i.e. a given unit with a given patient or by an ATC code)? </w:t>
      </w:r>
      <w:r w:rsidR="006C3CAD" w:rsidRPr="00440BFF">
        <w:rPr>
          <w:highlight w:val="yellow"/>
          <w:lang w:val="en-GB"/>
        </w:rPr>
        <w:t>Is there a monitoring possibility?</w:t>
      </w:r>
    </w:p>
    <w:p w14:paraId="6581B7E1" w14:textId="68588F15" w:rsidR="006C3CAD" w:rsidRPr="008F4FCC" w:rsidRDefault="006C3CAD" w:rsidP="006C3CAD">
      <w:pPr>
        <w:pStyle w:val="Beschriftung"/>
        <w:rPr>
          <w:rFonts w:cs="Segoe UI"/>
          <w:lang w:val="en-GB"/>
        </w:rPr>
      </w:pPr>
      <w:bookmarkStart w:id="56" w:name="_Toc386617873"/>
      <w:bookmarkStart w:id="57" w:name="_Toc386618008"/>
      <w:bookmarkStart w:id="58" w:name="_Toc191973802"/>
      <w:bookmarkStart w:id="59" w:name="_Toc235523021"/>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5</w:t>
      </w:r>
      <w:r>
        <w:rPr>
          <w:noProof/>
        </w:rPr>
        <w:fldChar w:fldCharType="end"/>
      </w:r>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Annual pharmaceutical consumption</w:t>
      </w:r>
      <w:r>
        <w:rPr>
          <w:rFonts w:cs="Segoe UI"/>
          <w:lang w:val="en-GB"/>
        </w:rPr>
        <w:t>,</w:t>
      </w:r>
      <w:r w:rsidRPr="008F4FCC">
        <w:rPr>
          <w:rFonts w:cs="Segoe UI"/>
          <w:lang w:val="en-GB"/>
        </w:rPr>
        <w:t xml:space="preserve"> </w:t>
      </w:r>
      <w:bookmarkEnd w:id="56"/>
      <w:bookmarkEnd w:id="57"/>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bookmarkEnd w:id="58"/>
      <w:bookmarkEnd w:id="59"/>
    </w:p>
    <w:tbl>
      <w:tblPr>
        <w:tblStyle w:val="Tabellenraster"/>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1"/>
        <w:gridCol w:w="2094"/>
        <w:gridCol w:w="1719"/>
        <w:gridCol w:w="2347"/>
      </w:tblGrid>
      <w:tr w:rsidR="006C3CAD" w:rsidRPr="00184FE2" w14:paraId="7DBABA7E" w14:textId="77777777" w:rsidTr="00C35E68">
        <w:tc>
          <w:tcPr>
            <w:tcW w:w="2405" w:type="dxa"/>
            <w:shd w:val="clear" w:color="auto" w:fill="EAEAEA"/>
          </w:tcPr>
          <w:p w14:paraId="3C78283A" w14:textId="77777777" w:rsidR="006C3CAD" w:rsidRPr="00C35E68" w:rsidRDefault="006C3CAD" w:rsidP="00C35E68">
            <w:pPr>
              <w:pStyle w:val="THEbene1"/>
            </w:pPr>
            <w:r w:rsidRPr="00C35E68">
              <w:t>Consumption</w:t>
            </w:r>
          </w:p>
        </w:tc>
        <w:tc>
          <w:tcPr>
            <w:tcW w:w="2268" w:type="dxa"/>
            <w:shd w:val="clear" w:color="auto" w:fill="EAEAEA"/>
          </w:tcPr>
          <w:p w14:paraId="68AC0BB7" w14:textId="77777777" w:rsidR="006C3CAD" w:rsidRPr="00C35E68" w:rsidRDefault="006C3CAD" w:rsidP="00C35E68">
            <w:pPr>
              <w:pStyle w:val="THEbene1"/>
            </w:pPr>
            <w:r w:rsidRPr="00C35E68">
              <w:t>2015</w:t>
            </w:r>
          </w:p>
        </w:tc>
        <w:tc>
          <w:tcPr>
            <w:tcW w:w="1843" w:type="dxa"/>
            <w:shd w:val="clear" w:color="auto" w:fill="EAEAEA"/>
          </w:tcPr>
          <w:p w14:paraId="2B4A52BC" w14:textId="77777777" w:rsidR="006C3CAD" w:rsidRPr="00C35E68" w:rsidRDefault="006C3CAD" w:rsidP="00C35E68">
            <w:pPr>
              <w:pStyle w:val="THEbene1"/>
            </w:pPr>
            <w:r w:rsidRPr="00C35E68">
              <w:t>2020</w:t>
            </w:r>
          </w:p>
        </w:tc>
        <w:tc>
          <w:tcPr>
            <w:tcW w:w="2545" w:type="dxa"/>
            <w:shd w:val="clear" w:color="auto" w:fill="EAEAEA"/>
          </w:tcPr>
          <w:p w14:paraId="5D54B54F" w14:textId="77777777" w:rsidR="006C3CAD" w:rsidRPr="00C35E68" w:rsidRDefault="006C3CAD" w:rsidP="00C35E68">
            <w:pPr>
              <w:pStyle w:val="THEbene1"/>
            </w:pPr>
            <w:r w:rsidRPr="00C35E68">
              <w:rPr>
                <w:highlight w:val="yellow"/>
              </w:rPr>
              <w:t>YEAR</w:t>
            </w:r>
          </w:p>
          <w:p w14:paraId="15BC8EB0" w14:textId="77777777" w:rsidR="006C3CAD" w:rsidRPr="00C35E68" w:rsidRDefault="006C3CAD" w:rsidP="00C35E68">
            <w:pPr>
              <w:pStyle w:val="THEbene1"/>
            </w:pPr>
          </w:p>
        </w:tc>
      </w:tr>
      <w:tr w:rsidR="006C3CAD" w:rsidRPr="008F4FCC" w14:paraId="0B432253" w14:textId="77777777" w:rsidTr="00C35E68">
        <w:tc>
          <w:tcPr>
            <w:tcW w:w="9061" w:type="dxa"/>
            <w:gridSpan w:val="4"/>
          </w:tcPr>
          <w:p w14:paraId="7F917BB1" w14:textId="77777777" w:rsidR="006C3CAD" w:rsidRPr="008F4FCC" w:rsidRDefault="006C3CAD" w:rsidP="00C35E68">
            <w:pPr>
              <w:pStyle w:val="TD"/>
            </w:pPr>
            <w:r w:rsidRPr="008F4FCC">
              <w:t>Total pharmaceutical consumption</w:t>
            </w:r>
          </w:p>
        </w:tc>
      </w:tr>
      <w:tr w:rsidR="006C3CAD" w:rsidRPr="008F4FCC" w14:paraId="64EE089F" w14:textId="77777777" w:rsidTr="00C35E68">
        <w:tc>
          <w:tcPr>
            <w:tcW w:w="2405" w:type="dxa"/>
          </w:tcPr>
          <w:p w14:paraId="298888B8" w14:textId="77777777" w:rsidR="006C3CAD" w:rsidRPr="008F4FCC" w:rsidRDefault="006C3CAD" w:rsidP="00C35E68">
            <w:pPr>
              <w:pStyle w:val="TD"/>
            </w:pPr>
            <w:r w:rsidRPr="008F4FCC">
              <w:t>In packs</w:t>
            </w:r>
          </w:p>
        </w:tc>
        <w:tc>
          <w:tcPr>
            <w:tcW w:w="2268" w:type="dxa"/>
          </w:tcPr>
          <w:p w14:paraId="75F1C804" w14:textId="77777777" w:rsidR="006C3CAD" w:rsidRPr="008F4FCC" w:rsidRDefault="006C3CAD" w:rsidP="00C35E68">
            <w:pPr>
              <w:pStyle w:val="TD"/>
            </w:pPr>
          </w:p>
        </w:tc>
        <w:tc>
          <w:tcPr>
            <w:tcW w:w="1843" w:type="dxa"/>
          </w:tcPr>
          <w:p w14:paraId="5793451A" w14:textId="77777777" w:rsidR="006C3CAD" w:rsidRPr="008F4FCC" w:rsidRDefault="006C3CAD" w:rsidP="00C35E68">
            <w:pPr>
              <w:pStyle w:val="TD"/>
            </w:pPr>
          </w:p>
        </w:tc>
        <w:tc>
          <w:tcPr>
            <w:tcW w:w="2545" w:type="dxa"/>
          </w:tcPr>
          <w:p w14:paraId="47CED5D4" w14:textId="77777777" w:rsidR="006C3CAD" w:rsidRPr="008F4FCC" w:rsidRDefault="006C3CAD" w:rsidP="00C35E68">
            <w:pPr>
              <w:pStyle w:val="TD"/>
            </w:pPr>
          </w:p>
        </w:tc>
      </w:tr>
      <w:tr w:rsidR="006C3CAD" w:rsidRPr="008F4FCC" w14:paraId="2E2D3ACE" w14:textId="77777777" w:rsidTr="00C35E68">
        <w:tc>
          <w:tcPr>
            <w:tcW w:w="2405" w:type="dxa"/>
          </w:tcPr>
          <w:p w14:paraId="1ACD971A" w14:textId="77777777" w:rsidR="006C3CAD" w:rsidRPr="008F4FCC" w:rsidRDefault="006C3CAD" w:rsidP="00C35E68">
            <w:pPr>
              <w:pStyle w:val="TD"/>
            </w:pPr>
            <w:r w:rsidRPr="008F4FCC">
              <w:t>In DDD</w:t>
            </w:r>
          </w:p>
        </w:tc>
        <w:tc>
          <w:tcPr>
            <w:tcW w:w="2268" w:type="dxa"/>
          </w:tcPr>
          <w:p w14:paraId="5C2A8407" w14:textId="77777777" w:rsidR="006C3CAD" w:rsidRPr="008F4FCC" w:rsidRDefault="006C3CAD" w:rsidP="00C35E68">
            <w:pPr>
              <w:pStyle w:val="TD"/>
            </w:pPr>
          </w:p>
        </w:tc>
        <w:tc>
          <w:tcPr>
            <w:tcW w:w="1843" w:type="dxa"/>
          </w:tcPr>
          <w:p w14:paraId="6617FA99" w14:textId="77777777" w:rsidR="006C3CAD" w:rsidRPr="008F4FCC" w:rsidRDefault="006C3CAD" w:rsidP="00C35E68">
            <w:pPr>
              <w:pStyle w:val="TD"/>
            </w:pPr>
          </w:p>
        </w:tc>
        <w:tc>
          <w:tcPr>
            <w:tcW w:w="2545" w:type="dxa"/>
          </w:tcPr>
          <w:p w14:paraId="40F5BBAA" w14:textId="77777777" w:rsidR="006C3CAD" w:rsidRPr="008F4FCC" w:rsidRDefault="006C3CAD" w:rsidP="00C35E68">
            <w:pPr>
              <w:pStyle w:val="TD"/>
            </w:pPr>
          </w:p>
        </w:tc>
      </w:tr>
      <w:tr w:rsidR="006C3CAD" w:rsidRPr="00527E9F" w14:paraId="6214C75F" w14:textId="77777777" w:rsidTr="00C35E68">
        <w:tc>
          <w:tcPr>
            <w:tcW w:w="9061" w:type="dxa"/>
            <w:gridSpan w:val="4"/>
          </w:tcPr>
          <w:p w14:paraId="1835C6B5" w14:textId="77777777" w:rsidR="006C3CAD" w:rsidRPr="001E0A67" w:rsidRDefault="006C3CAD" w:rsidP="00C35E68">
            <w:pPr>
              <w:pStyle w:val="TD"/>
              <w:rPr>
                <w:lang w:val="en-US"/>
              </w:rPr>
            </w:pPr>
            <w:r w:rsidRPr="001E0A67">
              <w:rPr>
                <w:lang w:val="en-US"/>
              </w:rPr>
              <w:t>Pharmaceutical consumption in the inpatient sector</w:t>
            </w:r>
          </w:p>
        </w:tc>
      </w:tr>
      <w:tr w:rsidR="006C3CAD" w:rsidRPr="008F4FCC" w14:paraId="6A559AF4" w14:textId="77777777" w:rsidTr="00C35E68">
        <w:tc>
          <w:tcPr>
            <w:tcW w:w="2405" w:type="dxa"/>
          </w:tcPr>
          <w:p w14:paraId="52317B80" w14:textId="77777777" w:rsidR="006C3CAD" w:rsidRPr="008F4FCC" w:rsidRDefault="006C3CAD" w:rsidP="00C35E68">
            <w:pPr>
              <w:pStyle w:val="TD"/>
            </w:pPr>
            <w:r w:rsidRPr="008F4FCC">
              <w:t>In packs</w:t>
            </w:r>
          </w:p>
        </w:tc>
        <w:tc>
          <w:tcPr>
            <w:tcW w:w="2268" w:type="dxa"/>
          </w:tcPr>
          <w:p w14:paraId="4F5BBE3B" w14:textId="77777777" w:rsidR="006C3CAD" w:rsidRPr="008F4FCC" w:rsidRDefault="006C3CAD" w:rsidP="00C35E68">
            <w:pPr>
              <w:pStyle w:val="TD"/>
            </w:pPr>
          </w:p>
        </w:tc>
        <w:tc>
          <w:tcPr>
            <w:tcW w:w="1843" w:type="dxa"/>
          </w:tcPr>
          <w:p w14:paraId="0D9DCA62" w14:textId="77777777" w:rsidR="006C3CAD" w:rsidRPr="008F4FCC" w:rsidRDefault="006C3CAD" w:rsidP="00C35E68">
            <w:pPr>
              <w:pStyle w:val="TD"/>
            </w:pPr>
          </w:p>
        </w:tc>
        <w:tc>
          <w:tcPr>
            <w:tcW w:w="2545" w:type="dxa"/>
          </w:tcPr>
          <w:p w14:paraId="7969C91F" w14:textId="77777777" w:rsidR="006C3CAD" w:rsidRPr="008F4FCC" w:rsidRDefault="006C3CAD" w:rsidP="00C35E68">
            <w:pPr>
              <w:pStyle w:val="TD"/>
            </w:pPr>
          </w:p>
        </w:tc>
      </w:tr>
      <w:tr w:rsidR="006C3CAD" w:rsidRPr="008F4FCC" w14:paraId="1D98E353" w14:textId="77777777" w:rsidTr="00C35E68">
        <w:tc>
          <w:tcPr>
            <w:tcW w:w="2405" w:type="dxa"/>
          </w:tcPr>
          <w:p w14:paraId="712663AC" w14:textId="77777777" w:rsidR="006C3CAD" w:rsidRPr="008F4FCC" w:rsidRDefault="006C3CAD" w:rsidP="00C35E68">
            <w:pPr>
              <w:pStyle w:val="TD"/>
            </w:pPr>
            <w:r w:rsidRPr="008F4FCC">
              <w:t>In DDD</w:t>
            </w:r>
          </w:p>
        </w:tc>
        <w:tc>
          <w:tcPr>
            <w:tcW w:w="2268" w:type="dxa"/>
          </w:tcPr>
          <w:p w14:paraId="68CA9FF0" w14:textId="77777777" w:rsidR="006C3CAD" w:rsidRPr="008F4FCC" w:rsidRDefault="006C3CAD" w:rsidP="00C35E68">
            <w:pPr>
              <w:pStyle w:val="TD"/>
            </w:pPr>
          </w:p>
        </w:tc>
        <w:tc>
          <w:tcPr>
            <w:tcW w:w="1843" w:type="dxa"/>
          </w:tcPr>
          <w:p w14:paraId="4066AE1A" w14:textId="77777777" w:rsidR="006C3CAD" w:rsidRPr="008F4FCC" w:rsidRDefault="006C3CAD" w:rsidP="00C35E68">
            <w:pPr>
              <w:pStyle w:val="TD"/>
            </w:pPr>
          </w:p>
        </w:tc>
        <w:tc>
          <w:tcPr>
            <w:tcW w:w="2545" w:type="dxa"/>
          </w:tcPr>
          <w:p w14:paraId="3E31F536" w14:textId="77777777" w:rsidR="006C3CAD" w:rsidRPr="008F4FCC" w:rsidRDefault="006C3CAD" w:rsidP="00C35E68">
            <w:pPr>
              <w:pStyle w:val="TD"/>
            </w:pPr>
          </w:p>
        </w:tc>
      </w:tr>
      <w:tr w:rsidR="006C3CAD" w:rsidRPr="00527E9F" w14:paraId="28A6BDD3" w14:textId="77777777" w:rsidTr="00C35E68">
        <w:tc>
          <w:tcPr>
            <w:tcW w:w="9061" w:type="dxa"/>
            <w:gridSpan w:val="4"/>
          </w:tcPr>
          <w:p w14:paraId="0D559E4E" w14:textId="77777777" w:rsidR="006C3CAD" w:rsidRPr="001E0A67" w:rsidRDefault="006C3CAD" w:rsidP="00C35E68">
            <w:pPr>
              <w:pStyle w:val="TD"/>
              <w:rPr>
                <w:lang w:val="en-US"/>
              </w:rPr>
            </w:pPr>
            <w:r w:rsidRPr="001E0A67">
              <w:rPr>
                <w:lang w:val="en-US"/>
              </w:rPr>
              <w:t>Pharmaceutical consumption in the outpatient sector</w:t>
            </w:r>
          </w:p>
        </w:tc>
      </w:tr>
      <w:tr w:rsidR="006C3CAD" w:rsidRPr="008F4FCC" w14:paraId="376FB99D" w14:textId="77777777" w:rsidTr="00C35E68">
        <w:tc>
          <w:tcPr>
            <w:tcW w:w="2405" w:type="dxa"/>
          </w:tcPr>
          <w:p w14:paraId="1FCD16EE" w14:textId="77777777" w:rsidR="006C3CAD" w:rsidRPr="008F4FCC" w:rsidRDefault="006C3CAD" w:rsidP="00C35E68">
            <w:pPr>
              <w:pStyle w:val="TD"/>
            </w:pPr>
            <w:r w:rsidRPr="008F4FCC">
              <w:t xml:space="preserve">In </w:t>
            </w:r>
            <w:r>
              <w:t>p</w:t>
            </w:r>
            <w:r w:rsidRPr="008F4FCC">
              <w:t>acks</w:t>
            </w:r>
          </w:p>
        </w:tc>
        <w:tc>
          <w:tcPr>
            <w:tcW w:w="2268" w:type="dxa"/>
          </w:tcPr>
          <w:p w14:paraId="19F562AF" w14:textId="77777777" w:rsidR="006C3CAD" w:rsidRPr="008F4FCC" w:rsidRDefault="006C3CAD" w:rsidP="00C35E68">
            <w:pPr>
              <w:pStyle w:val="TD"/>
            </w:pPr>
          </w:p>
        </w:tc>
        <w:tc>
          <w:tcPr>
            <w:tcW w:w="1843" w:type="dxa"/>
          </w:tcPr>
          <w:p w14:paraId="75D78C38" w14:textId="77777777" w:rsidR="006C3CAD" w:rsidRPr="008F4FCC" w:rsidRDefault="006C3CAD" w:rsidP="00C35E68">
            <w:pPr>
              <w:pStyle w:val="TD"/>
            </w:pPr>
          </w:p>
        </w:tc>
        <w:tc>
          <w:tcPr>
            <w:tcW w:w="2545" w:type="dxa"/>
          </w:tcPr>
          <w:p w14:paraId="692B2678" w14:textId="77777777" w:rsidR="006C3CAD" w:rsidRPr="008F4FCC" w:rsidRDefault="006C3CAD" w:rsidP="00C35E68">
            <w:pPr>
              <w:pStyle w:val="TD"/>
            </w:pPr>
          </w:p>
        </w:tc>
      </w:tr>
      <w:tr w:rsidR="006C3CAD" w:rsidRPr="008F4FCC" w14:paraId="266B2313" w14:textId="77777777" w:rsidTr="00C35E68">
        <w:tc>
          <w:tcPr>
            <w:tcW w:w="2405" w:type="dxa"/>
          </w:tcPr>
          <w:p w14:paraId="543084B7" w14:textId="77777777" w:rsidR="006C3CAD" w:rsidRPr="008F4FCC" w:rsidRDefault="006C3CAD" w:rsidP="00C35E68">
            <w:pPr>
              <w:pStyle w:val="TD"/>
            </w:pPr>
            <w:r w:rsidRPr="008F4FCC">
              <w:t>In DDD</w:t>
            </w:r>
          </w:p>
        </w:tc>
        <w:tc>
          <w:tcPr>
            <w:tcW w:w="2268" w:type="dxa"/>
          </w:tcPr>
          <w:p w14:paraId="646041A9" w14:textId="77777777" w:rsidR="006C3CAD" w:rsidRPr="008F4FCC" w:rsidRDefault="006C3CAD" w:rsidP="00C35E68">
            <w:pPr>
              <w:pStyle w:val="TD"/>
            </w:pPr>
          </w:p>
        </w:tc>
        <w:tc>
          <w:tcPr>
            <w:tcW w:w="1843" w:type="dxa"/>
          </w:tcPr>
          <w:p w14:paraId="5BC3E0C9" w14:textId="77777777" w:rsidR="006C3CAD" w:rsidRPr="008F4FCC" w:rsidRDefault="006C3CAD" w:rsidP="00C35E68">
            <w:pPr>
              <w:pStyle w:val="TD"/>
            </w:pPr>
          </w:p>
        </w:tc>
        <w:tc>
          <w:tcPr>
            <w:tcW w:w="2545" w:type="dxa"/>
          </w:tcPr>
          <w:p w14:paraId="04936A8C" w14:textId="77777777" w:rsidR="006C3CAD" w:rsidRPr="008F4FCC" w:rsidRDefault="006C3CAD" w:rsidP="00C35E68">
            <w:pPr>
              <w:pStyle w:val="TD"/>
            </w:pPr>
          </w:p>
        </w:tc>
      </w:tr>
    </w:tbl>
    <w:p w14:paraId="772D5BCD" w14:textId="77777777" w:rsidR="006C3CAD" w:rsidRPr="008F4FCC" w:rsidRDefault="006C3CAD" w:rsidP="006C3CAD">
      <w:pPr>
        <w:pStyle w:val="Legende"/>
        <w:rPr>
          <w:rFonts w:cs="Segoe UI"/>
        </w:rPr>
      </w:pPr>
      <w:r w:rsidRPr="008F4FCC">
        <w:rPr>
          <w:rFonts w:cs="Segoe UI"/>
        </w:rPr>
        <w:t>DDD = defined daily doses</w:t>
      </w:r>
    </w:p>
    <w:p w14:paraId="1E7A1164" w14:textId="65442721" w:rsidR="00694C25" w:rsidRDefault="006C3CAD" w:rsidP="00F1510D">
      <w:pPr>
        <w:pStyle w:val="Beschriftung-Quelle"/>
      </w:pPr>
      <w:r w:rsidRPr="00F1510D">
        <w:rPr>
          <w:highlight w:val="yellow"/>
        </w:rPr>
        <w:t>Source</w:t>
      </w:r>
      <w:r w:rsidRPr="00B44939">
        <w:rPr>
          <w:highlight w:val="yellow"/>
        </w:rPr>
        <w:t xml:space="preserve">: </w:t>
      </w:r>
    </w:p>
    <w:p w14:paraId="47A7CE76" w14:textId="0FB4E56A" w:rsidR="004E629E" w:rsidRPr="00F1510D" w:rsidRDefault="004E629E" w:rsidP="00F1510D">
      <w:pPr>
        <w:pStyle w:val="berschrift3"/>
        <w:ind w:left="851" w:hanging="851"/>
        <w:rPr>
          <w:lang w:val="en-US"/>
        </w:rPr>
      </w:pPr>
      <w:bookmarkStart w:id="60" w:name="_Toc386617821"/>
      <w:bookmarkStart w:id="61" w:name="_Toc386617914"/>
      <w:bookmarkStart w:id="62" w:name="_Toc191973733"/>
      <w:bookmarkStart w:id="63" w:name="_Toc235522966"/>
      <w:r w:rsidRPr="00F1510D">
        <w:rPr>
          <w:lang w:val="en-US"/>
        </w:rPr>
        <w:t>Generic</w:t>
      </w:r>
      <w:bookmarkEnd w:id="60"/>
      <w:bookmarkEnd w:id="61"/>
      <w:r w:rsidRPr="00F1510D">
        <w:rPr>
          <w:lang w:val="en-US"/>
        </w:rPr>
        <w:t xml:space="preserve"> and biosimilar </w:t>
      </w:r>
      <w:bookmarkEnd w:id="62"/>
      <w:bookmarkEnd w:id="63"/>
      <w:r w:rsidR="00E11834" w:rsidRPr="00F1510D">
        <w:rPr>
          <w:lang w:val="en-US"/>
        </w:rPr>
        <w:t>market sh</w:t>
      </w:r>
      <w:r w:rsidR="00E11834">
        <w:rPr>
          <w:lang w:val="en-US"/>
        </w:rPr>
        <w:t>are</w:t>
      </w:r>
    </w:p>
    <w:p w14:paraId="036CA008" w14:textId="6FEE01AA" w:rsidR="000C0FC6" w:rsidRPr="0018285C" w:rsidRDefault="000C0FC6" w:rsidP="000C0FC6">
      <w:pPr>
        <w:pStyle w:val="Liste1"/>
        <w:numPr>
          <w:ilvl w:val="0"/>
          <w:numId w:val="0"/>
        </w:numPr>
        <w:contextualSpacing w:val="0"/>
        <w:rPr>
          <w:rFonts w:cs="Segoe UI"/>
          <w:szCs w:val="24"/>
          <w:highlight w:val="yellow"/>
          <w:lang w:val="en-US"/>
        </w:rPr>
      </w:pPr>
      <w:r w:rsidRPr="0018285C">
        <w:rPr>
          <w:rFonts w:cs="Segoe UI"/>
          <w:szCs w:val="24"/>
          <w:highlight w:val="yellow"/>
          <w:lang w:val="en-US"/>
        </w:rPr>
        <w:t xml:space="preserve">Please </w:t>
      </w:r>
      <w:r w:rsidRPr="00B44939">
        <w:rPr>
          <w:rFonts w:cs="Segoe UI"/>
          <w:szCs w:val="24"/>
          <w:highlight w:val="yellow"/>
          <w:lang w:val="en-US"/>
        </w:rPr>
        <w:t xml:space="preserve">complete </w:t>
      </w:r>
      <w:r w:rsidR="00B44939" w:rsidRPr="00F1510D">
        <w:rPr>
          <w:rFonts w:cs="Segoe UI"/>
          <w:szCs w:val="24"/>
          <w:highlight w:val="yellow"/>
          <w:lang w:val="en-US"/>
        </w:rPr>
        <w:t xml:space="preserve">the Table below </w:t>
      </w:r>
      <w:r w:rsidRPr="00B44939">
        <w:rPr>
          <w:rFonts w:cs="Segoe UI"/>
          <w:szCs w:val="24"/>
          <w:highlight w:val="yellow"/>
          <w:lang w:val="en-US"/>
        </w:rPr>
        <w:t xml:space="preserve">and comment on the relevance of </w:t>
      </w:r>
      <w:r w:rsidRPr="00B44939">
        <w:rPr>
          <w:rFonts w:cs="Segoe UI"/>
          <w:szCs w:val="24"/>
          <w:highlight w:val="yellow"/>
          <w:u w:val="single"/>
          <w:lang w:val="en-US"/>
        </w:rPr>
        <w:t>generics and biosimilars</w:t>
      </w:r>
      <w:r w:rsidRPr="00B44939">
        <w:rPr>
          <w:rFonts w:cs="Segoe UI"/>
          <w:szCs w:val="24"/>
          <w:highlight w:val="yellow"/>
          <w:lang w:val="en-US"/>
        </w:rPr>
        <w:t xml:space="preserve"> in your country in general (as far as </w:t>
      </w:r>
      <w:r w:rsidRPr="0018285C">
        <w:rPr>
          <w:rFonts w:cs="Segoe UI"/>
          <w:szCs w:val="24"/>
          <w:highlight w:val="yellow"/>
          <w:lang w:val="en-US"/>
        </w:rPr>
        <w:t>possible, delete the lines which are not needed) and comment on the generic and biosimilar uptake.</w:t>
      </w:r>
    </w:p>
    <w:p w14:paraId="263467BF" w14:textId="5725293C" w:rsidR="0027332E" w:rsidRPr="008F4FCC" w:rsidRDefault="0027332E" w:rsidP="0027332E">
      <w:pPr>
        <w:pStyle w:val="Beschriftung"/>
        <w:rPr>
          <w:rFonts w:cs="Segoe UI"/>
          <w:lang w:val="en-GB"/>
        </w:rPr>
      </w:pPr>
      <w:bookmarkStart w:id="64" w:name="_Toc386617874"/>
      <w:bookmarkStart w:id="65" w:name="_Toc386618009"/>
      <w:bookmarkStart w:id="66" w:name="_Toc191973803"/>
      <w:bookmarkStart w:id="67" w:name="_Toc235523022"/>
      <w:r w:rsidRPr="00440BFF">
        <w:rPr>
          <w:lang w:val="en-GB"/>
        </w:rPr>
        <w:lastRenderedPageBreak/>
        <w:t xml:space="preserve">Table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6</w:t>
      </w:r>
      <w:r>
        <w:rPr>
          <w:noProof/>
        </w:rPr>
        <w:fldChar w:fldCharType="end"/>
      </w:r>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w:t>
      </w:r>
      <w:r>
        <w:rPr>
          <w:rFonts w:cs="Segoe UI"/>
          <w:lang w:val="en-GB"/>
        </w:rPr>
        <w:t>G</w:t>
      </w:r>
      <w:r w:rsidRPr="008F4FCC">
        <w:rPr>
          <w:rFonts w:cs="Segoe UI"/>
          <w:lang w:val="en-GB"/>
        </w:rPr>
        <w:t>eneric</w:t>
      </w:r>
      <w:r>
        <w:rPr>
          <w:rFonts w:cs="Segoe UI"/>
          <w:lang w:val="en-GB"/>
        </w:rPr>
        <w:t xml:space="preserve"> and biosimilar</w:t>
      </w:r>
      <w:r w:rsidRPr="008F4FCC">
        <w:rPr>
          <w:rFonts w:cs="Segoe UI"/>
          <w:lang w:val="en-GB"/>
        </w:rPr>
        <w:t xml:space="preserve"> </w:t>
      </w:r>
      <w:r w:rsidR="006200E4">
        <w:rPr>
          <w:rFonts w:cs="Segoe UI"/>
          <w:lang w:val="en-GB"/>
        </w:rPr>
        <w:t xml:space="preserve">market </w:t>
      </w:r>
      <w:r w:rsidRPr="008F4FCC">
        <w:rPr>
          <w:rFonts w:cs="Segoe UI"/>
          <w:lang w:val="en-GB"/>
        </w:rPr>
        <w:t>shares in volume and value, 201</w:t>
      </w:r>
      <w:r>
        <w:rPr>
          <w:rFonts w:cs="Segoe UI"/>
          <w:lang w:val="en-GB"/>
        </w:rPr>
        <w:t xml:space="preserve">5 and </w:t>
      </w:r>
      <w:r w:rsidRPr="002D66CF">
        <w:rPr>
          <w:rFonts w:cs="Segoe UI"/>
          <w:highlight w:val="yellow"/>
          <w:lang w:val="en-GB"/>
        </w:rPr>
        <w:t>YEAR</w:t>
      </w:r>
      <w:bookmarkEnd w:id="64"/>
      <w:bookmarkEnd w:id="65"/>
      <w:bookmarkEnd w:id="66"/>
      <w:bookmarkEnd w:id="67"/>
    </w:p>
    <w:tbl>
      <w:tblPr>
        <w:tblW w:w="8505" w:type="dxa"/>
        <w:jc w:val="center"/>
        <w:tblBorders>
          <w:bottom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697"/>
        <w:gridCol w:w="1300"/>
        <w:gridCol w:w="1441"/>
        <w:gridCol w:w="1274"/>
        <w:gridCol w:w="1793"/>
      </w:tblGrid>
      <w:tr w:rsidR="0027332E" w:rsidRPr="00184FE2" w14:paraId="79A558EF" w14:textId="77777777" w:rsidTr="00E11834">
        <w:trPr>
          <w:jc w:val="center"/>
        </w:trPr>
        <w:tc>
          <w:tcPr>
            <w:tcW w:w="2697" w:type="dxa"/>
            <w:vMerge w:val="restart"/>
            <w:shd w:val="clear" w:color="auto" w:fill="EAEAEA"/>
            <w:tcMar>
              <w:top w:w="0" w:type="dxa"/>
              <w:left w:w="108" w:type="dxa"/>
              <w:bottom w:w="0" w:type="dxa"/>
              <w:right w:w="108" w:type="dxa"/>
            </w:tcMar>
          </w:tcPr>
          <w:p w14:paraId="437CC3C8" w14:textId="78B41EBA" w:rsidR="0027332E" w:rsidRPr="00F1510D" w:rsidRDefault="00E11834" w:rsidP="00C35E68">
            <w:pPr>
              <w:pStyle w:val="THEbene1"/>
              <w:rPr>
                <w:lang w:val="en-US"/>
              </w:rPr>
            </w:pPr>
            <w:r>
              <w:rPr>
                <w:lang w:val="en-US"/>
              </w:rPr>
              <w:t>M</w:t>
            </w:r>
            <w:r w:rsidRPr="00F1510D">
              <w:rPr>
                <w:lang w:val="en-US"/>
              </w:rPr>
              <w:t xml:space="preserve">arket </w:t>
            </w:r>
            <w:r w:rsidR="0027332E" w:rsidRPr="00F1510D">
              <w:rPr>
                <w:lang w:val="en-US"/>
              </w:rPr>
              <w:t>share</w:t>
            </w:r>
            <w:r w:rsidRPr="00F1510D">
              <w:rPr>
                <w:lang w:val="en-US"/>
              </w:rPr>
              <w:t>s</w:t>
            </w:r>
          </w:p>
        </w:tc>
        <w:tc>
          <w:tcPr>
            <w:tcW w:w="2741" w:type="dxa"/>
            <w:gridSpan w:val="2"/>
            <w:shd w:val="clear" w:color="auto" w:fill="EAEAEA"/>
            <w:tcMar>
              <w:top w:w="0" w:type="dxa"/>
              <w:left w:w="108" w:type="dxa"/>
              <w:bottom w:w="0" w:type="dxa"/>
              <w:right w:w="108" w:type="dxa"/>
            </w:tcMar>
          </w:tcPr>
          <w:p w14:paraId="246FAEBE" w14:textId="77777777" w:rsidR="0027332E" w:rsidRPr="00C35E68" w:rsidRDefault="0027332E" w:rsidP="00C35E68">
            <w:pPr>
              <w:pStyle w:val="THEbene1"/>
            </w:pPr>
            <w:r w:rsidRPr="00C35E68">
              <w:t>Volume</w:t>
            </w:r>
            <w:r w:rsidRPr="00F1510D">
              <w:rPr>
                <w:vertAlign w:val="superscript"/>
              </w:rPr>
              <w:t>1</w:t>
            </w:r>
          </w:p>
        </w:tc>
        <w:tc>
          <w:tcPr>
            <w:tcW w:w="3067" w:type="dxa"/>
            <w:gridSpan w:val="2"/>
            <w:shd w:val="clear" w:color="auto" w:fill="EAEAEA"/>
            <w:tcMar>
              <w:top w:w="0" w:type="dxa"/>
              <w:left w:w="108" w:type="dxa"/>
              <w:bottom w:w="0" w:type="dxa"/>
              <w:right w:w="108" w:type="dxa"/>
            </w:tcMar>
          </w:tcPr>
          <w:p w14:paraId="6B8F75C1" w14:textId="77777777" w:rsidR="0027332E" w:rsidRPr="00C35E68" w:rsidRDefault="0027332E" w:rsidP="00C35E68">
            <w:pPr>
              <w:pStyle w:val="THEbene1"/>
            </w:pPr>
            <w:r w:rsidRPr="00C35E68">
              <w:t>Value</w:t>
            </w:r>
            <w:r w:rsidRPr="00F1510D">
              <w:rPr>
                <w:vertAlign w:val="superscript"/>
              </w:rPr>
              <w:t>2</w:t>
            </w:r>
          </w:p>
        </w:tc>
      </w:tr>
      <w:tr w:rsidR="0027332E" w:rsidRPr="008F4FCC" w14:paraId="32694934" w14:textId="77777777" w:rsidTr="00E11834">
        <w:trPr>
          <w:trHeight w:val="271"/>
          <w:jc w:val="center"/>
        </w:trPr>
        <w:tc>
          <w:tcPr>
            <w:tcW w:w="2697" w:type="dxa"/>
            <w:vMerge/>
            <w:shd w:val="clear" w:color="auto" w:fill="EAEAEA"/>
            <w:tcMar>
              <w:top w:w="0" w:type="dxa"/>
              <w:left w:w="108" w:type="dxa"/>
              <w:bottom w:w="0" w:type="dxa"/>
              <w:right w:w="108" w:type="dxa"/>
            </w:tcMar>
          </w:tcPr>
          <w:p w14:paraId="5751B159" w14:textId="77777777" w:rsidR="0027332E" w:rsidRPr="008F4FCC" w:rsidRDefault="0027332E" w:rsidP="00C35E68">
            <w:pPr>
              <w:pStyle w:val="Tabellenkopf"/>
              <w:rPr>
                <w:rFonts w:cs="Segoe UI"/>
                <w:szCs w:val="16"/>
              </w:rPr>
            </w:pPr>
          </w:p>
        </w:tc>
        <w:tc>
          <w:tcPr>
            <w:tcW w:w="1300" w:type="dxa"/>
            <w:shd w:val="clear" w:color="auto" w:fill="EAEAEA"/>
            <w:tcMar>
              <w:top w:w="0" w:type="dxa"/>
              <w:left w:w="108" w:type="dxa"/>
              <w:bottom w:w="0" w:type="dxa"/>
              <w:right w:w="108" w:type="dxa"/>
            </w:tcMar>
          </w:tcPr>
          <w:p w14:paraId="740D8C27" w14:textId="77777777" w:rsidR="0027332E" w:rsidRPr="0061566D" w:rsidRDefault="0027332E" w:rsidP="00C35E68">
            <w:pPr>
              <w:pStyle w:val="THEbene20"/>
            </w:pPr>
            <w:r w:rsidRPr="0061566D">
              <w:t>2015</w:t>
            </w:r>
          </w:p>
        </w:tc>
        <w:tc>
          <w:tcPr>
            <w:tcW w:w="1441" w:type="dxa"/>
            <w:shd w:val="clear" w:color="auto" w:fill="EAEAEA"/>
            <w:tcMar>
              <w:top w:w="0" w:type="dxa"/>
              <w:left w:w="108" w:type="dxa"/>
              <w:bottom w:w="0" w:type="dxa"/>
              <w:right w:w="108" w:type="dxa"/>
            </w:tcMar>
          </w:tcPr>
          <w:p w14:paraId="46C6B8CA" w14:textId="77777777" w:rsidR="0027332E" w:rsidRPr="0061566D" w:rsidRDefault="0027332E" w:rsidP="00C35E68">
            <w:pPr>
              <w:pStyle w:val="THEbene20"/>
            </w:pPr>
            <w:r w:rsidRPr="0061566D">
              <w:rPr>
                <w:highlight w:val="yellow"/>
              </w:rPr>
              <w:t>YEAR</w:t>
            </w:r>
          </w:p>
        </w:tc>
        <w:tc>
          <w:tcPr>
            <w:tcW w:w="1274" w:type="dxa"/>
            <w:shd w:val="clear" w:color="auto" w:fill="EAEAEA"/>
            <w:tcMar>
              <w:top w:w="0" w:type="dxa"/>
              <w:left w:w="108" w:type="dxa"/>
              <w:bottom w:w="0" w:type="dxa"/>
              <w:right w:w="108" w:type="dxa"/>
            </w:tcMar>
          </w:tcPr>
          <w:p w14:paraId="50AC0AB4" w14:textId="77777777" w:rsidR="0027332E" w:rsidRPr="0061566D" w:rsidRDefault="0027332E" w:rsidP="00C35E68">
            <w:pPr>
              <w:pStyle w:val="THEbene20"/>
            </w:pPr>
            <w:r w:rsidRPr="0061566D">
              <w:t>2015</w:t>
            </w:r>
          </w:p>
        </w:tc>
        <w:tc>
          <w:tcPr>
            <w:tcW w:w="1793" w:type="dxa"/>
            <w:shd w:val="clear" w:color="auto" w:fill="EAEAEA"/>
            <w:tcMar>
              <w:top w:w="0" w:type="dxa"/>
              <w:left w:w="108" w:type="dxa"/>
              <w:bottom w:w="0" w:type="dxa"/>
              <w:right w:w="108" w:type="dxa"/>
            </w:tcMar>
          </w:tcPr>
          <w:p w14:paraId="732375C0" w14:textId="77777777" w:rsidR="0027332E" w:rsidRPr="0061566D" w:rsidRDefault="0027332E" w:rsidP="00C35E68">
            <w:pPr>
              <w:pStyle w:val="THEbene20"/>
            </w:pPr>
            <w:r w:rsidRPr="0061566D">
              <w:rPr>
                <w:highlight w:val="yellow"/>
              </w:rPr>
              <w:t>YEAR</w:t>
            </w:r>
          </w:p>
        </w:tc>
      </w:tr>
      <w:tr w:rsidR="00E11834" w:rsidRPr="00E11834" w14:paraId="2359FD9E" w14:textId="77777777" w:rsidTr="00F1510D">
        <w:trPr>
          <w:jc w:val="center"/>
        </w:trPr>
        <w:tc>
          <w:tcPr>
            <w:tcW w:w="8505" w:type="dxa"/>
            <w:gridSpan w:val="5"/>
            <w:shd w:val="clear" w:color="auto" w:fill="CED7E9" w:themeFill="accent1" w:themeFillTint="33"/>
            <w:tcMar>
              <w:top w:w="0" w:type="dxa"/>
              <w:left w:w="108" w:type="dxa"/>
              <w:bottom w:w="0" w:type="dxa"/>
              <w:right w:w="108" w:type="dxa"/>
            </w:tcMar>
          </w:tcPr>
          <w:p w14:paraId="09628376" w14:textId="725A5D36" w:rsidR="00E11834" w:rsidRPr="00DA71AC" w:rsidRDefault="00E11834" w:rsidP="00C35E68">
            <w:pPr>
              <w:pStyle w:val="TD"/>
              <w:rPr>
                <w:rFonts w:cs="Segoe UI"/>
                <w:szCs w:val="16"/>
              </w:rPr>
            </w:pPr>
            <w:r w:rsidRPr="00DA71AC">
              <w:rPr>
                <w:rFonts w:cs="Segoe UI"/>
                <w:szCs w:val="16"/>
              </w:rPr>
              <w:t>Generic market shares</w:t>
            </w:r>
          </w:p>
        </w:tc>
      </w:tr>
      <w:tr w:rsidR="0027332E" w:rsidRPr="00527E9F" w14:paraId="4C8AAAA5" w14:textId="77777777" w:rsidTr="00E11834">
        <w:trPr>
          <w:jc w:val="center"/>
        </w:trPr>
        <w:tc>
          <w:tcPr>
            <w:tcW w:w="2697" w:type="dxa"/>
            <w:tcMar>
              <w:top w:w="0" w:type="dxa"/>
              <w:left w:w="108" w:type="dxa"/>
              <w:bottom w:w="0" w:type="dxa"/>
              <w:right w:w="108" w:type="dxa"/>
            </w:tcMar>
          </w:tcPr>
          <w:p w14:paraId="4E634F45" w14:textId="310BC912" w:rsidR="0027332E" w:rsidRPr="00440BFF" w:rsidRDefault="0027332E" w:rsidP="00C35E68">
            <w:pPr>
              <w:pStyle w:val="TD"/>
              <w:rPr>
                <w:rFonts w:cs="Segoe UI"/>
                <w:szCs w:val="16"/>
                <w:lang w:val="en-GB"/>
              </w:rPr>
            </w:pPr>
            <w:r w:rsidRPr="00440BFF">
              <w:rPr>
                <w:rFonts w:cs="Segoe UI"/>
                <w:szCs w:val="16"/>
                <w:lang w:val="en-GB"/>
              </w:rPr>
              <w:t>Shares in % of total market (inpatient</w:t>
            </w:r>
            <w:r w:rsidR="00B44939">
              <w:rPr>
                <w:rFonts w:cs="Segoe UI"/>
                <w:szCs w:val="16"/>
                <w:lang w:val="en-GB"/>
              </w:rPr>
              <w:t xml:space="preserve"> and</w:t>
            </w:r>
            <w:r w:rsidRPr="00440BFF">
              <w:rPr>
                <w:rFonts w:cs="Segoe UI"/>
                <w:szCs w:val="16"/>
                <w:lang w:val="en-GB"/>
              </w:rPr>
              <w:t xml:space="preserve"> outpatient)</w:t>
            </w:r>
          </w:p>
        </w:tc>
        <w:tc>
          <w:tcPr>
            <w:tcW w:w="1300" w:type="dxa"/>
            <w:tcMar>
              <w:top w:w="0" w:type="dxa"/>
              <w:left w:w="108" w:type="dxa"/>
              <w:bottom w:w="0" w:type="dxa"/>
              <w:right w:w="108" w:type="dxa"/>
            </w:tcMar>
          </w:tcPr>
          <w:p w14:paraId="52E4DEBC"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3141B5E1"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40EB3B93"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1B595125" w14:textId="77777777" w:rsidR="0027332E" w:rsidRPr="00440BFF" w:rsidRDefault="0027332E" w:rsidP="00C35E68">
            <w:pPr>
              <w:pStyle w:val="TD"/>
              <w:rPr>
                <w:rFonts w:cs="Segoe UI"/>
                <w:szCs w:val="16"/>
                <w:lang w:val="en-GB"/>
              </w:rPr>
            </w:pPr>
          </w:p>
        </w:tc>
      </w:tr>
      <w:tr w:rsidR="0027332E" w:rsidRPr="00527E9F" w14:paraId="39C2FFA5" w14:textId="77777777" w:rsidTr="00E11834">
        <w:trPr>
          <w:jc w:val="center"/>
        </w:trPr>
        <w:tc>
          <w:tcPr>
            <w:tcW w:w="2697" w:type="dxa"/>
            <w:tcMar>
              <w:top w:w="0" w:type="dxa"/>
              <w:left w:w="108" w:type="dxa"/>
              <w:bottom w:w="0" w:type="dxa"/>
              <w:right w:w="108" w:type="dxa"/>
            </w:tcMar>
          </w:tcPr>
          <w:p w14:paraId="7EC14A3D" w14:textId="77777777" w:rsidR="0027332E" w:rsidRPr="00440BFF" w:rsidRDefault="0027332E" w:rsidP="00C35E68">
            <w:pPr>
              <w:pStyle w:val="TD"/>
              <w:rPr>
                <w:rFonts w:cs="Segoe UI"/>
                <w:szCs w:val="16"/>
                <w:lang w:val="en-GB"/>
              </w:rPr>
            </w:pPr>
            <w:r w:rsidRPr="00440BFF">
              <w:rPr>
                <w:rFonts w:cs="Segoe UI"/>
                <w:szCs w:val="16"/>
                <w:lang w:val="en-GB"/>
              </w:rPr>
              <w:t>Shares in % of total outpatient market</w:t>
            </w:r>
          </w:p>
        </w:tc>
        <w:tc>
          <w:tcPr>
            <w:tcW w:w="1300" w:type="dxa"/>
            <w:tcMar>
              <w:top w:w="0" w:type="dxa"/>
              <w:left w:w="108" w:type="dxa"/>
              <w:bottom w:w="0" w:type="dxa"/>
              <w:right w:w="108" w:type="dxa"/>
            </w:tcMar>
          </w:tcPr>
          <w:p w14:paraId="5849FF3E"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29D1DBBF"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72E7E947"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45ED4027" w14:textId="77777777" w:rsidR="0027332E" w:rsidRPr="00440BFF" w:rsidRDefault="0027332E" w:rsidP="00C35E68">
            <w:pPr>
              <w:pStyle w:val="TD"/>
              <w:rPr>
                <w:rFonts w:cs="Segoe UI"/>
                <w:szCs w:val="16"/>
                <w:lang w:val="en-GB"/>
              </w:rPr>
            </w:pPr>
          </w:p>
        </w:tc>
      </w:tr>
      <w:tr w:rsidR="0027332E" w:rsidRPr="00527E9F" w14:paraId="0848E68E" w14:textId="77777777" w:rsidTr="00E11834">
        <w:trPr>
          <w:jc w:val="center"/>
        </w:trPr>
        <w:tc>
          <w:tcPr>
            <w:tcW w:w="2697" w:type="dxa"/>
            <w:tcMar>
              <w:top w:w="0" w:type="dxa"/>
              <w:left w:w="108" w:type="dxa"/>
              <w:bottom w:w="0" w:type="dxa"/>
              <w:right w:w="108" w:type="dxa"/>
            </w:tcMar>
          </w:tcPr>
          <w:p w14:paraId="08D630DD" w14:textId="77777777" w:rsidR="0027332E" w:rsidRPr="00440BFF" w:rsidRDefault="0027332E" w:rsidP="00C35E68">
            <w:pPr>
              <w:pStyle w:val="TD"/>
              <w:rPr>
                <w:rFonts w:cs="Segoe UI"/>
                <w:szCs w:val="16"/>
                <w:lang w:val="en-GB"/>
              </w:rPr>
            </w:pPr>
            <w:r w:rsidRPr="00440BFF">
              <w:rPr>
                <w:rFonts w:cs="Segoe UI"/>
                <w:szCs w:val="16"/>
                <w:lang w:val="en-GB"/>
              </w:rPr>
              <w:t>Shares in % of outpatient reimbursement market</w:t>
            </w:r>
          </w:p>
        </w:tc>
        <w:tc>
          <w:tcPr>
            <w:tcW w:w="1300" w:type="dxa"/>
            <w:tcMar>
              <w:top w:w="0" w:type="dxa"/>
              <w:left w:w="108" w:type="dxa"/>
              <w:bottom w:w="0" w:type="dxa"/>
              <w:right w:w="108" w:type="dxa"/>
            </w:tcMar>
          </w:tcPr>
          <w:p w14:paraId="1C1D528C"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2BF48A8B"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5F73CD7C"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789F09D3" w14:textId="77777777" w:rsidR="0027332E" w:rsidRPr="00440BFF" w:rsidRDefault="0027332E" w:rsidP="00C35E68">
            <w:pPr>
              <w:pStyle w:val="TD"/>
              <w:rPr>
                <w:rFonts w:cs="Segoe UI"/>
                <w:szCs w:val="16"/>
                <w:lang w:val="en-GB"/>
              </w:rPr>
            </w:pPr>
          </w:p>
        </w:tc>
      </w:tr>
      <w:tr w:rsidR="0027332E" w:rsidRPr="00527E9F" w14:paraId="250A8B66" w14:textId="77777777" w:rsidTr="00E11834">
        <w:trPr>
          <w:jc w:val="center"/>
        </w:trPr>
        <w:tc>
          <w:tcPr>
            <w:tcW w:w="2697" w:type="dxa"/>
            <w:tcMar>
              <w:top w:w="0" w:type="dxa"/>
              <w:left w:w="108" w:type="dxa"/>
              <w:bottom w:w="0" w:type="dxa"/>
              <w:right w:w="108" w:type="dxa"/>
            </w:tcMar>
          </w:tcPr>
          <w:p w14:paraId="6FC195A6" w14:textId="77777777" w:rsidR="0027332E" w:rsidRPr="00440BFF" w:rsidRDefault="0027332E" w:rsidP="00C35E68">
            <w:pPr>
              <w:pStyle w:val="TD"/>
              <w:rPr>
                <w:rFonts w:cs="Segoe UI"/>
                <w:szCs w:val="16"/>
                <w:lang w:val="en-GB"/>
              </w:rPr>
            </w:pPr>
            <w:r w:rsidRPr="00440BFF">
              <w:rPr>
                <w:rFonts w:cs="Segoe UI"/>
                <w:szCs w:val="16"/>
                <w:lang w:val="en-GB"/>
              </w:rPr>
              <w:t>Shares in % of outpatient off-patent market</w:t>
            </w:r>
          </w:p>
        </w:tc>
        <w:tc>
          <w:tcPr>
            <w:tcW w:w="1300" w:type="dxa"/>
            <w:tcMar>
              <w:top w:w="0" w:type="dxa"/>
              <w:left w:w="108" w:type="dxa"/>
              <w:bottom w:w="0" w:type="dxa"/>
              <w:right w:w="108" w:type="dxa"/>
            </w:tcMar>
          </w:tcPr>
          <w:p w14:paraId="7096E6C1"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681F7837"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1A53CACC"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1B97AE68" w14:textId="77777777" w:rsidR="0027332E" w:rsidRPr="00440BFF" w:rsidRDefault="0027332E" w:rsidP="00C35E68">
            <w:pPr>
              <w:pStyle w:val="TD"/>
              <w:rPr>
                <w:rFonts w:cs="Segoe UI"/>
                <w:szCs w:val="16"/>
                <w:lang w:val="en-GB"/>
              </w:rPr>
            </w:pPr>
          </w:p>
        </w:tc>
      </w:tr>
      <w:tr w:rsidR="0027332E" w:rsidRPr="00527E9F" w14:paraId="69AAAEB7" w14:textId="77777777" w:rsidTr="00E11834">
        <w:trPr>
          <w:jc w:val="center"/>
        </w:trPr>
        <w:tc>
          <w:tcPr>
            <w:tcW w:w="2697" w:type="dxa"/>
            <w:tcMar>
              <w:top w:w="0" w:type="dxa"/>
              <w:left w:w="108" w:type="dxa"/>
              <w:bottom w:w="0" w:type="dxa"/>
              <w:right w:w="108" w:type="dxa"/>
            </w:tcMar>
          </w:tcPr>
          <w:p w14:paraId="209283B3" w14:textId="77777777" w:rsidR="0027332E" w:rsidRPr="00440BFF" w:rsidRDefault="0027332E" w:rsidP="00C35E68">
            <w:pPr>
              <w:pStyle w:val="TD"/>
              <w:rPr>
                <w:rFonts w:cs="Segoe UI"/>
                <w:szCs w:val="16"/>
                <w:lang w:val="en-GB"/>
              </w:rPr>
            </w:pPr>
            <w:r w:rsidRPr="00440BFF">
              <w:rPr>
                <w:rFonts w:cs="Segoe UI"/>
                <w:szCs w:val="16"/>
                <w:lang w:val="en-GB"/>
              </w:rPr>
              <w:t>Shares in % of the inpatient market</w:t>
            </w:r>
          </w:p>
        </w:tc>
        <w:tc>
          <w:tcPr>
            <w:tcW w:w="1300" w:type="dxa"/>
            <w:tcMar>
              <w:top w:w="0" w:type="dxa"/>
              <w:left w:w="108" w:type="dxa"/>
              <w:bottom w:w="0" w:type="dxa"/>
              <w:right w:w="108" w:type="dxa"/>
            </w:tcMar>
          </w:tcPr>
          <w:p w14:paraId="2FD333FC"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547E08BD"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02220B5D"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6F1A93F2" w14:textId="77777777" w:rsidR="0027332E" w:rsidRPr="00440BFF" w:rsidRDefault="0027332E" w:rsidP="00C35E68">
            <w:pPr>
              <w:pStyle w:val="TD"/>
              <w:rPr>
                <w:rFonts w:cs="Segoe UI"/>
                <w:szCs w:val="16"/>
                <w:lang w:val="en-GB"/>
              </w:rPr>
            </w:pPr>
          </w:p>
        </w:tc>
      </w:tr>
      <w:tr w:rsidR="0027332E" w:rsidRPr="009E2346" w14:paraId="3F32607A" w14:textId="77777777" w:rsidTr="00E11834">
        <w:trPr>
          <w:jc w:val="center"/>
        </w:trPr>
        <w:tc>
          <w:tcPr>
            <w:tcW w:w="8505" w:type="dxa"/>
            <w:gridSpan w:val="5"/>
            <w:shd w:val="clear" w:color="auto" w:fill="CED7E9" w:themeFill="accent1" w:themeFillTint="33"/>
            <w:tcMar>
              <w:top w:w="0" w:type="dxa"/>
              <w:left w:w="108" w:type="dxa"/>
              <w:bottom w:w="0" w:type="dxa"/>
              <w:right w:w="108" w:type="dxa"/>
            </w:tcMar>
          </w:tcPr>
          <w:p w14:paraId="53FD805D" w14:textId="77777777" w:rsidR="0027332E" w:rsidRPr="00DA71AC" w:rsidRDefault="0027332E" w:rsidP="00C35E68">
            <w:pPr>
              <w:pStyle w:val="TD"/>
              <w:rPr>
                <w:rFonts w:cs="Segoe UI"/>
                <w:szCs w:val="16"/>
              </w:rPr>
            </w:pPr>
            <w:r w:rsidRPr="00DA71AC">
              <w:rPr>
                <w:rFonts w:cs="Segoe UI"/>
                <w:szCs w:val="16"/>
              </w:rPr>
              <w:t>Biosimilar market shares</w:t>
            </w:r>
          </w:p>
        </w:tc>
      </w:tr>
      <w:tr w:rsidR="0027332E" w:rsidRPr="00527E9F" w14:paraId="176727FC" w14:textId="77777777" w:rsidTr="00E11834">
        <w:trPr>
          <w:jc w:val="center"/>
        </w:trPr>
        <w:tc>
          <w:tcPr>
            <w:tcW w:w="2697" w:type="dxa"/>
            <w:tcMar>
              <w:top w:w="0" w:type="dxa"/>
              <w:left w:w="108" w:type="dxa"/>
              <w:bottom w:w="0" w:type="dxa"/>
              <w:right w:w="108" w:type="dxa"/>
            </w:tcMar>
          </w:tcPr>
          <w:p w14:paraId="0AAC095B" w14:textId="2C2D88FD" w:rsidR="0027332E" w:rsidRPr="00440BFF" w:rsidRDefault="0027332E" w:rsidP="00C35E68">
            <w:pPr>
              <w:pStyle w:val="TD"/>
              <w:rPr>
                <w:rFonts w:cs="Segoe UI"/>
                <w:szCs w:val="16"/>
                <w:lang w:val="en-GB"/>
              </w:rPr>
            </w:pPr>
            <w:r w:rsidRPr="00440BFF">
              <w:rPr>
                <w:rFonts w:cs="Segoe UI"/>
                <w:szCs w:val="16"/>
                <w:lang w:val="en-GB"/>
              </w:rPr>
              <w:t>Shares in % of total market (inpatient</w:t>
            </w:r>
            <w:r w:rsidR="00B44939">
              <w:rPr>
                <w:rFonts w:cs="Segoe UI"/>
                <w:szCs w:val="16"/>
                <w:lang w:val="en-GB"/>
              </w:rPr>
              <w:t xml:space="preserve"> and</w:t>
            </w:r>
            <w:r w:rsidRPr="00440BFF">
              <w:rPr>
                <w:rFonts w:cs="Segoe UI"/>
                <w:szCs w:val="16"/>
                <w:lang w:val="en-GB"/>
              </w:rPr>
              <w:t xml:space="preserve"> outpatient)</w:t>
            </w:r>
          </w:p>
        </w:tc>
        <w:tc>
          <w:tcPr>
            <w:tcW w:w="1300" w:type="dxa"/>
            <w:tcMar>
              <w:top w:w="0" w:type="dxa"/>
              <w:left w:w="108" w:type="dxa"/>
              <w:bottom w:w="0" w:type="dxa"/>
              <w:right w:w="108" w:type="dxa"/>
            </w:tcMar>
          </w:tcPr>
          <w:p w14:paraId="04EFA428"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78793991"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5DA261DD"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39915498" w14:textId="77777777" w:rsidR="0027332E" w:rsidRPr="00440BFF" w:rsidRDefault="0027332E" w:rsidP="00C35E68">
            <w:pPr>
              <w:pStyle w:val="TD"/>
              <w:rPr>
                <w:rFonts w:cs="Segoe UI"/>
                <w:szCs w:val="16"/>
                <w:lang w:val="en-GB"/>
              </w:rPr>
            </w:pPr>
          </w:p>
        </w:tc>
      </w:tr>
      <w:tr w:rsidR="0027332E" w:rsidRPr="00527E9F" w14:paraId="37F61CBC" w14:textId="77777777" w:rsidTr="00E11834">
        <w:trPr>
          <w:jc w:val="center"/>
        </w:trPr>
        <w:tc>
          <w:tcPr>
            <w:tcW w:w="2697" w:type="dxa"/>
            <w:tcMar>
              <w:top w:w="0" w:type="dxa"/>
              <w:left w:w="108" w:type="dxa"/>
              <w:bottom w:w="0" w:type="dxa"/>
              <w:right w:w="108" w:type="dxa"/>
            </w:tcMar>
          </w:tcPr>
          <w:p w14:paraId="6B759D13" w14:textId="77777777" w:rsidR="0027332E" w:rsidRPr="00440BFF" w:rsidRDefault="0027332E" w:rsidP="00C35E68">
            <w:pPr>
              <w:pStyle w:val="TD"/>
              <w:rPr>
                <w:rFonts w:cs="Segoe UI"/>
                <w:szCs w:val="16"/>
                <w:lang w:val="en-GB"/>
              </w:rPr>
            </w:pPr>
            <w:r w:rsidRPr="00440BFF">
              <w:rPr>
                <w:rFonts w:cs="Segoe UI"/>
                <w:szCs w:val="16"/>
                <w:lang w:val="en-GB"/>
              </w:rPr>
              <w:t>Shares in % of total outpatient market</w:t>
            </w:r>
          </w:p>
        </w:tc>
        <w:tc>
          <w:tcPr>
            <w:tcW w:w="1300" w:type="dxa"/>
            <w:tcMar>
              <w:top w:w="0" w:type="dxa"/>
              <w:left w:w="108" w:type="dxa"/>
              <w:bottom w:w="0" w:type="dxa"/>
              <w:right w:w="108" w:type="dxa"/>
            </w:tcMar>
          </w:tcPr>
          <w:p w14:paraId="1A17DA64"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2021E4CE"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4F536856"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4DD6793E" w14:textId="77777777" w:rsidR="0027332E" w:rsidRPr="00440BFF" w:rsidRDefault="0027332E" w:rsidP="00C35E68">
            <w:pPr>
              <w:pStyle w:val="TD"/>
              <w:rPr>
                <w:rFonts w:cs="Segoe UI"/>
                <w:szCs w:val="16"/>
                <w:lang w:val="en-GB"/>
              </w:rPr>
            </w:pPr>
          </w:p>
        </w:tc>
      </w:tr>
      <w:tr w:rsidR="0027332E" w:rsidRPr="00527E9F" w14:paraId="0A0679B0" w14:textId="77777777" w:rsidTr="00E11834">
        <w:trPr>
          <w:jc w:val="center"/>
        </w:trPr>
        <w:tc>
          <w:tcPr>
            <w:tcW w:w="2697" w:type="dxa"/>
            <w:tcMar>
              <w:top w:w="0" w:type="dxa"/>
              <w:left w:w="108" w:type="dxa"/>
              <w:bottom w:w="0" w:type="dxa"/>
              <w:right w:w="108" w:type="dxa"/>
            </w:tcMar>
          </w:tcPr>
          <w:p w14:paraId="77B930A2" w14:textId="77777777" w:rsidR="0027332E" w:rsidRPr="00440BFF" w:rsidRDefault="0027332E" w:rsidP="00C35E68">
            <w:pPr>
              <w:pStyle w:val="TD"/>
              <w:rPr>
                <w:rFonts w:cs="Segoe UI"/>
                <w:szCs w:val="16"/>
                <w:lang w:val="en-GB"/>
              </w:rPr>
            </w:pPr>
            <w:r w:rsidRPr="00440BFF">
              <w:rPr>
                <w:rFonts w:cs="Segoe UI"/>
                <w:szCs w:val="16"/>
                <w:lang w:val="en-GB"/>
              </w:rPr>
              <w:t>Shares in % of outpatient reimbursement market</w:t>
            </w:r>
          </w:p>
        </w:tc>
        <w:tc>
          <w:tcPr>
            <w:tcW w:w="1300" w:type="dxa"/>
            <w:tcMar>
              <w:top w:w="0" w:type="dxa"/>
              <w:left w:w="108" w:type="dxa"/>
              <w:bottom w:w="0" w:type="dxa"/>
              <w:right w:w="108" w:type="dxa"/>
            </w:tcMar>
          </w:tcPr>
          <w:p w14:paraId="168BBCFA"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09DD7BB2"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10DF09F9"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578E52AC" w14:textId="77777777" w:rsidR="0027332E" w:rsidRPr="00440BFF" w:rsidRDefault="0027332E" w:rsidP="00C35E68">
            <w:pPr>
              <w:pStyle w:val="TD"/>
              <w:rPr>
                <w:rFonts w:cs="Segoe UI"/>
                <w:szCs w:val="16"/>
                <w:lang w:val="en-GB"/>
              </w:rPr>
            </w:pPr>
          </w:p>
        </w:tc>
      </w:tr>
      <w:tr w:rsidR="0027332E" w:rsidRPr="00527E9F" w14:paraId="4D93BA17" w14:textId="77777777" w:rsidTr="00E11834">
        <w:trPr>
          <w:jc w:val="center"/>
        </w:trPr>
        <w:tc>
          <w:tcPr>
            <w:tcW w:w="2697" w:type="dxa"/>
            <w:tcMar>
              <w:top w:w="0" w:type="dxa"/>
              <w:left w:w="108" w:type="dxa"/>
              <w:bottom w:w="0" w:type="dxa"/>
              <w:right w:w="108" w:type="dxa"/>
            </w:tcMar>
          </w:tcPr>
          <w:p w14:paraId="35770950" w14:textId="77777777" w:rsidR="0027332E" w:rsidRPr="00440BFF" w:rsidRDefault="0027332E" w:rsidP="00C35E68">
            <w:pPr>
              <w:pStyle w:val="TD"/>
              <w:rPr>
                <w:rFonts w:cs="Segoe UI"/>
                <w:szCs w:val="16"/>
                <w:lang w:val="en-GB"/>
              </w:rPr>
            </w:pPr>
            <w:r w:rsidRPr="00440BFF">
              <w:rPr>
                <w:rFonts w:cs="Segoe UI"/>
                <w:szCs w:val="16"/>
                <w:lang w:val="en-GB"/>
              </w:rPr>
              <w:t>Shares in % of outpatient off-patent market</w:t>
            </w:r>
          </w:p>
        </w:tc>
        <w:tc>
          <w:tcPr>
            <w:tcW w:w="1300" w:type="dxa"/>
            <w:tcMar>
              <w:top w:w="0" w:type="dxa"/>
              <w:left w:w="108" w:type="dxa"/>
              <w:bottom w:w="0" w:type="dxa"/>
              <w:right w:w="108" w:type="dxa"/>
            </w:tcMar>
          </w:tcPr>
          <w:p w14:paraId="32AD1AA1"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35E360CA"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6F04F81A"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2CAEEBAB" w14:textId="77777777" w:rsidR="0027332E" w:rsidRPr="00440BFF" w:rsidRDefault="0027332E" w:rsidP="00C35E68">
            <w:pPr>
              <w:pStyle w:val="TD"/>
              <w:rPr>
                <w:rFonts w:cs="Segoe UI"/>
                <w:szCs w:val="16"/>
                <w:lang w:val="en-GB"/>
              </w:rPr>
            </w:pPr>
          </w:p>
        </w:tc>
      </w:tr>
      <w:tr w:rsidR="0027332E" w:rsidRPr="00527E9F" w14:paraId="09F3D8C9" w14:textId="77777777" w:rsidTr="00E11834">
        <w:trPr>
          <w:jc w:val="center"/>
        </w:trPr>
        <w:tc>
          <w:tcPr>
            <w:tcW w:w="2697" w:type="dxa"/>
            <w:tcMar>
              <w:top w:w="0" w:type="dxa"/>
              <w:left w:w="108" w:type="dxa"/>
              <w:bottom w:w="0" w:type="dxa"/>
              <w:right w:w="108" w:type="dxa"/>
            </w:tcMar>
          </w:tcPr>
          <w:p w14:paraId="3756DC52" w14:textId="77777777" w:rsidR="0027332E" w:rsidRPr="00440BFF" w:rsidRDefault="0027332E" w:rsidP="00C35E68">
            <w:pPr>
              <w:pStyle w:val="TD"/>
              <w:rPr>
                <w:rFonts w:cs="Segoe UI"/>
                <w:szCs w:val="16"/>
                <w:lang w:val="en-GB"/>
              </w:rPr>
            </w:pPr>
            <w:r w:rsidRPr="00440BFF">
              <w:rPr>
                <w:rFonts w:cs="Segoe UI"/>
                <w:szCs w:val="16"/>
                <w:lang w:val="en-GB"/>
              </w:rPr>
              <w:t>Shares in % of the inpatient market</w:t>
            </w:r>
          </w:p>
        </w:tc>
        <w:tc>
          <w:tcPr>
            <w:tcW w:w="1300" w:type="dxa"/>
            <w:tcMar>
              <w:top w:w="0" w:type="dxa"/>
              <w:left w:w="108" w:type="dxa"/>
              <w:bottom w:w="0" w:type="dxa"/>
              <w:right w:w="108" w:type="dxa"/>
            </w:tcMar>
          </w:tcPr>
          <w:p w14:paraId="1A4F1912" w14:textId="77777777" w:rsidR="0027332E" w:rsidRPr="00440BFF" w:rsidRDefault="0027332E" w:rsidP="00C35E68">
            <w:pPr>
              <w:pStyle w:val="TD"/>
              <w:rPr>
                <w:rFonts w:cs="Segoe UI"/>
                <w:szCs w:val="16"/>
                <w:lang w:val="en-GB"/>
              </w:rPr>
            </w:pPr>
          </w:p>
        </w:tc>
        <w:tc>
          <w:tcPr>
            <w:tcW w:w="1441" w:type="dxa"/>
            <w:tcMar>
              <w:top w:w="0" w:type="dxa"/>
              <w:left w:w="108" w:type="dxa"/>
              <w:bottom w:w="0" w:type="dxa"/>
              <w:right w:w="108" w:type="dxa"/>
            </w:tcMar>
          </w:tcPr>
          <w:p w14:paraId="678194DD" w14:textId="77777777" w:rsidR="0027332E" w:rsidRPr="00440BFF" w:rsidRDefault="0027332E" w:rsidP="00C35E68">
            <w:pPr>
              <w:pStyle w:val="TD"/>
              <w:rPr>
                <w:rFonts w:cs="Segoe UI"/>
                <w:szCs w:val="16"/>
                <w:lang w:val="en-GB"/>
              </w:rPr>
            </w:pPr>
          </w:p>
        </w:tc>
        <w:tc>
          <w:tcPr>
            <w:tcW w:w="1274" w:type="dxa"/>
            <w:tcMar>
              <w:top w:w="0" w:type="dxa"/>
              <w:left w:w="108" w:type="dxa"/>
              <w:bottom w:w="0" w:type="dxa"/>
              <w:right w:w="108" w:type="dxa"/>
            </w:tcMar>
          </w:tcPr>
          <w:p w14:paraId="7138CD81" w14:textId="77777777" w:rsidR="0027332E" w:rsidRPr="00440BFF" w:rsidRDefault="0027332E" w:rsidP="00C35E68">
            <w:pPr>
              <w:pStyle w:val="TD"/>
              <w:rPr>
                <w:rFonts w:cs="Segoe UI"/>
                <w:szCs w:val="16"/>
                <w:lang w:val="en-GB"/>
              </w:rPr>
            </w:pPr>
          </w:p>
        </w:tc>
        <w:tc>
          <w:tcPr>
            <w:tcW w:w="1793" w:type="dxa"/>
            <w:tcMar>
              <w:top w:w="0" w:type="dxa"/>
              <w:left w:w="108" w:type="dxa"/>
              <w:bottom w:w="0" w:type="dxa"/>
              <w:right w:w="108" w:type="dxa"/>
            </w:tcMar>
          </w:tcPr>
          <w:p w14:paraId="2B30CB4B" w14:textId="77777777" w:rsidR="0027332E" w:rsidRPr="00440BFF" w:rsidRDefault="0027332E" w:rsidP="00C35E68">
            <w:pPr>
              <w:pStyle w:val="TD"/>
              <w:rPr>
                <w:rFonts w:cs="Segoe UI"/>
                <w:szCs w:val="16"/>
                <w:lang w:val="en-GB"/>
              </w:rPr>
            </w:pPr>
          </w:p>
        </w:tc>
      </w:tr>
    </w:tbl>
    <w:p w14:paraId="6AD05702" w14:textId="69ED1664" w:rsidR="0027332E" w:rsidRPr="00440BFF" w:rsidRDefault="0027332E" w:rsidP="0027332E">
      <w:pPr>
        <w:pStyle w:val="Legende"/>
        <w:rPr>
          <w:lang w:val="en-GB"/>
        </w:rPr>
      </w:pPr>
      <w:r w:rsidRPr="00B05588">
        <w:rPr>
          <w:vertAlign w:val="superscript"/>
          <w:lang w:val="en-GB"/>
        </w:rPr>
        <w:t>1</w:t>
      </w:r>
      <w:r w:rsidRPr="00440BFF">
        <w:rPr>
          <w:lang w:val="en-GB"/>
        </w:rPr>
        <w:t xml:space="preserve"> Expressed </w:t>
      </w:r>
      <w:r w:rsidR="00E11834">
        <w:rPr>
          <w:lang w:val="en-GB"/>
        </w:rPr>
        <w:t>per</w:t>
      </w:r>
      <w:r w:rsidRPr="00440BFF">
        <w:rPr>
          <w:lang w:val="en-GB"/>
        </w:rPr>
        <w:t xml:space="preserve"> number of prescriptions </w:t>
      </w:r>
      <w:r w:rsidRPr="00440BFF">
        <w:rPr>
          <w:highlight w:val="yellow"/>
          <w:lang w:val="en-GB"/>
        </w:rPr>
        <w:t>(if you have another measure for volume e.g. medicines/packs dispensed or sold please specify)</w:t>
      </w:r>
    </w:p>
    <w:p w14:paraId="55A6C636" w14:textId="4780FB48" w:rsidR="0027332E" w:rsidRPr="00440BFF" w:rsidRDefault="0027332E" w:rsidP="0027332E">
      <w:pPr>
        <w:pStyle w:val="Legende"/>
        <w:rPr>
          <w:lang w:val="en-GB"/>
        </w:rPr>
      </w:pPr>
      <w:r w:rsidRPr="00F1510D">
        <w:rPr>
          <w:vertAlign w:val="superscript"/>
          <w:lang w:val="en-GB"/>
        </w:rPr>
        <w:t>2</w:t>
      </w:r>
      <w:r w:rsidRPr="00440BFF">
        <w:rPr>
          <w:lang w:val="en-GB"/>
        </w:rPr>
        <w:t xml:space="preserve"> Expressed </w:t>
      </w:r>
      <w:r w:rsidR="00E11834">
        <w:rPr>
          <w:lang w:val="en-GB"/>
        </w:rPr>
        <w:t>per</w:t>
      </w:r>
      <w:r w:rsidR="00E11834" w:rsidRPr="00440BFF">
        <w:rPr>
          <w:lang w:val="en-GB"/>
        </w:rPr>
        <w:t xml:space="preserve"> </w:t>
      </w:r>
      <w:r w:rsidRPr="00440BFF">
        <w:rPr>
          <w:lang w:val="en-GB"/>
        </w:rPr>
        <w:t xml:space="preserve">expenditure </w:t>
      </w:r>
      <w:r w:rsidRPr="00440BFF">
        <w:rPr>
          <w:highlight w:val="yellow"/>
          <w:lang w:val="en-GB"/>
        </w:rPr>
        <w:t>(if you have another measure for value e.g. sales, please specify)</w:t>
      </w:r>
    </w:p>
    <w:p w14:paraId="7A0EE167" w14:textId="1547CC91" w:rsidR="0027332E" w:rsidRPr="008F4FCC" w:rsidRDefault="0027332E" w:rsidP="0027332E">
      <w:pPr>
        <w:pStyle w:val="Beschriftung-Quelle"/>
        <w:rPr>
          <w:lang w:val="en-US"/>
        </w:rPr>
      </w:pPr>
      <w:r w:rsidRPr="00F1510D">
        <w:rPr>
          <w:highlight w:val="yellow"/>
        </w:rPr>
        <w:t>Source:</w:t>
      </w:r>
      <w:r w:rsidR="00B44939">
        <w:t xml:space="preserve"> </w:t>
      </w:r>
    </w:p>
    <w:p w14:paraId="180AFA88" w14:textId="77777777" w:rsidR="00547EBC" w:rsidRPr="00824EDF" w:rsidRDefault="00547EBC" w:rsidP="00F1510D">
      <w:pPr>
        <w:pStyle w:val="berschrift3"/>
        <w:ind w:left="851" w:hanging="851"/>
      </w:pPr>
      <w:bookmarkStart w:id="68" w:name="_Toc386617822"/>
      <w:bookmarkStart w:id="69" w:name="_Toc386617915"/>
      <w:bookmarkStart w:id="70" w:name="_Toc191973734"/>
      <w:bookmarkStart w:id="71" w:name="_Toc235522967"/>
      <w:r w:rsidRPr="00824EDF">
        <w:t>Top 10 medicines</w:t>
      </w:r>
      <w:bookmarkEnd w:id="68"/>
      <w:bookmarkEnd w:id="69"/>
      <w:bookmarkEnd w:id="70"/>
      <w:bookmarkEnd w:id="71"/>
    </w:p>
    <w:p w14:paraId="39A9DF8D" w14:textId="4A746104" w:rsidR="00E4198B" w:rsidRPr="0018285C" w:rsidRDefault="00E4198B" w:rsidP="00E4198B">
      <w:pPr>
        <w:spacing w:before="240" w:line="276" w:lineRule="auto"/>
        <w:rPr>
          <w:rFonts w:cs="Segoe UI"/>
          <w:szCs w:val="24"/>
          <w:highlight w:val="yellow"/>
          <w:lang w:val="en-US"/>
        </w:rPr>
      </w:pPr>
      <w:r w:rsidRPr="0018285C">
        <w:rPr>
          <w:rFonts w:cs="Segoe UI"/>
          <w:szCs w:val="24"/>
          <w:highlight w:val="yellow"/>
          <w:lang w:val="en-US"/>
        </w:rPr>
        <w:t xml:space="preserve">Could </w:t>
      </w:r>
      <w:r w:rsidRPr="00F369FF">
        <w:rPr>
          <w:rFonts w:cs="Segoe UI"/>
          <w:szCs w:val="24"/>
          <w:highlight w:val="yellow"/>
          <w:lang w:val="en-US"/>
        </w:rPr>
        <w:t xml:space="preserve">you please fill in and comment on </w:t>
      </w:r>
      <w:r w:rsidR="00F369FF" w:rsidRPr="00F1510D">
        <w:rPr>
          <w:rFonts w:cs="Segoe UI"/>
          <w:szCs w:val="24"/>
          <w:highlight w:val="yellow"/>
          <w:lang w:val="en-US"/>
        </w:rPr>
        <w:t xml:space="preserve">the Tables below </w:t>
      </w:r>
      <w:r w:rsidRPr="00F369FF">
        <w:rPr>
          <w:rFonts w:cs="Segoe UI"/>
          <w:szCs w:val="24"/>
          <w:highlight w:val="yellow"/>
          <w:lang w:val="en-US"/>
        </w:rPr>
        <w:t xml:space="preserve">indicating the </w:t>
      </w:r>
      <w:r w:rsidRPr="00F369FF">
        <w:rPr>
          <w:rFonts w:cs="Segoe UI"/>
          <w:szCs w:val="24"/>
          <w:highlight w:val="yellow"/>
          <w:u w:val="single"/>
          <w:lang w:val="en-US"/>
        </w:rPr>
        <w:t>Top 10 active ingredients</w:t>
      </w:r>
      <w:r w:rsidRPr="00F369FF">
        <w:rPr>
          <w:rFonts w:cs="Segoe UI"/>
          <w:szCs w:val="24"/>
          <w:highlight w:val="yellow"/>
          <w:lang w:val="en-US"/>
        </w:rPr>
        <w:t xml:space="preserve"> (indicating their ATC code in a separate column) in </w:t>
      </w:r>
      <w:r w:rsidRPr="0018285C">
        <w:rPr>
          <w:rFonts w:cs="Segoe UI"/>
          <w:szCs w:val="24"/>
          <w:highlight w:val="yellow"/>
          <w:lang w:val="en-US"/>
        </w:rPr>
        <w:t>volume and in value for your country.</w:t>
      </w:r>
    </w:p>
    <w:p w14:paraId="07E3F4F4" w14:textId="5657061C" w:rsidR="00504965" w:rsidRPr="008F4FCC" w:rsidRDefault="00504965" w:rsidP="00504965">
      <w:pPr>
        <w:pStyle w:val="Beschriftung"/>
        <w:rPr>
          <w:rFonts w:cs="Segoe UI"/>
          <w:lang w:val="en-GB"/>
        </w:rPr>
      </w:pPr>
      <w:bookmarkStart w:id="72" w:name="_Toc386617875"/>
      <w:bookmarkStart w:id="73" w:name="_Toc386618010"/>
      <w:bookmarkStart w:id="74" w:name="_Toc191973804"/>
      <w:bookmarkStart w:id="75" w:name="_Toc235523023"/>
      <w:r w:rsidRPr="00440BFF">
        <w:rPr>
          <w:lang w:val="en-GB"/>
        </w:rPr>
        <w:lastRenderedPageBreak/>
        <w:t xml:space="preserve">Table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7</w:t>
      </w:r>
      <w:r>
        <w:rPr>
          <w:noProof/>
        </w:rPr>
        <w:fldChar w:fldCharType="end"/>
      </w:r>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Top 10 active ingredients in value and volume in the outpatient sector, </w:t>
      </w:r>
      <w:bookmarkEnd w:id="72"/>
      <w:bookmarkEnd w:id="73"/>
      <w:bookmarkEnd w:id="74"/>
      <w:r w:rsidRPr="002D66CF">
        <w:rPr>
          <w:rFonts w:cs="Segoe UI"/>
          <w:highlight w:val="yellow"/>
          <w:lang w:val="en-GB"/>
        </w:rPr>
        <w:t>YEAR</w:t>
      </w:r>
      <w:bookmarkEnd w:id="75"/>
    </w:p>
    <w:tbl>
      <w:tblPr>
        <w:tblW w:w="8505" w:type="dxa"/>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976"/>
        <w:gridCol w:w="1071"/>
        <w:gridCol w:w="2138"/>
        <w:gridCol w:w="968"/>
        <w:gridCol w:w="1080"/>
        <w:gridCol w:w="2272"/>
      </w:tblGrid>
      <w:tr w:rsidR="00504965" w:rsidRPr="00527E9F" w14:paraId="14BF7415" w14:textId="77777777" w:rsidTr="00C35E68">
        <w:trPr>
          <w:trHeight w:val="585"/>
        </w:trPr>
        <w:tc>
          <w:tcPr>
            <w:tcW w:w="962" w:type="dxa"/>
            <w:shd w:val="clear" w:color="auto" w:fill="EAEAEA"/>
          </w:tcPr>
          <w:p w14:paraId="4F38F23B" w14:textId="77777777" w:rsidR="00504965" w:rsidRPr="00C35E68" w:rsidRDefault="00504965" w:rsidP="00C35E68">
            <w:pPr>
              <w:pStyle w:val="THEbene1"/>
            </w:pPr>
            <w:r w:rsidRPr="00C35E68">
              <w:t>Position</w:t>
            </w:r>
          </w:p>
        </w:tc>
        <w:tc>
          <w:tcPr>
            <w:tcW w:w="3167" w:type="dxa"/>
            <w:gridSpan w:val="2"/>
            <w:shd w:val="clear" w:color="auto" w:fill="EAEAEA"/>
          </w:tcPr>
          <w:p w14:paraId="56B1A71C" w14:textId="77777777" w:rsidR="00504965" w:rsidRPr="00504965" w:rsidRDefault="00504965" w:rsidP="00C35E68">
            <w:pPr>
              <w:pStyle w:val="THEbene1"/>
              <w:rPr>
                <w:lang w:val="en-US"/>
              </w:rPr>
            </w:pPr>
            <w:r w:rsidRPr="00504965">
              <w:rPr>
                <w:lang w:val="en-US"/>
              </w:rPr>
              <w:t>Top active ingredients used in the outpatient sector by consumption</w:t>
            </w:r>
          </w:p>
        </w:tc>
        <w:tc>
          <w:tcPr>
            <w:tcW w:w="955" w:type="dxa"/>
            <w:shd w:val="clear" w:color="auto" w:fill="EAEAEA"/>
          </w:tcPr>
          <w:p w14:paraId="7864C9AA" w14:textId="77777777" w:rsidR="00504965" w:rsidRPr="00C35E68" w:rsidRDefault="00504965" w:rsidP="00C35E68">
            <w:pPr>
              <w:pStyle w:val="THEbene1"/>
            </w:pPr>
            <w:r w:rsidRPr="00C35E68">
              <w:t>Position</w:t>
            </w:r>
          </w:p>
        </w:tc>
        <w:tc>
          <w:tcPr>
            <w:tcW w:w="3308" w:type="dxa"/>
            <w:gridSpan w:val="2"/>
            <w:shd w:val="clear" w:color="auto" w:fill="EAEAEA"/>
          </w:tcPr>
          <w:p w14:paraId="4D997F8F" w14:textId="77777777" w:rsidR="00504965" w:rsidRPr="00504965" w:rsidRDefault="00504965" w:rsidP="00C35E68">
            <w:pPr>
              <w:pStyle w:val="THEbene1"/>
              <w:rPr>
                <w:lang w:val="en-US"/>
              </w:rPr>
            </w:pPr>
            <w:r w:rsidRPr="00504965">
              <w:rPr>
                <w:lang w:val="en-US"/>
              </w:rPr>
              <w:t>Top active ingredients used in the outpatient sector by expenditure</w:t>
            </w:r>
          </w:p>
        </w:tc>
      </w:tr>
      <w:tr w:rsidR="00504965" w:rsidRPr="008F4FCC" w14:paraId="3A35C82F" w14:textId="77777777" w:rsidTr="00C35E68">
        <w:trPr>
          <w:trHeight w:val="300"/>
        </w:trPr>
        <w:tc>
          <w:tcPr>
            <w:tcW w:w="962" w:type="dxa"/>
          </w:tcPr>
          <w:p w14:paraId="0FD50906" w14:textId="77777777" w:rsidR="00504965" w:rsidRPr="008F4FCC" w:rsidRDefault="00504965" w:rsidP="00C35E68">
            <w:pPr>
              <w:pStyle w:val="TD"/>
              <w:keepNext/>
              <w:keepLines/>
            </w:pPr>
            <w:r w:rsidRPr="008F4FCC">
              <w:t>1</w:t>
            </w:r>
          </w:p>
        </w:tc>
        <w:tc>
          <w:tcPr>
            <w:tcW w:w="1057" w:type="dxa"/>
          </w:tcPr>
          <w:p w14:paraId="7AC7D1EA" w14:textId="77777777" w:rsidR="00504965" w:rsidRPr="008F4FCC" w:rsidRDefault="00504965" w:rsidP="00C35E68">
            <w:pPr>
              <w:pStyle w:val="TD"/>
              <w:keepNext/>
              <w:keepLines/>
            </w:pPr>
          </w:p>
        </w:tc>
        <w:tc>
          <w:tcPr>
            <w:tcW w:w="2110" w:type="dxa"/>
          </w:tcPr>
          <w:p w14:paraId="5ECCFAB0" w14:textId="77777777" w:rsidR="00504965" w:rsidRPr="008F4FCC" w:rsidRDefault="00504965" w:rsidP="00C35E68">
            <w:pPr>
              <w:pStyle w:val="TD"/>
              <w:keepNext/>
              <w:keepLines/>
            </w:pPr>
          </w:p>
        </w:tc>
        <w:tc>
          <w:tcPr>
            <w:tcW w:w="955" w:type="dxa"/>
          </w:tcPr>
          <w:p w14:paraId="78BA155D" w14:textId="77777777" w:rsidR="00504965" w:rsidRPr="008F4FCC" w:rsidRDefault="00504965" w:rsidP="00C35E68">
            <w:pPr>
              <w:pStyle w:val="TD"/>
              <w:keepNext/>
              <w:keepLines/>
            </w:pPr>
            <w:r w:rsidRPr="008F4FCC">
              <w:t>1</w:t>
            </w:r>
          </w:p>
        </w:tc>
        <w:tc>
          <w:tcPr>
            <w:tcW w:w="1066" w:type="dxa"/>
          </w:tcPr>
          <w:p w14:paraId="15D2926A" w14:textId="6DBABDA0" w:rsidR="00504965" w:rsidRPr="008F4FCC" w:rsidRDefault="00260E4F" w:rsidP="00C35E68">
            <w:pPr>
              <w:pStyle w:val="TD"/>
              <w:keepNext/>
              <w:keepLines/>
              <w:rPr>
                <w:highlight w:val="yellow"/>
              </w:rPr>
            </w:pPr>
            <w:r w:rsidRPr="00F1510D">
              <w:rPr>
                <w:highlight w:val="yellow"/>
              </w:rPr>
              <w:t>A10BJ06</w:t>
            </w:r>
          </w:p>
        </w:tc>
        <w:tc>
          <w:tcPr>
            <w:tcW w:w="2242" w:type="dxa"/>
          </w:tcPr>
          <w:p w14:paraId="4A47A946" w14:textId="3009A7E6" w:rsidR="00504965" w:rsidRPr="008F4FCC" w:rsidRDefault="00260E4F" w:rsidP="00C35E68">
            <w:pPr>
              <w:pStyle w:val="TD"/>
              <w:keepNext/>
              <w:keepLines/>
              <w:rPr>
                <w:highlight w:val="yellow"/>
              </w:rPr>
            </w:pPr>
            <w:r w:rsidRPr="00F1510D">
              <w:rPr>
                <w:highlight w:val="yellow"/>
              </w:rPr>
              <w:t>Semaglutide</w:t>
            </w:r>
          </w:p>
        </w:tc>
      </w:tr>
      <w:tr w:rsidR="00504965" w:rsidRPr="008F4FCC" w14:paraId="03AE50D8" w14:textId="77777777" w:rsidTr="00C35E68">
        <w:trPr>
          <w:trHeight w:val="300"/>
        </w:trPr>
        <w:tc>
          <w:tcPr>
            <w:tcW w:w="962" w:type="dxa"/>
          </w:tcPr>
          <w:p w14:paraId="3C4D802D" w14:textId="77777777" w:rsidR="00504965" w:rsidRPr="008F4FCC" w:rsidRDefault="00504965" w:rsidP="00C35E68">
            <w:pPr>
              <w:pStyle w:val="TD"/>
              <w:keepNext/>
              <w:keepLines/>
            </w:pPr>
            <w:r w:rsidRPr="008F4FCC">
              <w:t>2</w:t>
            </w:r>
          </w:p>
        </w:tc>
        <w:tc>
          <w:tcPr>
            <w:tcW w:w="1057" w:type="dxa"/>
          </w:tcPr>
          <w:p w14:paraId="043B14AB" w14:textId="77777777" w:rsidR="00504965" w:rsidRPr="008F4FCC" w:rsidRDefault="00504965" w:rsidP="00C35E68">
            <w:pPr>
              <w:pStyle w:val="TD"/>
              <w:keepNext/>
              <w:keepLines/>
            </w:pPr>
          </w:p>
        </w:tc>
        <w:tc>
          <w:tcPr>
            <w:tcW w:w="2110" w:type="dxa"/>
          </w:tcPr>
          <w:p w14:paraId="6994A12F" w14:textId="77777777" w:rsidR="00504965" w:rsidRPr="008F4FCC" w:rsidRDefault="00504965" w:rsidP="00C35E68">
            <w:pPr>
              <w:pStyle w:val="TD"/>
              <w:keepNext/>
              <w:keepLines/>
            </w:pPr>
          </w:p>
        </w:tc>
        <w:tc>
          <w:tcPr>
            <w:tcW w:w="955" w:type="dxa"/>
          </w:tcPr>
          <w:p w14:paraId="05F889B4" w14:textId="77777777" w:rsidR="00504965" w:rsidRPr="008F4FCC" w:rsidRDefault="00504965" w:rsidP="00C35E68">
            <w:pPr>
              <w:pStyle w:val="TD"/>
              <w:keepNext/>
              <w:keepLines/>
            </w:pPr>
            <w:r w:rsidRPr="008F4FCC">
              <w:t>2</w:t>
            </w:r>
          </w:p>
        </w:tc>
        <w:tc>
          <w:tcPr>
            <w:tcW w:w="1066" w:type="dxa"/>
          </w:tcPr>
          <w:p w14:paraId="2AC77B02" w14:textId="77777777" w:rsidR="00504965" w:rsidRPr="008F4FCC" w:rsidRDefault="00504965" w:rsidP="00C35E68">
            <w:pPr>
              <w:pStyle w:val="TD"/>
              <w:keepNext/>
              <w:keepLines/>
            </w:pPr>
          </w:p>
        </w:tc>
        <w:tc>
          <w:tcPr>
            <w:tcW w:w="2242" w:type="dxa"/>
          </w:tcPr>
          <w:p w14:paraId="41C6D38B" w14:textId="77777777" w:rsidR="00504965" w:rsidRPr="008F4FCC" w:rsidRDefault="00504965" w:rsidP="00C35E68">
            <w:pPr>
              <w:pStyle w:val="TD"/>
              <w:keepNext/>
              <w:keepLines/>
            </w:pPr>
          </w:p>
        </w:tc>
      </w:tr>
      <w:tr w:rsidR="00504965" w:rsidRPr="008F4FCC" w14:paraId="4CE63013" w14:textId="77777777" w:rsidTr="00C35E68">
        <w:trPr>
          <w:trHeight w:val="300"/>
        </w:trPr>
        <w:tc>
          <w:tcPr>
            <w:tcW w:w="962" w:type="dxa"/>
          </w:tcPr>
          <w:p w14:paraId="51601DAC" w14:textId="77777777" w:rsidR="00504965" w:rsidRPr="008F4FCC" w:rsidRDefault="00504965" w:rsidP="00C35E68">
            <w:pPr>
              <w:pStyle w:val="TD"/>
              <w:keepNext/>
              <w:keepLines/>
            </w:pPr>
            <w:r w:rsidRPr="008F4FCC">
              <w:t>3</w:t>
            </w:r>
          </w:p>
        </w:tc>
        <w:tc>
          <w:tcPr>
            <w:tcW w:w="1057" w:type="dxa"/>
          </w:tcPr>
          <w:p w14:paraId="6F5F39F4" w14:textId="77777777" w:rsidR="00504965" w:rsidRPr="008F4FCC" w:rsidRDefault="00504965" w:rsidP="00C35E68">
            <w:pPr>
              <w:pStyle w:val="TD"/>
              <w:keepNext/>
              <w:keepLines/>
            </w:pPr>
          </w:p>
        </w:tc>
        <w:tc>
          <w:tcPr>
            <w:tcW w:w="2110" w:type="dxa"/>
          </w:tcPr>
          <w:p w14:paraId="333F4A1D" w14:textId="77777777" w:rsidR="00504965" w:rsidRPr="008F4FCC" w:rsidRDefault="00504965" w:rsidP="00C35E68">
            <w:pPr>
              <w:pStyle w:val="TD"/>
              <w:keepNext/>
              <w:keepLines/>
            </w:pPr>
          </w:p>
        </w:tc>
        <w:tc>
          <w:tcPr>
            <w:tcW w:w="955" w:type="dxa"/>
          </w:tcPr>
          <w:p w14:paraId="1E0B19C5" w14:textId="77777777" w:rsidR="00504965" w:rsidRPr="008F4FCC" w:rsidRDefault="00504965" w:rsidP="00C35E68">
            <w:pPr>
              <w:pStyle w:val="TD"/>
              <w:keepNext/>
              <w:keepLines/>
            </w:pPr>
            <w:r w:rsidRPr="008F4FCC">
              <w:t>3</w:t>
            </w:r>
          </w:p>
        </w:tc>
        <w:tc>
          <w:tcPr>
            <w:tcW w:w="1066" w:type="dxa"/>
          </w:tcPr>
          <w:p w14:paraId="2AE86F3D" w14:textId="77777777" w:rsidR="00504965" w:rsidRPr="008F4FCC" w:rsidRDefault="00504965" w:rsidP="00C35E68">
            <w:pPr>
              <w:pStyle w:val="TD"/>
              <w:keepNext/>
              <w:keepLines/>
            </w:pPr>
          </w:p>
        </w:tc>
        <w:tc>
          <w:tcPr>
            <w:tcW w:w="2242" w:type="dxa"/>
          </w:tcPr>
          <w:p w14:paraId="32003461" w14:textId="77777777" w:rsidR="00504965" w:rsidRPr="008F4FCC" w:rsidRDefault="00504965" w:rsidP="00C35E68">
            <w:pPr>
              <w:pStyle w:val="TD"/>
              <w:keepNext/>
              <w:keepLines/>
            </w:pPr>
          </w:p>
        </w:tc>
      </w:tr>
      <w:tr w:rsidR="00504965" w:rsidRPr="008F4FCC" w14:paraId="72F6CEA7" w14:textId="77777777" w:rsidTr="00C35E68">
        <w:trPr>
          <w:trHeight w:val="300"/>
        </w:trPr>
        <w:tc>
          <w:tcPr>
            <w:tcW w:w="962" w:type="dxa"/>
          </w:tcPr>
          <w:p w14:paraId="35CF23A4" w14:textId="77777777" w:rsidR="00504965" w:rsidRPr="008F4FCC" w:rsidRDefault="00504965" w:rsidP="00C35E68">
            <w:pPr>
              <w:pStyle w:val="TD"/>
              <w:keepNext/>
              <w:keepLines/>
            </w:pPr>
            <w:r w:rsidRPr="008F4FCC">
              <w:t>4</w:t>
            </w:r>
          </w:p>
        </w:tc>
        <w:tc>
          <w:tcPr>
            <w:tcW w:w="1057" w:type="dxa"/>
          </w:tcPr>
          <w:p w14:paraId="66972324" w14:textId="77777777" w:rsidR="00504965" w:rsidRPr="008F4FCC" w:rsidRDefault="00504965" w:rsidP="00C35E68">
            <w:pPr>
              <w:pStyle w:val="TD"/>
              <w:keepNext/>
              <w:keepLines/>
            </w:pPr>
          </w:p>
        </w:tc>
        <w:tc>
          <w:tcPr>
            <w:tcW w:w="2110" w:type="dxa"/>
          </w:tcPr>
          <w:p w14:paraId="4F2C10BE" w14:textId="77777777" w:rsidR="00504965" w:rsidRPr="008F4FCC" w:rsidRDefault="00504965" w:rsidP="00C35E68">
            <w:pPr>
              <w:pStyle w:val="TD"/>
              <w:keepNext/>
              <w:keepLines/>
            </w:pPr>
          </w:p>
        </w:tc>
        <w:tc>
          <w:tcPr>
            <w:tcW w:w="955" w:type="dxa"/>
          </w:tcPr>
          <w:p w14:paraId="688B1BBE" w14:textId="77777777" w:rsidR="00504965" w:rsidRPr="008F4FCC" w:rsidRDefault="00504965" w:rsidP="00C35E68">
            <w:pPr>
              <w:pStyle w:val="TD"/>
              <w:keepNext/>
              <w:keepLines/>
            </w:pPr>
            <w:r w:rsidRPr="008F4FCC">
              <w:t>4</w:t>
            </w:r>
          </w:p>
        </w:tc>
        <w:tc>
          <w:tcPr>
            <w:tcW w:w="1066" w:type="dxa"/>
          </w:tcPr>
          <w:p w14:paraId="3BB4363E" w14:textId="77777777" w:rsidR="00504965" w:rsidRPr="008F4FCC" w:rsidRDefault="00504965" w:rsidP="00C35E68">
            <w:pPr>
              <w:pStyle w:val="TD"/>
              <w:keepNext/>
              <w:keepLines/>
            </w:pPr>
          </w:p>
        </w:tc>
        <w:tc>
          <w:tcPr>
            <w:tcW w:w="2242" w:type="dxa"/>
          </w:tcPr>
          <w:p w14:paraId="0B91C9C9" w14:textId="77777777" w:rsidR="00504965" w:rsidRPr="008F4FCC" w:rsidRDefault="00504965" w:rsidP="00C35E68">
            <w:pPr>
              <w:pStyle w:val="TD"/>
              <w:keepNext/>
              <w:keepLines/>
            </w:pPr>
          </w:p>
        </w:tc>
      </w:tr>
      <w:tr w:rsidR="00504965" w:rsidRPr="008F4FCC" w14:paraId="471F19DA" w14:textId="77777777" w:rsidTr="00C35E68">
        <w:trPr>
          <w:trHeight w:val="300"/>
        </w:trPr>
        <w:tc>
          <w:tcPr>
            <w:tcW w:w="962" w:type="dxa"/>
          </w:tcPr>
          <w:p w14:paraId="0162C413" w14:textId="77777777" w:rsidR="00504965" w:rsidRPr="008F4FCC" w:rsidRDefault="00504965" w:rsidP="00C35E68">
            <w:pPr>
              <w:pStyle w:val="TD"/>
              <w:keepNext/>
              <w:keepLines/>
            </w:pPr>
            <w:r w:rsidRPr="008F4FCC">
              <w:t>5</w:t>
            </w:r>
          </w:p>
        </w:tc>
        <w:tc>
          <w:tcPr>
            <w:tcW w:w="1057" w:type="dxa"/>
          </w:tcPr>
          <w:p w14:paraId="4508B37E" w14:textId="77777777" w:rsidR="00504965" w:rsidRPr="008F4FCC" w:rsidRDefault="00504965" w:rsidP="00C35E68">
            <w:pPr>
              <w:pStyle w:val="TD"/>
              <w:keepNext/>
              <w:keepLines/>
            </w:pPr>
          </w:p>
        </w:tc>
        <w:tc>
          <w:tcPr>
            <w:tcW w:w="2110" w:type="dxa"/>
          </w:tcPr>
          <w:p w14:paraId="79DAB127" w14:textId="77777777" w:rsidR="00504965" w:rsidRPr="008F4FCC" w:rsidRDefault="00504965" w:rsidP="00C35E68">
            <w:pPr>
              <w:pStyle w:val="TD"/>
              <w:keepNext/>
              <w:keepLines/>
            </w:pPr>
          </w:p>
        </w:tc>
        <w:tc>
          <w:tcPr>
            <w:tcW w:w="955" w:type="dxa"/>
          </w:tcPr>
          <w:p w14:paraId="55CB1C4E" w14:textId="77777777" w:rsidR="00504965" w:rsidRPr="008F4FCC" w:rsidRDefault="00504965" w:rsidP="00C35E68">
            <w:pPr>
              <w:pStyle w:val="TD"/>
              <w:keepNext/>
              <w:keepLines/>
            </w:pPr>
            <w:r w:rsidRPr="008F4FCC">
              <w:t>5</w:t>
            </w:r>
          </w:p>
        </w:tc>
        <w:tc>
          <w:tcPr>
            <w:tcW w:w="1066" w:type="dxa"/>
          </w:tcPr>
          <w:p w14:paraId="6C09AEFB" w14:textId="77777777" w:rsidR="00504965" w:rsidRPr="008F4FCC" w:rsidRDefault="00504965" w:rsidP="00C35E68">
            <w:pPr>
              <w:pStyle w:val="TD"/>
              <w:keepNext/>
              <w:keepLines/>
            </w:pPr>
          </w:p>
        </w:tc>
        <w:tc>
          <w:tcPr>
            <w:tcW w:w="2242" w:type="dxa"/>
          </w:tcPr>
          <w:p w14:paraId="4A8ABA6F" w14:textId="77777777" w:rsidR="00504965" w:rsidRPr="008F4FCC" w:rsidRDefault="00504965" w:rsidP="00C35E68">
            <w:pPr>
              <w:pStyle w:val="TD"/>
              <w:keepNext/>
              <w:keepLines/>
            </w:pPr>
          </w:p>
        </w:tc>
      </w:tr>
      <w:tr w:rsidR="00504965" w:rsidRPr="008F4FCC" w14:paraId="5168ACEE" w14:textId="77777777" w:rsidTr="00C35E68">
        <w:trPr>
          <w:trHeight w:val="300"/>
        </w:trPr>
        <w:tc>
          <w:tcPr>
            <w:tcW w:w="962" w:type="dxa"/>
          </w:tcPr>
          <w:p w14:paraId="0F2F9EC2" w14:textId="77777777" w:rsidR="00504965" w:rsidRPr="008F4FCC" w:rsidRDefault="00504965" w:rsidP="00C35E68">
            <w:pPr>
              <w:pStyle w:val="TD"/>
              <w:keepNext/>
              <w:keepLines/>
            </w:pPr>
            <w:r w:rsidRPr="008F4FCC">
              <w:t>6</w:t>
            </w:r>
          </w:p>
        </w:tc>
        <w:tc>
          <w:tcPr>
            <w:tcW w:w="1057" w:type="dxa"/>
          </w:tcPr>
          <w:p w14:paraId="30EA34CC" w14:textId="77777777" w:rsidR="00504965" w:rsidRPr="008F4FCC" w:rsidRDefault="00504965" w:rsidP="00C35E68">
            <w:pPr>
              <w:pStyle w:val="TD"/>
              <w:keepNext/>
              <w:keepLines/>
            </w:pPr>
          </w:p>
        </w:tc>
        <w:tc>
          <w:tcPr>
            <w:tcW w:w="2110" w:type="dxa"/>
          </w:tcPr>
          <w:p w14:paraId="23F8320E" w14:textId="77777777" w:rsidR="00504965" w:rsidRPr="008F4FCC" w:rsidRDefault="00504965" w:rsidP="00C35E68">
            <w:pPr>
              <w:pStyle w:val="TD"/>
              <w:keepNext/>
              <w:keepLines/>
            </w:pPr>
          </w:p>
        </w:tc>
        <w:tc>
          <w:tcPr>
            <w:tcW w:w="955" w:type="dxa"/>
          </w:tcPr>
          <w:p w14:paraId="03A5028E" w14:textId="77777777" w:rsidR="00504965" w:rsidRPr="008F4FCC" w:rsidRDefault="00504965" w:rsidP="00C35E68">
            <w:pPr>
              <w:pStyle w:val="TD"/>
              <w:keepNext/>
              <w:keepLines/>
            </w:pPr>
            <w:r w:rsidRPr="008F4FCC">
              <w:t>6</w:t>
            </w:r>
          </w:p>
        </w:tc>
        <w:tc>
          <w:tcPr>
            <w:tcW w:w="1066" w:type="dxa"/>
          </w:tcPr>
          <w:p w14:paraId="6C5FAF4A" w14:textId="77777777" w:rsidR="00504965" w:rsidRPr="008F4FCC" w:rsidRDefault="00504965" w:rsidP="00C35E68">
            <w:pPr>
              <w:pStyle w:val="TD"/>
              <w:keepNext/>
              <w:keepLines/>
            </w:pPr>
          </w:p>
        </w:tc>
        <w:tc>
          <w:tcPr>
            <w:tcW w:w="2242" w:type="dxa"/>
          </w:tcPr>
          <w:p w14:paraId="2DD4A272" w14:textId="77777777" w:rsidR="00504965" w:rsidRPr="008F4FCC" w:rsidRDefault="00504965" w:rsidP="00C35E68">
            <w:pPr>
              <w:pStyle w:val="TD"/>
              <w:keepNext/>
              <w:keepLines/>
            </w:pPr>
          </w:p>
        </w:tc>
      </w:tr>
      <w:tr w:rsidR="00504965" w:rsidRPr="008F4FCC" w14:paraId="11FE69CF" w14:textId="77777777" w:rsidTr="00C35E68">
        <w:trPr>
          <w:trHeight w:val="300"/>
        </w:trPr>
        <w:tc>
          <w:tcPr>
            <w:tcW w:w="962" w:type="dxa"/>
          </w:tcPr>
          <w:p w14:paraId="37BF052C" w14:textId="77777777" w:rsidR="00504965" w:rsidRPr="008F4FCC" w:rsidRDefault="00504965" w:rsidP="00C35E68">
            <w:pPr>
              <w:pStyle w:val="TD"/>
              <w:keepNext/>
              <w:keepLines/>
            </w:pPr>
            <w:r w:rsidRPr="008F4FCC">
              <w:t>7</w:t>
            </w:r>
          </w:p>
        </w:tc>
        <w:tc>
          <w:tcPr>
            <w:tcW w:w="1057" w:type="dxa"/>
          </w:tcPr>
          <w:p w14:paraId="3636333D" w14:textId="77777777" w:rsidR="00504965" w:rsidRPr="008F4FCC" w:rsidRDefault="00504965" w:rsidP="00C35E68">
            <w:pPr>
              <w:pStyle w:val="TD"/>
              <w:keepNext/>
              <w:keepLines/>
            </w:pPr>
          </w:p>
        </w:tc>
        <w:tc>
          <w:tcPr>
            <w:tcW w:w="2110" w:type="dxa"/>
          </w:tcPr>
          <w:p w14:paraId="58588539" w14:textId="77777777" w:rsidR="00504965" w:rsidRPr="008F4FCC" w:rsidRDefault="00504965" w:rsidP="00C35E68">
            <w:pPr>
              <w:pStyle w:val="TD"/>
              <w:keepNext/>
              <w:keepLines/>
            </w:pPr>
          </w:p>
        </w:tc>
        <w:tc>
          <w:tcPr>
            <w:tcW w:w="955" w:type="dxa"/>
          </w:tcPr>
          <w:p w14:paraId="56FBC248" w14:textId="77777777" w:rsidR="00504965" w:rsidRPr="008F4FCC" w:rsidRDefault="00504965" w:rsidP="00C35E68">
            <w:pPr>
              <w:pStyle w:val="TD"/>
              <w:keepNext/>
              <w:keepLines/>
            </w:pPr>
            <w:r w:rsidRPr="008F4FCC">
              <w:t>7</w:t>
            </w:r>
          </w:p>
        </w:tc>
        <w:tc>
          <w:tcPr>
            <w:tcW w:w="1066" w:type="dxa"/>
          </w:tcPr>
          <w:p w14:paraId="1359378D" w14:textId="77777777" w:rsidR="00504965" w:rsidRPr="008F4FCC" w:rsidRDefault="00504965" w:rsidP="00C35E68">
            <w:pPr>
              <w:pStyle w:val="TD"/>
              <w:keepNext/>
              <w:keepLines/>
            </w:pPr>
          </w:p>
        </w:tc>
        <w:tc>
          <w:tcPr>
            <w:tcW w:w="2242" w:type="dxa"/>
          </w:tcPr>
          <w:p w14:paraId="60B4C535" w14:textId="77777777" w:rsidR="00504965" w:rsidRPr="008F4FCC" w:rsidRDefault="00504965" w:rsidP="00C35E68">
            <w:pPr>
              <w:pStyle w:val="TD"/>
              <w:keepNext/>
              <w:keepLines/>
            </w:pPr>
          </w:p>
        </w:tc>
      </w:tr>
      <w:tr w:rsidR="00504965" w:rsidRPr="008F4FCC" w14:paraId="5E6DC04D" w14:textId="77777777" w:rsidTr="00C35E68">
        <w:trPr>
          <w:trHeight w:val="300"/>
        </w:trPr>
        <w:tc>
          <w:tcPr>
            <w:tcW w:w="962" w:type="dxa"/>
          </w:tcPr>
          <w:p w14:paraId="682DDEB9" w14:textId="77777777" w:rsidR="00504965" w:rsidRPr="008F4FCC" w:rsidRDefault="00504965" w:rsidP="00C35E68">
            <w:pPr>
              <w:pStyle w:val="TD"/>
              <w:keepNext/>
              <w:keepLines/>
            </w:pPr>
            <w:r w:rsidRPr="008F4FCC">
              <w:t>8</w:t>
            </w:r>
          </w:p>
        </w:tc>
        <w:tc>
          <w:tcPr>
            <w:tcW w:w="1057" w:type="dxa"/>
          </w:tcPr>
          <w:p w14:paraId="42C645B6" w14:textId="77777777" w:rsidR="00504965" w:rsidRPr="008F4FCC" w:rsidRDefault="00504965" w:rsidP="00C35E68">
            <w:pPr>
              <w:pStyle w:val="TD"/>
              <w:keepNext/>
              <w:keepLines/>
            </w:pPr>
          </w:p>
        </w:tc>
        <w:tc>
          <w:tcPr>
            <w:tcW w:w="2110" w:type="dxa"/>
          </w:tcPr>
          <w:p w14:paraId="4B6D1D2D" w14:textId="77777777" w:rsidR="00504965" w:rsidRPr="008F4FCC" w:rsidRDefault="00504965" w:rsidP="00C35E68">
            <w:pPr>
              <w:pStyle w:val="TD"/>
              <w:keepNext/>
              <w:keepLines/>
            </w:pPr>
          </w:p>
        </w:tc>
        <w:tc>
          <w:tcPr>
            <w:tcW w:w="955" w:type="dxa"/>
          </w:tcPr>
          <w:p w14:paraId="34051AD2" w14:textId="77777777" w:rsidR="00504965" w:rsidRPr="008F4FCC" w:rsidRDefault="00504965" w:rsidP="00C35E68">
            <w:pPr>
              <w:pStyle w:val="TD"/>
              <w:keepNext/>
              <w:keepLines/>
            </w:pPr>
            <w:r w:rsidRPr="008F4FCC">
              <w:t>8</w:t>
            </w:r>
          </w:p>
        </w:tc>
        <w:tc>
          <w:tcPr>
            <w:tcW w:w="1066" w:type="dxa"/>
          </w:tcPr>
          <w:p w14:paraId="42E2AB1A" w14:textId="77777777" w:rsidR="00504965" w:rsidRPr="008F4FCC" w:rsidRDefault="00504965" w:rsidP="00C35E68">
            <w:pPr>
              <w:pStyle w:val="TD"/>
              <w:keepNext/>
              <w:keepLines/>
            </w:pPr>
          </w:p>
        </w:tc>
        <w:tc>
          <w:tcPr>
            <w:tcW w:w="2242" w:type="dxa"/>
          </w:tcPr>
          <w:p w14:paraId="0CCAE2DC" w14:textId="77777777" w:rsidR="00504965" w:rsidRPr="008F4FCC" w:rsidRDefault="00504965" w:rsidP="00C35E68">
            <w:pPr>
              <w:pStyle w:val="TD"/>
              <w:keepNext/>
              <w:keepLines/>
            </w:pPr>
          </w:p>
        </w:tc>
      </w:tr>
      <w:tr w:rsidR="00504965" w:rsidRPr="008F4FCC" w14:paraId="11B1EA01" w14:textId="77777777" w:rsidTr="00C35E68">
        <w:trPr>
          <w:trHeight w:val="300"/>
        </w:trPr>
        <w:tc>
          <w:tcPr>
            <w:tcW w:w="962" w:type="dxa"/>
          </w:tcPr>
          <w:p w14:paraId="33773486" w14:textId="77777777" w:rsidR="00504965" w:rsidRPr="008F4FCC" w:rsidRDefault="00504965" w:rsidP="00C35E68">
            <w:pPr>
              <w:pStyle w:val="TD"/>
              <w:keepNext/>
              <w:keepLines/>
            </w:pPr>
            <w:r w:rsidRPr="008F4FCC">
              <w:t>9</w:t>
            </w:r>
          </w:p>
        </w:tc>
        <w:tc>
          <w:tcPr>
            <w:tcW w:w="1057" w:type="dxa"/>
          </w:tcPr>
          <w:p w14:paraId="7F26B764" w14:textId="77777777" w:rsidR="00504965" w:rsidRPr="008F4FCC" w:rsidRDefault="00504965" w:rsidP="00C35E68">
            <w:pPr>
              <w:pStyle w:val="TD"/>
              <w:keepNext/>
              <w:keepLines/>
            </w:pPr>
          </w:p>
        </w:tc>
        <w:tc>
          <w:tcPr>
            <w:tcW w:w="2110" w:type="dxa"/>
          </w:tcPr>
          <w:p w14:paraId="0B5678CF" w14:textId="77777777" w:rsidR="00504965" w:rsidRPr="008F4FCC" w:rsidRDefault="00504965" w:rsidP="00C35E68">
            <w:pPr>
              <w:pStyle w:val="TD"/>
              <w:keepNext/>
              <w:keepLines/>
            </w:pPr>
          </w:p>
        </w:tc>
        <w:tc>
          <w:tcPr>
            <w:tcW w:w="955" w:type="dxa"/>
          </w:tcPr>
          <w:p w14:paraId="0F654BE2" w14:textId="77777777" w:rsidR="00504965" w:rsidRPr="008F4FCC" w:rsidRDefault="00504965" w:rsidP="00C35E68">
            <w:pPr>
              <w:pStyle w:val="TD"/>
              <w:keepNext/>
              <w:keepLines/>
            </w:pPr>
            <w:r w:rsidRPr="008F4FCC">
              <w:t>9</w:t>
            </w:r>
          </w:p>
        </w:tc>
        <w:tc>
          <w:tcPr>
            <w:tcW w:w="1066" w:type="dxa"/>
          </w:tcPr>
          <w:p w14:paraId="3C1CD6CC" w14:textId="77777777" w:rsidR="00504965" w:rsidRPr="008F4FCC" w:rsidRDefault="00504965" w:rsidP="00C35E68">
            <w:pPr>
              <w:pStyle w:val="TD"/>
              <w:keepNext/>
              <w:keepLines/>
            </w:pPr>
          </w:p>
        </w:tc>
        <w:tc>
          <w:tcPr>
            <w:tcW w:w="2242" w:type="dxa"/>
          </w:tcPr>
          <w:p w14:paraId="396924B4" w14:textId="77777777" w:rsidR="00504965" w:rsidRPr="008F4FCC" w:rsidRDefault="00504965" w:rsidP="00C35E68">
            <w:pPr>
              <w:pStyle w:val="TD"/>
              <w:keepNext/>
              <w:keepLines/>
            </w:pPr>
          </w:p>
        </w:tc>
      </w:tr>
      <w:tr w:rsidR="00504965" w:rsidRPr="008F4FCC" w14:paraId="0775DAEC" w14:textId="77777777" w:rsidTr="00C35E68">
        <w:trPr>
          <w:trHeight w:val="300"/>
        </w:trPr>
        <w:tc>
          <w:tcPr>
            <w:tcW w:w="962" w:type="dxa"/>
          </w:tcPr>
          <w:p w14:paraId="716AEF51" w14:textId="77777777" w:rsidR="00504965" w:rsidRPr="008F4FCC" w:rsidRDefault="00504965" w:rsidP="00C35E68">
            <w:pPr>
              <w:pStyle w:val="TD"/>
            </w:pPr>
            <w:r w:rsidRPr="008F4FCC">
              <w:t>10</w:t>
            </w:r>
          </w:p>
        </w:tc>
        <w:tc>
          <w:tcPr>
            <w:tcW w:w="1057" w:type="dxa"/>
          </w:tcPr>
          <w:p w14:paraId="2E6BF727" w14:textId="77777777" w:rsidR="00504965" w:rsidRPr="008F4FCC" w:rsidRDefault="00504965" w:rsidP="00C35E68">
            <w:pPr>
              <w:pStyle w:val="TD"/>
            </w:pPr>
          </w:p>
        </w:tc>
        <w:tc>
          <w:tcPr>
            <w:tcW w:w="2110" w:type="dxa"/>
          </w:tcPr>
          <w:p w14:paraId="7EF56F67" w14:textId="77777777" w:rsidR="00504965" w:rsidRPr="008F4FCC" w:rsidRDefault="00504965" w:rsidP="00C35E68">
            <w:pPr>
              <w:pStyle w:val="TD"/>
            </w:pPr>
          </w:p>
        </w:tc>
        <w:tc>
          <w:tcPr>
            <w:tcW w:w="955" w:type="dxa"/>
          </w:tcPr>
          <w:p w14:paraId="28BFB343" w14:textId="77777777" w:rsidR="00504965" w:rsidRPr="008F4FCC" w:rsidRDefault="00504965" w:rsidP="00C35E68">
            <w:pPr>
              <w:pStyle w:val="TD"/>
            </w:pPr>
            <w:r w:rsidRPr="008F4FCC">
              <w:t>10</w:t>
            </w:r>
          </w:p>
        </w:tc>
        <w:tc>
          <w:tcPr>
            <w:tcW w:w="1066" w:type="dxa"/>
          </w:tcPr>
          <w:p w14:paraId="5D4CDA18" w14:textId="77777777" w:rsidR="00504965" w:rsidRPr="008F4FCC" w:rsidRDefault="00504965" w:rsidP="00C35E68">
            <w:pPr>
              <w:pStyle w:val="TD"/>
            </w:pPr>
          </w:p>
        </w:tc>
        <w:tc>
          <w:tcPr>
            <w:tcW w:w="2242" w:type="dxa"/>
          </w:tcPr>
          <w:p w14:paraId="6857B2DE" w14:textId="77777777" w:rsidR="00504965" w:rsidRPr="008F4FCC" w:rsidRDefault="00504965" w:rsidP="00C35E68">
            <w:pPr>
              <w:pStyle w:val="TD"/>
            </w:pPr>
          </w:p>
        </w:tc>
      </w:tr>
    </w:tbl>
    <w:p w14:paraId="4F5C5544" w14:textId="716E0928" w:rsidR="00504965" w:rsidRPr="008F4FCC" w:rsidRDefault="00504965" w:rsidP="00504965">
      <w:pPr>
        <w:pStyle w:val="Beschriftung-Quelle"/>
        <w:pBdr>
          <w:top w:val="none" w:sz="0" w:space="0" w:color="auto"/>
        </w:pBdr>
        <w:rPr>
          <w:lang w:val="en-US"/>
        </w:rPr>
      </w:pPr>
      <w:r w:rsidRPr="00F1510D">
        <w:rPr>
          <w:highlight w:val="yellow"/>
        </w:rPr>
        <w:t>Source</w:t>
      </w:r>
      <w:r w:rsidRPr="00F1510D">
        <w:rPr>
          <w:highlight w:val="yellow"/>
          <w:lang w:val="en-US"/>
        </w:rPr>
        <w:t>:</w:t>
      </w:r>
      <w:r w:rsidR="00F369FF" w:rsidRPr="00F1510D">
        <w:rPr>
          <w:highlight w:val="yellow"/>
          <w:lang w:val="en-US"/>
        </w:rPr>
        <w:t xml:space="preserve"> </w:t>
      </w:r>
    </w:p>
    <w:p w14:paraId="24400120" w14:textId="3A05E1EE" w:rsidR="00504965" w:rsidRPr="008F4FCC" w:rsidRDefault="00504965" w:rsidP="00504965">
      <w:pPr>
        <w:pStyle w:val="Beschriftung"/>
        <w:rPr>
          <w:rFonts w:cs="Segoe UI"/>
          <w:lang w:val="en-GB"/>
        </w:rPr>
      </w:pPr>
      <w:bookmarkStart w:id="76" w:name="_Toc386617876"/>
      <w:bookmarkStart w:id="77" w:name="_Toc386618011"/>
      <w:bookmarkStart w:id="78" w:name="_Toc191973805"/>
      <w:bookmarkStart w:id="79" w:name="_Toc235523024"/>
      <w:r w:rsidRPr="00440BFF">
        <w:rPr>
          <w:lang w:val="en-GB"/>
        </w:rPr>
        <w:t xml:space="preserve">Table </w:t>
      </w:r>
      <w:r>
        <w:fldChar w:fldCharType="begin"/>
      </w:r>
      <w:r w:rsidRPr="00440BFF">
        <w:rPr>
          <w:lang w:val="en-GB"/>
        </w:rPr>
        <w:instrText xml:space="preserve"> STYLEREF 1 \s </w:instrText>
      </w:r>
      <w:r>
        <w:fldChar w:fldCharType="separate"/>
      </w:r>
      <w:r w:rsidR="00F91935">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F91935">
        <w:rPr>
          <w:noProof/>
          <w:lang w:val="en-GB"/>
        </w:rPr>
        <w:t>8</w:t>
      </w:r>
      <w:r>
        <w:rPr>
          <w:noProof/>
        </w:rPr>
        <w:fldChar w:fldCharType="end"/>
      </w:r>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Top 10 active ingredients in value and volume in the inpatient sector, </w:t>
      </w:r>
      <w:bookmarkEnd w:id="76"/>
      <w:bookmarkEnd w:id="77"/>
      <w:bookmarkEnd w:id="78"/>
      <w:r w:rsidRPr="002D66CF">
        <w:rPr>
          <w:rFonts w:cs="Segoe UI"/>
          <w:highlight w:val="yellow"/>
          <w:lang w:val="en-GB"/>
        </w:rPr>
        <w:t>YEAR</w:t>
      </w:r>
      <w:bookmarkEnd w:id="79"/>
    </w:p>
    <w:tbl>
      <w:tblPr>
        <w:tblW w:w="8505" w:type="dxa"/>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11"/>
        <w:gridCol w:w="1010"/>
        <w:gridCol w:w="2110"/>
        <w:gridCol w:w="1010"/>
        <w:gridCol w:w="1010"/>
        <w:gridCol w:w="2354"/>
      </w:tblGrid>
      <w:tr w:rsidR="00504965" w:rsidRPr="00527E9F" w14:paraId="34085DBF" w14:textId="77777777" w:rsidTr="00C35E68">
        <w:trPr>
          <w:trHeight w:val="539"/>
        </w:trPr>
        <w:tc>
          <w:tcPr>
            <w:tcW w:w="1134" w:type="dxa"/>
            <w:shd w:val="clear" w:color="auto" w:fill="EAEAEA"/>
          </w:tcPr>
          <w:p w14:paraId="4677DFEC" w14:textId="77777777" w:rsidR="00504965" w:rsidRPr="00C35E68" w:rsidRDefault="00504965" w:rsidP="00C35E68">
            <w:pPr>
              <w:pStyle w:val="THEbene1"/>
            </w:pPr>
            <w:r w:rsidRPr="00C35E68">
              <w:t>Position</w:t>
            </w:r>
          </w:p>
        </w:tc>
        <w:tc>
          <w:tcPr>
            <w:tcW w:w="3544" w:type="dxa"/>
            <w:gridSpan w:val="2"/>
            <w:shd w:val="clear" w:color="auto" w:fill="EAEAEA"/>
          </w:tcPr>
          <w:p w14:paraId="7FD63C85" w14:textId="77777777" w:rsidR="00504965" w:rsidRPr="00504965" w:rsidRDefault="00504965" w:rsidP="00C35E68">
            <w:pPr>
              <w:pStyle w:val="THEbene1"/>
              <w:rPr>
                <w:lang w:val="en-US"/>
              </w:rPr>
            </w:pPr>
            <w:r w:rsidRPr="00504965">
              <w:rPr>
                <w:lang w:val="en-US"/>
              </w:rPr>
              <w:t>Top active ingredients used in the inpatient sector by consumption</w:t>
            </w:r>
          </w:p>
        </w:tc>
        <w:tc>
          <w:tcPr>
            <w:tcW w:w="1134" w:type="dxa"/>
            <w:shd w:val="clear" w:color="auto" w:fill="EAEAEA"/>
          </w:tcPr>
          <w:p w14:paraId="58DCA7B6" w14:textId="77777777" w:rsidR="00504965" w:rsidRPr="00C35E68" w:rsidRDefault="00504965" w:rsidP="00C35E68">
            <w:pPr>
              <w:pStyle w:val="THEbene1"/>
            </w:pPr>
            <w:r w:rsidRPr="00C35E68">
              <w:t>Position</w:t>
            </w:r>
          </w:p>
        </w:tc>
        <w:tc>
          <w:tcPr>
            <w:tcW w:w="3827" w:type="dxa"/>
            <w:gridSpan w:val="2"/>
            <w:shd w:val="clear" w:color="auto" w:fill="EAEAEA"/>
          </w:tcPr>
          <w:p w14:paraId="241AD273" w14:textId="77777777" w:rsidR="00504965" w:rsidRPr="00504965" w:rsidRDefault="00504965" w:rsidP="00C35E68">
            <w:pPr>
              <w:pStyle w:val="THEbene1"/>
              <w:rPr>
                <w:lang w:val="en-US"/>
              </w:rPr>
            </w:pPr>
            <w:r w:rsidRPr="00504965">
              <w:rPr>
                <w:lang w:val="en-US"/>
              </w:rPr>
              <w:t>Top active ingredients used in the inpatient sector by expenditure</w:t>
            </w:r>
          </w:p>
        </w:tc>
      </w:tr>
      <w:tr w:rsidR="00504965" w:rsidRPr="008F4FCC" w14:paraId="7C99E449" w14:textId="77777777" w:rsidTr="00C35E68">
        <w:trPr>
          <w:trHeight w:val="300"/>
        </w:trPr>
        <w:tc>
          <w:tcPr>
            <w:tcW w:w="1134" w:type="dxa"/>
          </w:tcPr>
          <w:p w14:paraId="4001254E" w14:textId="77777777" w:rsidR="00504965" w:rsidRPr="008F4FCC" w:rsidRDefault="00504965" w:rsidP="00C35E68">
            <w:pPr>
              <w:pStyle w:val="TD"/>
            </w:pPr>
            <w:r w:rsidRPr="008F4FCC">
              <w:t>1</w:t>
            </w:r>
          </w:p>
        </w:tc>
        <w:tc>
          <w:tcPr>
            <w:tcW w:w="1134" w:type="dxa"/>
          </w:tcPr>
          <w:p w14:paraId="0700EEAA" w14:textId="77777777" w:rsidR="00504965" w:rsidRPr="008F4FCC" w:rsidRDefault="00504965" w:rsidP="00C35E68">
            <w:pPr>
              <w:pStyle w:val="TD"/>
              <w:rPr>
                <w:highlight w:val="yellow"/>
              </w:rPr>
            </w:pPr>
            <w:r w:rsidRPr="008F4FCC">
              <w:rPr>
                <w:highlight w:val="yellow"/>
              </w:rPr>
              <w:t>B05BB01</w:t>
            </w:r>
          </w:p>
        </w:tc>
        <w:tc>
          <w:tcPr>
            <w:tcW w:w="2410" w:type="dxa"/>
          </w:tcPr>
          <w:p w14:paraId="49D0B49E" w14:textId="77777777" w:rsidR="00504965" w:rsidRPr="008F4FCC" w:rsidRDefault="00504965" w:rsidP="00C35E68">
            <w:pPr>
              <w:pStyle w:val="TD"/>
              <w:rPr>
                <w:highlight w:val="yellow"/>
              </w:rPr>
            </w:pPr>
            <w:r w:rsidRPr="008F4FCC">
              <w:rPr>
                <w:highlight w:val="yellow"/>
              </w:rPr>
              <w:t>Sodium</w:t>
            </w:r>
          </w:p>
        </w:tc>
        <w:tc>
          <w:tcPr>
            <w:tcW w:w="1134" w:type="dxa"/>
          </w:tcPr>
          <w:p w14:paraId="66ADE877" w14:textId="77777777" w:rsidR="00504965" w:rsidRPr="008F4FCC" w:rsidRDefault="00504965" w:rsidP="00C35E68">
            <w:pPr>
              <w:pStyle w:val="TD"/>
            </w:pPr>
            <w:r w:rsidRPr="008F4FCC">
              <w:t>1</w:t>
            </w:r>
          </w:p>
        </w:tc>
        <w:tc>
          <w:tcPr>
            <w:tcW w:w="1134" w:type="dxa"/>
          </w:tcPr>
          <w:p w14:paraId="38BBF99E" w14:textId="77777777" w:rsidR="00504965" w:rsidRPr="008F4FCC" w:rsidRDefault="00504965" w:rsidP="00C35E68">
            <w:pPr>
              <w:pStyle w:val="TD"/>
            </w:pPr>
          </w:p>
        </w:tc>
        <w:tc>
          <w:tcPr>
            <w:tcW w:w="2693" w:type="dxa"/>
          </w:tcPr>
          <w:p w14:paraId="1E63FAD1" w14:textId="77777777" w:rsidR="00504965" w:rsidRPr="008F4FCC" w:rsidRDefault="00504965" w:rsidP="00C35E68">
            <w:pPr>
              <w:pStyle w:val="TD"/>
            </w:pPr>
          </w:p>
        </w:tc>
      </w:tr>
      <w:tr w:rsidR="00504965" w:rsidRPr="008F4FCC" w14:paraId="3DDC5684" w14:textId="77777777" w:rsidTr="00C35E68">
        <w:trPr>
          <w:trHeight w:val="300"/>
        </w:trPr>
        <w:tc>
          <w:tcPr>
            <w:tcW w:w="1134" w:type="dxa"/>
          </w:tcPr>
          <w:p w14:paraId="36D7C5D9" w14:textId="77777777" w:rsidR="00504965" w:rsidRPr="008F4FCC" w:rsidRDefault="00504965" w:rsidP="00C35E68">
            <w:pPr>
              <w:pStyle w:val="TD"/>
            </w:pPr>
            <w:r w:rsidRPr="008F4FCC">
              <w:t>2</w:t>
            </w:r>
          </w:p>
        </w:tc>
        <w:tc>
          <w:tcPr>
            <w:tcW w:w="1134" w:type="dxa"/>
          </w:tcPr>
          <w:p w14:paraId="0ECDDD18" w14:textId="77777777" w:rsidR="00504965" w:rsidRPr="008F4FCC" w:rsidRDefault="00504965" w:rsidP="00C35E68">
            <w:pPr>
              <w:pStyle w:val="TD"/>
            </w:pPr>
          </w:p>
        </w:tc>
        <w:tc>
          <w:tcPr>
            <w:tcW w:w="2410" w:type="dxa"/>
          </w:tcPr>
          <w:p w14:paraId="0AA78B3C" w14:textId="77777777" w:rsidR="00504965" w:rsidRPr="008F4FCC" w:rsidRDefault="00504965" w:rsidP="00C35E68">
            <w:pPr>
              <w:pStyle w:val="TD"/>
            </w:pPr>
          </w:p>
        </w:tc>
        <w:tc>
          <w:tcPr>
            <w:tcW w:w="1134" w:type="dxa"/>
          </w:tcPr>
          <w:p w14:paraId="58952209" w14:textId="77777777" w:rsidR="00504965" w:rsidRPr="008F4FCC" w:rsidRDefault="00504965" w:rsidP="00C35E68">
            <w:pPr>
              <w:pStyle w:val="TD"/>
            </w:pPr>
            <w:r w:rsidRPr="008F4FCC">
              <w:t>2</w:t>
            </w:r>
          </w:p>
        </w:tc>
        <w:tc>
          <w:tcPr>
            <w:tcW w:w="1134" w:type="dxa"/>
          </w:tcPr>
          <w:p w14:paraId="6C4797AC" w14:textId="77777777" w:rsidR="00504965" w:rsidRPr="008F4FCC" w:rsidRDefault="00504965" w:rsidP="00C35E68">
            <w:pPr>
              <w:pStyle w:val="TD"/>
            </w:pPr>
          </w:p>
        </w:tc>
        <w:tc>
          <w:tcPr>
            <w:tcW w:w="2693" w:type="dxa"/>
          </w:tcPr>
          <w:p w14:paraId="11928A9D" w14:textId="77777777" w:rsidR="00504965" w:rsidRPr="008F4FCC" w:rsidRDefault="00504965" w:rsidP="00C35E68">
            <w:pPr>
              <w:pStyle w:val="TD"/>
            </w:pPr>
          </w:p>
        </w:tc>
      </w:tr>
      <w:tr w:rsidR="00504965" w:rsidRPr="008F4FCC" w14:paraId="352A2761" w14:textId="77777777" w:rsidTr="00C35E68">
        <w:trPr>
          <w:trHeight w:val="300"/>
        </w:trPr>
        <w:tc>
          <w:tcPr>
            <w:tcW w:w="1134" w:type="dxa"/>
          </w:tcPr>
          <w:p w14:paraId="48EFE99C" w14:textId="77777777" w:rsidR="00504965" w:rsidRPr="008F4FCC" w:rsidRDefault="00504965" w:rsidP="00C35E68">
            <w:pPr>
              <w:pStyle w:val="TD"/>
            </w:pPr>
            <w:r w:rsidRPr="008F4FCC">
              <w:t>3</w:t>
            </w:r>
          </w:p>
        </w:tc>
        <w:tc>
          <w:tcPr>
            <w:tcW w:w="1134" w:type="dxa"/>
          </w:tcPr>
          <w:p w14:paraId="36E1CF7A" w14:textId="77777777" w:rsidR="00504965" w:rsidRPr="008F4FCC" w:rsidRDefault="00504965" w:rsidP="00C35E68">
            <w:pPr>
              <w:pStyle w:val="TD"/>
            </w:pPr>
          </w:p>
        </w:tc>
        <w:tc>
          <w:tcPr>
            <w:tcW w:w="2410" w:type="dxa"/>
          </w:tcPr>
          <w:p w14:paraId="0FE151F1" w14:textId="77777777" w:rsidR="00504965" w:rsidRPr="008F4FCC" w:rsidRDefault="00504965" w:rsidP="00C35E68">
            <w:pPr>
              <w:pStyle w:val="TD"/>
            </w:pPr>
          </w:p>
        </w:tc>
        <w:tc>
          <w:tcPr>
            <w:tcW w:w="1134" w:type="dxa"/>
          </w:tcPr>
          <w:p w14:paraId="52113D20" w14:textId="77777777" w:rsidR="00504965" w:rsidRPr="008F4FCC" w:rsidRDefault="00504965" w:rsidP="00C35E68">
            <w:pPr>
              <w:pStyle w:val="TD"/>
            </w:pPr>
            <w:r w:rsidRPr="008F4FCC">
              <w:t>3</w:t>
            </w:r>
          </w:p>
        </w:tc>
        <w:tc>
          <w:tcPr>
            <w:tcW w:w="1134" w:type="dxa"/>
          </w:tcPr>
          <w:p w14:paraId="7A62E5C3" w14:textId="77777777" w:rsidR="00504965" w:rsidRPr="008F4FCC" w:rsidRDefault="00504965" w:rsidP="00C35E68">
            <w:pPr>
              <w:pStyle w:val="TD"/>
            </w:pPr>
          </w:p>
        </w:tc>
        <w:tc>
          <w:tcPr>
            <w:tcW w:w="2693" w:type="dxa"/>
          </w:tcPr>
          <w:p w14:paraId="3F1574AF" w14:textId="77777777" w:rsidR="00504965" w:rsidRPr="008F4FCC" w:rsidRDefault="00504965" w:rsidP="00C35E68">
            <w:pPr>
              <w:pStyle w:val="TD"/>
            </w:pPr>
          </w:p>
        </w:tc>
      </w:tr>
      <w:tr w:rsidR="00504965" w:rsidRPr="008F4FCC" w14:paraId="33FE81F7" w14:textId="77777777" w:rsidTr="00C35E68">
        <w:trPr>
          <w:trHeight w:val="300"/>
        </w:trPr>
        <w:tc>
          <w:tcPr>
            <w:tcW w:w="1134" w:type="dxa"/>
          </w:tcPr>
          <w:p w14:paraId="2D358ADB" w14:textId="77777777" w:rsidR="00504965" w:rsidRPr="008F4FCC" w:rsidRDefault="00504965" w:rsidP="00C35E68">
            <w:pPr>
              <w:pStyle w:val="TD"/>
            </w:pPr>
            <w:r w:rsidRPr="008F4FCC">
              <w:t>4</w:t>
            </w:r>
          </w:p>
        </w:tc>
        <w:tc>
          <w:tcPr>
            <w:tcW w:w="1134" w:type="dxa"/>
          </w:tcPr>
          <w:p w14:paraId="7A1CCC7F" w14:textId="77777777" w:rsidR="00504965" w:rsidRPr="008F4FCC" w:rsidRDefault="00504965" w:rsidP="00C35E68">
            <w:pPr>
              <w:pStyle w:val="TD"/>
            </w:pPr>
          </w:p>
        </w:tc>
        <w:tc>
          <w:tcPr>
            <w:tcW w:w="2410" w:type="dxa"/>
          </w:tcPr>
          <w:p w14:paraId="3DDE1547" w14:textId="77777777" w:rsidR="00504965" w:rsidRPr="008F4FCC" w:rsidRDefault="00504965" w:rsidP="00C35E68">
            <w:pPr>
              <w:pStyle w:val="TD"/>
            </w:pPr>
          </w:p>
        </w:tc>
        <w:tc>
          <w:tcPr>
            <w:tcW w:w="1134" w:type="dxa"/>
          </w:tcPr>
          <w:p w14:paraId="0BE3296D" w14:textId="77777777" w:rsidR="00504965" w:rsidRPr="008F4FCC" w:rsidRDefault="00504965" w:rsidP="00C35E68">
            <w:pPr>
              <w:pStyle w:val="TD"/>
            </w:pPr>
            <w:r w:rsidRPr="008F4FCC">
              <w:t>4</w:t>
            </w:r>
          </w:p>
        </w:tc>
        <w:tc>
          <w:tcPr>
            <w:tcW w:w="1134" w:type="dxa"/>
          </w:tcPr>
          <w:p w14:paraId="24B8EBE7" w14:textId="77777777" w:rsidR="00504965" w:rsidRPr="008F4FCC" w:rsidRDefault="00504965" w:rsidP="00C35E68">
            <w:pPr>
              <w:pStyle w:val="TD"/>
            </w:pPr>
          </w:p>
        </w:tc>
        <w:tc>
          <w:tcPr>
            <w:tcW w:w="2693" w:type="dxa"/>
          </w:tcPr>
          <w:p w14:paraId="653EC453" w14:textId="77777777" w:rsidR="00504965" w:rsidRPr="008F4FCC" w:rsidRDefault="00504965" w:rsidP="00C35E68">
            <w:pPr>
              <w:pStyle w:val="TD"/>
            </w:pPr>
          </w:p>
        </w:tc>
      </w:tr>
      <w:tr w:rsidR="00504965" w:rsidRPr="008F4FCC" w14:paraId="5DF0B22B" w14:textId="77777777" w:rsidTr="00C35E68">
        <w:trPr>
          <w:trHeight w:val="300"/>
        </w:trPr>
        <w:tc>
          <w:tcPr>
            <w:tcW w:w="1134" w:type="dxa"/>
          </w:tcPr>
          <w:p w14:paraId="45CCA417" w14:textId="77777777" w:rsidR="00504965" w:rsidRPr="008F4FCC" w:rsidRDefault="00504965" w:rsidP="00C35E68">
            <w:pPr>
              <w:pStyle w:val="TD"/>
            </w:pPr>
            <w:r w:rsidRPr="008F4FCC">
              <w:t>5</w:t>
            </w:r>
          </w:p>
        </w:tc>
        <w:tc>
          <w:tcPr>
            <w:tcW w:w="1134" w:type="dxa"/>
          </w:tcPr>
          <w:p w14:paraId="56BFEB82" w14:textId="77777777" w:rsidR="00504965" w:rsidRPr="008F4FCC" w:rsidRDefault="00504965" w:rsidP="00C35E68">
            <w:pPr>
              <w:pStyle w:val="TD"/>
            </w:pPr>
          </w:p>
        </w:tc>
        <w:tc>
          <w:tcPr>
            <w:tcW w:w="2410" w:type="dxa"/>
          </w:tcPr>
          <w:p w14:paraId="1BBABC4F" w14:textId="77777777" w:rsidR="00504965" w:rsidRPr="008F4FCC" w:rsidRDefault="00504965" w:rsidP="00C35E68">
            <w:pPr>
              <w:pStyle w:val="TD"/>
            </w:pPr>
          </w:p>
        </w:tc>
        <w:tc>
          <w:tcPr>
            <w:tcW w:w="1134" w:type="dxa"/>
          </w:tcPr>
          <w:p w14:paraId="65D6F39F" w14:textId="77777777" w:rsidR="00504965" w:rsidRPr="008F4FCC" w:rsidRDefault="00504965" w:rsidP="00C35E68">
            <w:pPr>
              <w:pStyle w:val="TD"/>
            </w:pPr>
            <w:r w:rsidRPr="008F4FCC">
              <w:t>5</w:t>
            </w:r>
          </w:p>
        </w:tc>
        <w:tc>
          <w:tcPr>
            <w:tcW w:w="1134" w:type="dxa"/>
          </w:tcPr>
          <w:p w14:paraId="024CFB33" w14:textId="77777777" w:rsidR="00504965" w:rsidRPr="008F4FCC" w:rsidRDefault="00504965" w:rsidP="00C35E68">
            <w:pPr>
              <w:pStyle w:val="TD"/>
            </w:pPr>
          </w:p>
        </w:tc>
        <w:tc>
          <w:tcPr>
            <w:tcW w:w="2693" w:type="dxa"/>
          </w:tcPr>
          <w:p w14:paraId="5E4D7E3C" w14:textId="77777777" w:rsidR="00504965" w:rsidRPr="008F4FCC" w:rsidRDefault="00504965" w:rsidP="00C35E68">
            <w:pPr>
              <w:pStyle w:val="TD"/>
            </w:pPr>
          </w:p>
        </w:tc>
      </w:tr>
      <w:tr w:rsidR="00504965" w:rsidRPr="008F4FCC" w14:paraId="164D4F85" w14:textId="77777777" w:rsidTr="00C35E68">
        <w:trPr>
          <w:trHeight w:val="300"/>
        </w:trPr>
        <w:tc>
          <w:tcPr>
            <w:tcW w:w="1134" w:type="dxa"/>
          </w:tcPr>
          <w:p w14:paraId="75EFFB74" w14:textId="77777777" w:rsidR="00504965" w:rsidRPr="008F4FCC" w:rsidRDefault="00504965" w:rsidP="00C35E68">
            <w:pPr>
              <w:pStyle w:val="TD"/>
            </w:pPr>
            <w:r w:rsidRPr="008F4FCC">
              <w:t>6</w:t>
            </w:r>
          </w:p>
        </w:tc>
        <w:tc>
          <w:tcPr>
            <w:tcW w:w="1134" w:type="dxa"/>
          </w:tcPr>
          <w:p w14:paraId="128E7732" w14:textId="77777777" w:rsidR="00504965" w:rsidRPr="008F4FCC" w:rsidRDefault="00504965" w:rsidP="00C35E68">
            <w:pPr>
              <w:pStyle w:val="TD"/>
            </w:pPr>
          </w:p>
        </w:tc>
        <w:tc>
          <w:tcPr>
            <w:tcW w:w="2410" w:type="dxa"/>
          </w:tcPr>
          <w:p w14:paraId="7E7F7BEC" w14:textId="77777777" w:rsidR="00504965" w:rsidRPr="008F4FCC" w:rsidRDefault="00504965" w:rsidP="00C35E68">
            <w:pPr>
              <w:pStyle w:val="TD"/>
            </w:pPr>
          </w:p>
        </w:tc>
        <w:tc>
          <w:tcPr>
            <w:tcW w:w="1134" w:type="dxa"/>
          </w:tcPr>
          <w:p w14:paraId="7BC206DD" w14:textId="77777777" w:rsidR="00504965" w:rsidRPr="008F4FCC" w:rsidRDefault="00504965" w:rsidP="00C35E68">
            <w:pPr>
              <w:pStyle w:val="TD"/>
            </w:pPr>
            <w:r w:rsidRPr="008F4FCC">
              <w:t>6</w:t>
            </w:r>
          </w:p>
        </w:tc>
        <w:tc>
          <w:tcPr>
            <w:tcW w:w="1134" w:type="dxa"/>
          </w:tcPr>
          <w:p w14:paraId="5D8E4F7C" w14:textId="77777777" w:rsidR="00504965" w:rsidRPr="008F4FCC" w:rsidRDefault="00504965" w:rsidP="00C35E68">
            <w:pPr>
              <w:pStyle w:val="TD"/>
            </w:pPr>
          </w:p>
        </w:tc>
        <w:tc>
          <w:tcPr>
            <w:tcW w:w="2693" w:type="dxa"/>
          </w:tcPr>
          <w:p w14:paraId="378C23FC" w14:textId="77777777" w:rsidR="00504965" w:rsidRPr="008F4FCC" w:rsidRDefault="00504965" w:rsidP="00C35E68">
            <w:pPr>
              <w:pStyle w:val="TD"/>
            </w:pPr>
          </w:p>
        </w:tc>
      </w:tr>
      <w:tr w:rsidR="00504965" w:rsidRPr="008F4FCC" w14:paraId="08D7BE87" w14:textId="77777777" w:rsidTr="00C35E68">
        <w:trPr>
          <w:trHeight w:val="300"/>
        </w:trPr>
        <w:tc>
          <w:tcPr>
            <w:tcW w:w="1134" w:type="dxa"/>
          </w:tcPr>
          <w:p w14:paraId="2EF0540B" w14:textId="77777777" w:rsidR="00504965" w:rsidRPr="008F4FCC" w:rsidRDefault="00504965" w:rsidP="00C35E68">
            <w:pPr>
              <w:pStyle w:val="TD"/>
            </w:pPr>
            <w:r w:rsidRPr="008F4FCC">
              <w:t>7</w:t>
            </w:r>
          </w:p>
        </w:tc>
        <w:tc>
          <w:tcPr>
            <w:tcW w:w="1134" w:type="dxa"/>
          </w:tcPr>
          <w:p w14:paraId="54D502B6" w14:textId="77777777" w:rsidR="00504965" w:rsidRPr="008F4FCC" w:rsidRDefault="00504965" w:rsidP="00C35E68">
            <w:pPr>
              <w:pStyle w:val="TD"/>
            </w:pPr>
          </w:p>
        </w:tc>
        <w:tc>
          <w:tcPr>
            <w:tcW w:w="2410" w:type="dxa"/>
          </w:tcPr>
          <w:p w14:paraId="0AD5DC5C" w14:textId="77777777" w:rsidR="00504965" w:rsidRPr="008F4FCC" w:rsidRDefault="00504965" w:rsidP="00C35E68">
            <w:pPr>
              <w:pStyle w:val="TD"/>
            </w:pPr>
          </w:p>
        </w:tc>
        <w:tc>
          <w:tcPr>
            <w:tcW w:w="1134" w:type="dxa"/>
          </w:tcPr>
          <w:p w14:paraId="49735989" w14:textId="77777777" w:rsidR="00504965" w:rsidRPr="008F4FCC" w:rsidRDefault="00504965" w:rsidP="00C35E68">
            <w:pPr>
              <w:pStyle w:val="TD"/>
            </w:pPr>
            <w:r w:rsidRPr="008F4FCC">
              <w:t>7</w:t>
            </w:r>
          </w:p>
        </w:tc>
        <w:tc>
          <w:tcPr>
            <w:tcW w:w="1134" w:type="dxa"/>
          </w:tcPr>
          <w:p w14:paraId="693ECBBC" w14:textId="77777777" w:rsidR="00504965" w:rsidRPr="008F4FCC" w:rsidRDefault="00504965" w:rsidP="00C35E68">
            <w:pPr>
              <w:pStyle w:val="TD"/>
            </w:pPr>
          </w:p>
        </w:tc>
        <w:tc>
          <w:tcPr>
            <w:tcW w:w="2693" w:type="dxa"/>
          </w:tcPr>
          <w:p w14:paraId="291AEBE0" w14:textId="77777777" w:rsidR="00504965" w:rsidRPr="008F4FCC" w:rsidRDefault="00504965" w:rsidP="00C35E68">
            <w:pPr>
              <w:pStyle w:val="TD"/>
            </w:pPr>
          </w:p>
        </w:tc>
      </w:tr>
      <w:tr w:rsidR="00504965" w:rsidRPr="008F4FCC" w14:paraId="57FD5CEA" w14:textId="77777777" w:rsidTr="00C35E68">
        <w:trPr>
          <w:trHeight w:val="300"/>
        </w:trPr>
        <w:tc>
          <w:tcPr>
            <w:tcW w:w="1134" w:type="dxa"/>
          </w:tcPr>
          <w:p w14:paraId="57B505D3" w14:textId="77777777" w:rsidR="00504965" w:rsidRPr="008F4FCC" w:rsidRDefault="00504965" w:rsidP="00C35E68">
            <w:pPr>
              <w:pStyle w:val="TD"/>
            </w:pPr>
            <w:r w:rsidRPr="008F4FCC">
              <w:t>8</w:t>
            </w:r>
          </w:p>
        </w:tc>
        <w:tc>
          <w:tcPr>
            <w:tcW w:w="1134" w:type="dxa"/>
          </w:tcPr>
          <w:p w14:paraId="56AD661D" w14:textId="77777777" w:rsidR="00504965" w:rsidRPr="008F4FCC" w:rsidRDefault="00504965" w:rsidP="00C35E68">
            <w:pPr>
              <w:pStyle w:val="TD"/>
            </w:pPr>
          </w:p>
        </w:tc>
        <w:tc>
          <w:tcPr>
            <w:tcW w:w="2410" w:type="dxa"/>
          </w:tcPr>
          <w:p w14:paraId="5533470B" w14:textId="77777777" w:rsidR="00504965" w:rsidRPr="008F4FCC" w:rsidRDefault="00504965" w:rsidP="00C35E68">
            <w:pPr>
              <w:pStyle w:val="TD"/>
            </w:pPr>
          </w:p>
        </w:tc>
        <w:tc>
          <w:tcPr>
            <w:tcW w:w="1134" w:type="dxa"/>
          </w:tcPr>
          <w:p w14:paraId="2B39490A" w14:textId="77777777" w:rsidR="00504965" w:rsidRPr="008F4FCC" w:rsidRDefault="00504965" w:rsidP="00C35E68">
            <w:pPr>
              <w:pStyle w:val="TD"/>
            </w:pPr>
            <w:r w:rsidRPr="008F4FCC">
              <w:t>8</w:t>
            </w:r>
          </w:p>
        </w:tc>
        <w:tc>
          <w:tcPr>
            <w:tcW w:w="1134" w:type="dxa"/>
          </w:tcPr>
          <w:p w14:paraId="4FB3C884" w14:textId="77777777" w:rsidR="00504965" w:rsidRPr="008F4FCC" w:rsidRDefault="00504965" w:rsidP="00C35E68">
            <w:pPr>
              <w:pStyle w:val="TD"/>
            </w:pPr>
          </w:p>
        </w:tc>
        <w:tc>
          <w:tcPr>
            <w:tcW w:w="2693" w:type="dxa"/>
          </w:tcPr>
          <w:p w14:paraId="3F205F86" w14:textId="77777777" w:rsidR="00504965" w:rsidRPr="008F4FCC" w:rsidRDefault="00504965" w:rsidP="00C35E68">
            <w:pPr>
              <w:pStyle w:val="TD"/>
            </w:pPr>
          </w:p>
        </w:tc>
      </w:tr>
      <w:tr w:rsidR="00504965" w:rsidRPr="008F4FCC" w14:paraId="356BC677" w14:textId="77777777" w:rsidTr="00C35E68">
        <w:trPr>
          <w:trHeight w:val="300"/>
        </w:trPr>
        <w:tc>
          <w:tcPr>
            <w:tcW w:w="1134" w:type="dxa"/>
          </w:tcPr>
          <w:p w14:paraId="2DE2508E" w14:textId="77777777" w:rsidR="00504965" w:rsidRPr="008F4FCC" w:rsidRDefault="00504965" w:rsidP="00C35E68">
            <w:pPr>
              <w:pStyle w:val="TD"/>
            </w:pPr>
            <w:r w:rsidRPr="008F4FCC">
              <w:t>9</w:t>
            </w:r>
          </w:p>
        </w:tc>
        <w:tc>
          <w:tcPr>
            <w:tcW w:w="1134" w:type="dxa"/>
          </w:tcPr>
          <w:p w14:paraId="5E391F5E" w14:textId="77777777" w:rsidR="00504965" w:rsidRPr="008F4FCC" w:rsidRDefault="00504965" w:rsidP="00C35E68">
            <w:pPr>
              <w:pStyle w:val="TD"/>
            </w:pPr>
          </w:p>
        </w:tc>
        <w:tc>
          <w:tcPr>
            <w:tcW w:w="2410" w:type="dxa"/>
          </w:tcPr>
          <w:p w14:paraId="50753370" w14:textId="77777777" w:rsidR="00504965" w:rsidRPr="008F4FCC" w:rsidRDefault="00504965" w:rsidP="00C35E68">
            <w:pPr>
              <w:pStyle w:val="TD"/>
            </w:pPr>
          </w:p>
        </w:tc>
        <w:tc>
          <w:tcPr>
            <w:tcW w:w="1134" w:type="dxa"/>
          </w:tcPr>
          <w:p w14:paraId="3B4324CF" w14:textId="77777777" w:rsidR="00504965" w:rsidRPr="008F4FCC" w:rsidRDefault="00504965" w:rsidP="00C35E68">
            <w:pPr>
              <w:pStyle w:val="TD"/>
            </w:pPr>
            <w:r w:rsidRPr="008F4FCC">
              <w:t>9</w:t>
            </w:r>
          </w:p>
        </w:tc>
        <w:tc>
          <w:tcPr>
            <w:tcW w:w="1134" w:type="dxa"/>
          </w:tcPr>
          <w:p w14:paraId="19E7D9DD" w14:textId="77777777" w:rsidR="00504965" w:rsidRPr="008F4FCC" w:rsidRDefault="00504965" w:rsidP="00C35E68">
            <w:pPr>
              <w:pStyle w:val="TD"/>
            </w:pPr>
          </w:p>
        </w:tc>
        <w:tc>
          <w:tcPr>
            <w:tcW w:w="2693" w:type="dxa"/>
          </w:tcPr>
          <w:p w14:paraId="6E9DC3C1" w14:textId="77777777" w:rsidR="00504965" w:rsidRPr="008F4FCC" w:rsidRDefault="00504965" w:rsidP="00C35E68">
            <w:pPr>
              <w:pStyle w:val="TD"/>
            </w:pPr>
          </w:p>
        </w:tc>
      </w:tr>
      <w:tr w:rsidR="00504965" w:rsidRPr="008F4FCC" w14:paraId="5EB87F39" w14:textId="77777777" w:rsidTr="00C35E68">
        <w:trPr>
          <w:trHeight w:val="300"/>
        </w:trPr>
        <w:tc>
          <w:tcPr>
            <w:tcW w:w="1134" w:type="dxa"/>
          </w:tcPr>
          <w:p w14:paraId="02A986BF" w14:textId="77777777" w:rsidR="00504965" w:rsidRPr="008F4FCC" w:rsidRDefault="00504965" w:rsidP="00C35E68">
            <w:pPr>
              <w:pStyle w:val="TD"/>
            </w:pPr>
            <w:r w:rsidRPr="008F4FCC">
              <w:t>10</w:t>
            </w:r>
          </w:p>
        </w:tc>
        <w:tc>
          <w:tcPr>
            <w:tcW w:w="1134" w:type="dxa"/>
          </w:tcPr>
          <w:p w14:paraId="3CA2F3C0" w14:textId="77777777" w:rsidR="00504965" w:rsidRPr="008F4FCC" w:rsidRDefault="00504965" w:rsidP="00C35E68">
            <w:pPr>
              <w:pStyle w:val="TD"/>
            </w:pPr>
          </w:p>
        </w:tc>
        <w:tc>
          <w:tcPr>
            <w:tcW w:w="2410" w:type="dxa"/>
          </w:tcPr>
          <w:p w14:paraId="526DE697" w14:textId="77777777" w:rsidR="00504965" w:rsidRPr="008F4FCC" w:rsidRDefault="00504965" w:rsidP="00C35E68">
            <w:pPr>
              <w:pStyle w:val="TD"/>
            </w:pPr>
          </w:p>
        </w:tc>
        <w:tc>
          <w:tcPr>
            <w:tcW w:w="1134" w:type="dxa"/>
          </w:tcPr>
          <w:p w14:paraId="5D341787" w14:textId="77777777" w:rsidR="00504965" w:rsidRPr="008F4FCC" w:rsidRDefault="00504965" w:rsidP="00C35E68">
            <w:pPr>
              <w:pStyle w:val="TD"/>
            </w:pPr>
            <w:r w:rsidRPr="008F4FCC">
              <w:t>10</w:t>
            </w:r>
          </w:p>
        </w:tc>
        <w:tc>
          <w:tcPr>
            <w:tcW w:w="1134" w:type="dxa"/>
          </w:tcPr>
          <w:p w14:paraId="32778CBB" w14:textId="77777777" w:rsidR="00504965" w:rsidRPr="008F4FCC" w:rsidRDefault="00504965" w:rsidP="00C35E68">
            <w:pPr>
              <w:pStyle w:val="TD"/>
            </w:pPr>
          </w:p>
        </w:tc>
        <w:tc>
          <w:tcPr>
            <w:tcW w:w="2693" w:type="dxa"/>
          </w:tcPr>
          <w:p w14:paraId="2F5EB0FC" w14:textId="77777777" w:rsidR="00504965" w:rsidRPr="008F4FCC" w:rsidRDefault="00504965" w:rsidP="00C35E68">
            <w:pPr>
              <w:pStyle w:val="TD"/>
            </w:pPr>
          </w:p>
        </w:tc>
      </w:tr>
    </w:tbl>
    <w:p w14:paraId="66F59914" w14:textId="41C2839A" w:rsidR="00504965" w:rsidRPr="008F4FCC" w:rsidRDefault="00504965" w:rsidP="00504965">
      <w:pPr>
        <w:pStyle w:val="Beschriftung-Quelle"/>
        <w:pBdr>
          <w:top w:val="none" w:sz="0" w:space="0" w:color="auto"/>
        </w:pBdr>
        <w:rPr>
          <w:lang w:val="en-US"/>
        </w:rPr>
      </w:pPr>
      <w:r w:rsidRPr="00F1510D">
        <w:rPr>
          <w:highlight w:val="yellow"/>
        </w:rPr>
        <w:t>Source</w:t>
      </w:r>
      <w:r w:rsidRPr="00F1510D">
        <w:rPr>
          <w:highlight w:val="yellow"/>
          <w:lang w:val="en-US"/>
        </w:rPr>
        <w:t>:</w:t>
      </w:r>
      <w:r w:rsidR="00F369FF" w:rsidRPr="00F1510D">
        <w:rPr>
          <w:highlight w:val="yellow"/>
          <w:lang w:val="en-US"/>
        </w:rPr>
        <w:t xml:space="preserve"> </w:t>
      </w:r>
    </w:p>
    <w:p w14:paraId="056EECC7" w14:textId="5E3F7EB7" w:rsidR="00F61187" w:rsidRPr="00F1510D" w:rsidRDefault="00E11834" w:rsidP="00F61187">
      <w:pPr>
        <w:pStyle w:val="berschrift2"/>
        <w:rPr>
          <w:lang w:val="en-US"/>
        </w:rPr>
      </w:pPr>
      <w:bookmarkStart w:id="80" w:name="_Toc386617823"/>
      <w:bookmarkStart w:id="81" w:name="_Toc386617916"/>
      <w:bookmarkStart w:id="82" w:name="_Toc191973735"/>
      <w:bookmarkStart w:id="83" w:name="_Toc235522968"/>
      <w:r>
        <w:rPr>
          <w:lang w:val="en-US"/>
        </w:rPr>
        <w:t>Pharmaceutical supply, distribution and dispensing</w:t>
      </w:r>
      <w:bookmarkEnd w:id="80"/>
      <w:bookmarkEnd w:id="81"/>
      <w:bookmarkEnd w:id="82"/>
      <w:bookmarkEnd w:id="83"/>
    </w:p>
    <w:p w14:paraId="0B7E4871" w14:textId="556BB28C" w:rsidR="00F61187" w:rsidRDefault="00F61187" w:rsidP="00F61187">
      <w:pPr>
        <w:rPr>
          <w:highlight w:val="yellow"/>
          <w:lang w:val="en-GB"/>
        </w:rPr>
      </w:pPr>
      <w:r w:rsidRPr="0018285C">
        <w:rPr>
          <w:highlight w:val="yellow"/>
          <w:lang w:val="en-GB"/>
        </w:rPr>
        <w:t xml:space="preserve">Please give an overview on the </w:t>
      </w:r>
      <w:r w:rsidRPr="0018285C">
        <w:rPr>
          <w:highlight w:val="yellow"/>
          <w:u w:val="single"/>
          <w:lang w:val="en-GB"/>
        </w:rPr>
        <w:t>market players</w:t>
      </w:r>
      <w:r w:rsidRPr="0018285C">
        <w:rPr>
          <w:highlight w:val="yellow"/>
          <w:lang w:val="en-GB"/>
        </w:rPr>
        <w:t xml:space="preserve">, including the </w:t>
      </w:r>
      <w:r w:rsidRPr="0018285C">
        <w:rPr>
          <w:highlight w:val="yellow"/>
          <w:u w:val="single"/>
          <w:lang w:val="en-GB"/>
        </w:rPr>
        <w:t>pharmaceutical industry</w:t>
      </w:r>
      <w:r w:rsidRPr="0018285C">
        <w:rPr>
          <w:highlight w:val="yellow"/>
          <w:lang w:val="en-GB"/>
        </w:rPr>
        <w:t xml:space="preserve">, </w:t>
      </w:r>
      <w:r w:rsidRPr="0018285C">
        <w:rPr>
          <w:highlight w:val="yellow"/>
          <w:u w:val="single"/>
          <w:lang w:val="en-GB"/>
        </w:rPr>
        <w:t>wholesalers</w:t>
      </w:r>
      <w:r w:rsidRPr="0018285C">
        <w:rPr>
          <w:highlight w:val="yellow"/>
          <w:lang w:val="en-GB"/>
        </w:rPr>
        <w:t xml:space="preserve">, and </w:t>
      </w:r>
      <w:r w:rsidR="00D415D0">
        <w:rPr>
          <w:highlight w:val="yellow"/>
          <w:u w:val="single"/>
          <w:lang w:val="en-GB"/>
        </w:rPr>
        <w:t>dispensers</w:t>
      </w:r>
      <w:r w:rsidR="00260E4F">
        <w:rPr>
          <w:highlight w:val="yellow"/>
          <w:lang w:val="en-GB"/>
        </w:rPr>
        <w:t xml:space="preserve"> and fill the two tables of the chapter</w:t>
      </w:r>
      <w:r w:rsidR="00E11834">
        <w:rPr>
          <w:highlight w:val="yellow"/>
          <w:lang w:val="en-GB"/>
        </w:rPr>
        <w:t>. Please add row and notes if needed, or deleted rows, if not applicable.</w:t>
      </w:r>
    </w:p>
    <w:p w14:paraId="6F8ADBB2" w14:textId="692D8A86" w:rsidR="00D415D0" w:rsidRPr="008F4FCC" w:rsidRDefault="00D415D0" w:rsidP="00D415D0">
      <w:pPr>
        <w:pStyle w:val="Beschriftung"/>
        <w:rPr>
          <w:rFonts w:cs="Segoe UI"/>
          <w:lang w:val="en-GB"/>
        </w:rPr>
      </w:pPr>
      <w:r w:rsidRPr="00440BFF">
        <w:rPr>
          <w:lang w:val="en-GB"/>
        </w:rPr>
        <w:lastRenderedPageBreak/>
        <w:t xml:space="preserve">Table </w:t>
      </w:r>
      <w:r>
        <w:fldChar w:fldCharType="begin"/>
      </w:r>
      <w:r w:rsidRPr="00440BFF">
        <w:rPr>
          <w:lang w:val="en-GB"/>
        </w:rPr>
        <w:instrText xml:space="preserve"> STYLEREF 1 \s </w:instrText>
      </w:r>
      <w:r>
        <w:fldChar w:fldCharType="separate"/>
      </w:r>
      <w:r w:rsidR="00622CE1">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9</w:t>
      </w:r>
      <w:r>
        <w:rPr>
          <w:noProof/>
        </w:rPr>
        <w:fldChar w:fldCharType="end"/>
      </w:r>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w:t>
      </w:r>
      <w:r>
        <w:rPr>
          <w:rFonts w:cs="Segoe UI"/>
          <w:lang w:val="en-GB"/>
        </w:rPr>
        <w:t>Suppliers and distribut</w:t>
      </w:r>
      <w:r w:rsidR="00E11834">
        <w:rPr>
          <w:rFonts w:cs="Segoe UI"/>
          <w:lang w:val="en-GB"/>
        </w:rPr>
        <w:t>e</w:t>
      </w:r>
      <w:r>
        <w:rPr>
          <w:rFonts w:cs="Segoe UI"/>
          <w:lang w:val="en-GB"/>
        </w:rPr>
        <w:t xml:space="preserve">rs </w:t>
      </w:r>
      <w:r w:rsidRPr="008F4FCC">
        <w:rPr>
          <w:rFonts w:cs="Segoe UI"/>
          <w:lang w:val="en-GB"/>
        </w:rPr>
        <w:t>of medicines</w:t>
      </w:r>
      <w:r>
        <w:rPr>
          <w:rFonts w:cs="Segoe UI"/>
          <w:lang w:val="en-GB"/>
        </w:rPr>
        <w:t>,</w:t>
      </w:r>
      <w:r w:rsidRPr="008F4FCC">
        <w:rPr>
          <w:rFonts w:cs="Segoe UI"/>
          <w:lang w:val="en-GB"/>
        </w:rPr>
        <w:t xml:space="preserve"> </w:t>
      </w:r>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5"/>
        <w:gridCol w:w="1344"/>
        <w:gridCol w:w="1343"/>
        <w:gridCol w:w="1343"/>
      </w:tblGrid>
      <w:tr w:rsidR="00D415D0" w:rsidRPr="00824EDF" w14:paraId="6CF5D84E" w14:textId="77777777" w:rsidTr="00F1510D">
        <w:trPr>
          <w:trHeight w:val="300"/>
        </w:trPr>
        <w:tc>
          <w:tcPr>
            <w:tcW w:w="4475" w:type="dxa"/>
            <w:tcBorders>
              <w:top w:val="nil"/>
              <w:left w:val="nil"/>
            </w:tcBorders>
            <w:shd w:val="clear" w:color="auto" w:fill="D9D9D9"/>
          </w:tcPr>
          <w:p w14:paraId="3D1B3DE4" w14:textId="22C6C915" w:rsidR="00D415D0" w:rsidRPr="00C35E68" w:rsidRDefault="00D415D0" w:rsidP="002244F0">
            <w:pPr>
              <w:pStyle w:val="THEbene1"/>
            </w:pPr>
            <w:r>
              <w:t>Suppliers and distribut</w:t>
            </w:r>
            <w:r w:rsidR="00E11834">
              <w:t>e</w:t>
            </w:r>
            <w:r>
              <w:t>rs</w:t>
            </w:r>
          </w:p>
        </w:tc>
        <w:tc>
          <w:tcPr>
            <w:tcW w:w="1344" w:type="dxa"/>
            <w:tcBorders>
              <w:top w:val="nil"/>
            </w:tcBorders>
            <w:shd w:val="clear" w:color="auto" w:fill="D9D9D9"/>
          </w:tcPr>
          <w:p w14:paraId="592221FA" w14:textId="77777777" w:rsidR="00D415D0" w:rsidRPr="00C35E68" w:rsidRDefault="00D415D0" w:rsidP="002244F0">
            <w:pPr>
              <w:pStyle w:val="THEbene1"/>
            </w:pPr>
            <w:r w:rsidRPr="00C35E68">
              <w:t>2015</w:t>
            </w:r>
          </w:p>
        </w:tc>
        <w:tc>
          <w:tcPr>
            <w:tcW w:w="1343" w:type="dxa"/>
            <w:tcBorders>
              <w:top w:val="nil"/>
            </w:tcBorders>
            <w:shd w:val="clear" w:color="auto" w:fill="D9D9D9"/>
          </w:tcPr>
          <w:p w14:paraId="0D7E5EF9" w14:textId="77777777" w:rsidR="00D415D0" w:rsidRPr="00C35E68" w:rsidRDefault="00D415D0" w:rsidP="002244F0">
            <w:pPr>
              <w:pStyle w:val="THEbene1"/>
            </w:pPr>
            <w:r w:rsidRPr="00C35E68">
              <w:t>2020</w:t>
            </w:r>
          </w:p>
        </w:tc>
        <w:tc>
          <w:tcPr>
            <w:tcW w:w="1343" w:type="dxa"/>
            <w:tcBorders>
              <w:top w:val="nil"/>
              <w:right w:val="nil"/>
            </w:tcBorders>
            <w:shd w:val="clear" w:color="auto" w:fill="D9D9D9"/>
          </w:tcPr>
          <w:p w14:paraId="440E2031" w14:textId="77777777" w:rsidR="00D415D0" w:rsidRPr="00C35E68" w:rsidRDefault="00D415D0" w:rsidP="002244F0">
            <w:pPr>
              <w:pStyle w:val="THEbene1"/>
            </w:pPr>
            <w:r w:rsidRPr="00C35E68">
              <w:rPr>
                <w:highlight w:val="yellow"/>
              </w:rPr>
              <w:t>YEAR</w:t>
            </w:r>
          </w:p>
        </w:tc>
      </w:tr>
      <w:tr w:rsidR="00D415D0" w:rsidRPr="008F4FCC" w14:paraId="13350CB6" w14:textId="77777777" w:rsidTr="00F1510D">
        <w:trPr>
          <w:trHeight w:val="300"/>
        </w:trPr>
        <w:tc>
          <w:tcPr>
            <w:tcW w:w="4475" w:type="dxa"/>
            <w:tcBorders>
              <w:left w:val="nil"/>
            </w:tcBorders>
          </w:tcPr>
          <w:p w14:paraId="2E7826BE" w14:textId="0C6A4F7B" w:rsidR="00D415D0" w:rsidRPr="008F4FCC" w:rsidRDefault="00D415D0" w:rsidP="002244F0">
            <w:pPr>
              <w:pStyle w:val="TD"/>
              <w:keepNext/>
              <w:keepLines/>
              <w:rPr>
                <w:vertAlign w:val="superscript"/>
              </w:rPr>
            </w:pPr>
            <w:r w:rsidRPr="008F4FCC">
              <w:t xml:space="preserve">No. of </w:t>
            </w:r>
            <w:r>
              <w:t>pharmaceutic</w:t>
            </w:r>
            <w:r w:rsidR="00621DE7">
              <w:t>al</w:t>
            </w:r>
            <w:r>
              <w:t xml:space="preserve"> companies</w:t>
            </w:r>
          </w:p>
        </w:tc>
        <w:tc>
          <w:tcPr>
            <w:tcW w:w="1344" w:type="dxa"/>
          </w:tcPr>
          <w:p w14:paraId="52730AFC" w14:textId="77777777" w:rsidR="00D415D0" w:rsidRPr="008F4FCC" w:rsidRDefault="00D415D0" w:rsidP="002244F0">
            <w:pPr>
              <w:pStyle w:val="TD"/>
              <w:keepNext/>
              <w:keepLines/>
              <w:ind w:right="227"/>
              <w:jc w:val="right"/>
            </w:pPr>
          </w:p>
        </w:tc>
        <w:tc>
          <w:tcPr>
            <w:tcW w:w="1343" w:type="dxa"/>
          </w:tcPr>
          <w:p w14:paraId="227935B9" w14:textId="77777777" w:rsidR="00D415D0" w:rsidRPr="008F4FCC" w:rsidRDefault="00D415D0" w:rsidP="002244F0">
            <w:pPr>
              <w:pStyle w:val="TD"/>
              <w:keepNext/>
              <w:keepLines/>
              <w:ind w:right="227"/>
              <w:jc w:val="right"/>
            </w:pPr>
          </w:p>
        </w:tc>
        <w:tc>
          <w:tcPr>
            <w:tcW w:w="1343" w:type="dxa"/>
            <w:tcBorders>
              <w:right w:val="nil"/>
            </w:tcBorders>
          </w:tcPr>
          <w:p w14:paraId="1F0EBB52" w14:textId="77777777" w:rsidR="00D415D0" w:rsidRPr="008F4FCC" w:rsidRDefault="00D415D0" w:rsidP="002244F0">
            <w:pPr>
              <w:pStyle w:val="TD"/>
              <w:keepNext/>
              <w:keepLines/>
              <w:ind w:right="227"/>
              <w:jc w:val="right"/>
            </w:pPr>
          </w:p>
        </w:tc>
      </w:tr>
      <w:tr w:rsidR="00D415D0" w:rsidRPr="00527E9F" w14:paraId="2E989E3B" w14:textId="77777777" w:rsidTr="00F1510D">
        <w:trPr>
          <w:trHeight w:val="300"/>
        </w:trPr>
        <w:tc>
          <w:tcPr>
            <w:tcW w:w="4475" w:type="dxa"/>
            <w:tcBorders>
              <w:left w:val="nil"/>
              <w:bottom w:val="dashSmallGap" w:sz="4" w:space="0" w:color="auto"/>
            </w:tcBorders>
          </w:tcPr>
          <w:p w14:paraId="75356660" w14:textId="6C8EC981" w:rsidR="00D415D0" w:rsidRPr="001E0A67" w:rsidRDefault="00D415D0" w:rsidP="002244F0">
            <w:pPr>
              <w:pStyle w:val="TD"/>
              <w:keepNext/>
              <w:keepLines/>
              <w:rPr>
                <w:i/>
                <w:iCs/>
                <w:lang w:val="en-US"/>
              </w:rPr>
            </w:pPr>
            <w:r w:rsidRPr="001E0A67">
              <w:rPr>
                <w:i/>
                <w:iCs/>
                <w:lang w:val="en-US"/>
              </w:rPr>
              <w:t>Thereof:</w:t>
            </w:r>
            <w:r w:rsidR="00621DE7">
              <w:rPr>
                <w:i/>
                <w:iCs/>
                <w:lang w:val="en-US"/>
              </w:rPr>
              <w:t xml:space="preserve"> </w:t>
            </w:r>
            <w:r w:rsidR="00260E4F">
              <w:rPr>
                <w:i/>
                <w:iCs/>
                <w:lang w:val="en-US"/>
              </w:rPr>
              <w:t>no.</w:t>
            </w:r>
            <w:r>
              <w:rPr>
                <w:i/>
                <w:iCs/>
                <w:lang w:val="en-US"/>
              </w:rPr>
              <w:t xml:space="preserve"> of research-based companies</w:t>
            </w:r>
          </w:p>
        </w:tc>
        <w:tc>
          <w:tcPr>
            <w:tcW w:w="1344" w:type="dxa"/>
            <w:tcBorders>
              <w:bottom w:val="dashSmallGap" w:sz="4" w:space="0" w:color="auto"/>
            </w:tcBorders>
          </w:tcPr>
          <w:p w14:paraId="1CA55CED" w14:textId="77777777" w:rsidR="00D415D0" w:rsidRPr="001E0A67" w:rsidRDefault="00D415D0" w:rsidP="002244F0">
            <w:pPr>
              <w:pStyle w:val="TD"/>
              <w:keepNext/>
              <w:keepLines/>
              <w:ind w:right="227"/>
              <w:jc w:val="right"/>
              <w:rPr>
                <w:lang w:val="en-US"/>
              </w:rPr>
            </w:pPr>
          </w:p>
        </w:tc>
        <w:tc>
          <w:tcPr>
            <w:tcW w:w="1343" w:type="dxa"/>
            <w:tcBorders>
              <w:bottom w:val="dashSmallGap" w:sz="4" w:space="0" w:color="auto"/>
            </w:tcBorders>
          </w:tcPr>
          <w:p w14:paraId="0EEAA0E1" w14:textId="77777777" w:rsidR="00D415D0" w:rsidRPr="001E0A67" w:rsidRDefault="00D415D0" w:rsidP="002244F0">
            <w:pPr>
              <w:pStyle w:val="TD"/>
              <w:keepNext/>
              <w:keepLines/>
              <w:ind w:right="227"/>
              <w:jc w:val="right"/>
              <w:rPr>
                <w:lang w:val="en-US"/>
              </w:rPr>
            </w:pPr>
          </w:p>
        </w:tc>
        <w:tc>
          <w:tcPr>
            <w:tcW w:w="1343" w:type="dxa"/>
            <w:tcBorders>
              <w:bottom w:val="dashSmallGap" w:sz="4" w:space="0" w:color="auto"/>
              <w:right w:val="nil"/>
            </w:tcBorders>
          </w:tcPr>
          <w:p w14:paraId="5A2A94BB" w14:textId="77777777" w:rsidR="00D415D0" w:rsidRPr="001E0A67" w:rsidRDefault="00D415D0" w:rsidP="002244F0">
            <w:pPr>
              <w:pStyle w:val="TD"/>
              <w:keepNext/>
              <w:keepLines/>
              <w:ind w:right="227"/>
              <w:jc w:val="right"/>
              <w:rPr>
                <w:lang w:val="en-US"/>
              </w:rPr>
            </w:pPr>
          </w:p>
        </w:tc>
      </w:tr>
      <w:tr w:rsidR="00D415D0" w:rsidRPr="00527E9F" w14:paraId="41F5A43C" w14:textId="77777777" w:rsidTr="00F1510D">
        <w:trPr>
          <w:trHeight w:val="300"/>
        </w:trPr>
        <w:tc>
          <w:tcPr>
            <w:tcW w:w="4475" w:type="dxa"/>
            <w:tcBorders>
              <w:top w:val="dashSmallGap" w:sz="4" w:space="0" w:color="auto"/>
              <w:left w:val="nil"/>
            </w:tcBorders>
          </w:tcPr>
          <w:p w14:paraId="2FFAFE2C" w14:textId="55EB62FD" w:rsidR="00D415D0" w:rsidRPr="001E0A67" w:rsidRDefault="00D415D0" w:rsidP="002244F0">
            <w:pPr>
              <w:pStyle w:val="TD"/>
              <w:keepNext/>
              <w:keepLines/>
              <w:rPr>
                <w:i/>
                <w:iCs/>
                <w:lang w:val="en-US"/>
              </w:rPr>
            </w:pPr>
            <w:r w:rsidRPr="001E0A67">
              <w:rPr>
                <w:i/>
                <w:iCs/>
                <w:lang w:val="en-US"/>
              </w:rPr>
              <w:t>Thereof:</w:t>
            </w:r>
            <w:r w:rsidR="00621DE7">
              <w:rPr>
                <w:i/>
                <w:iCs/>
                <w:lang w:val="en-US"/>
              </w:rPr>
              <w:t xml:space="preserve"> </w:t>
            </w:r>
            <w:r w:rsidR="00260E4F">
              <w:rPr>
                <w:i/>
                <w:iCs/>
                <w:lang w:val="en-US"/>
              </w:rPr>
              <w:t>n</w:t>
            </w:r>
            <w:r w:rsidRPr="001E0A67">
              <w:rPr>
                <w:i/>
                <w:iCs/>
                <w:lang w:val="en-US"/>
              </w:rPr>
              <w:t xml:space="preserve">o. of </w:t>
            </w:r>
            <w:r>
              <w:rPr>
                <w:i/>
                <w:iCs/>
                <w:lang w:val="en-US"/>
              </w:rPr>
              <w:t xml:space="preserve">generic </w:t>
            </w:r>
            <w:r w:rsidR="00E11834">
              <w:rPr>
                <w:i/>
                <w:iCs/>
                <w:lang w:val="en-US"/>
              </w:rPr>
              <w:t>and</w:t>
            </w:r>
            <w:r>
              <w:rPr>
                <w:i/>
                <w:iCs/>
                <w:lang w:val="en-US"/>
              </w:rPr>
              <w:t xml:space="preserve"> biosimilar companies</w:t>
            </w:r>
          </w:p>
        </w:tc>
        <w:tc>
          <w:tcPr>
            <w:tcW w:w="1344" w:type="dxa"/>
            <w:tcBorders>
              <w:top w:val="dashSmallGap" w:sz="4" w:space="0" w:color="auto"/>
            </w:tcBorders>
          </w:tcPr>
          <w:p w14:paraId="4AF5B56D" w14:textId="77777777" w:rsidR="00D415D0" w:rsidRPr="001E0A67" w:rsidRDefault="00D415D0" w:rsidP="002244F0">
            <w:pPr>
              <w:pStyle w:val="TD"/>
              <w:keepNext/>
              <w:keepLines/>
              <w:ind w:right="227"/>
              <w:jc w:val="right"/>
              <w:rPr>
                <w:lang w:val="en-US"/>
              </w:rPr>
            </w:pPr>
          </w:p>
        </w:tc>
        <w:tc>
          <w:tcPr>
            <w:tcW w:w="1343" w:type="dxa"/>
            <w:tcBorders>
              <w:top w:val="dashSmallGap" w:sz="4" w:space="0" w:color="auto"/>
            </w:tcBorders>
          </w:tcPr>
          <w:p w14:paraId="4F3DEF76" w14:textId="77777777" w:rsidR="00D415D0" w:rsidRPr="001E0A67" w:rsidRDefault="00D415D0" w:rsidP="002244F0">
            <w:pPr>
              <w:pStyle w:val="TD"/>
              <w:keepNext/>
              <w:keepLines/>
              <w:ind w:right="227"/>
              <w:jc w:val="right"/>
              <w:rPr>
                <w:lang w:val="en-US"/>
              </w:rPr>
            </w:pPr>
          </w:p>
        </w:tc>
        <w:tc>
          <w:tcPr>
            <w:tcW w:w="1343" w:type="dxa"/>
            <w:tcBorders>
              <w:top w:val="dashSmallGap" w:sz="4" w:space="0" w:color="auto"/>
              <w:right w:val="nil"/>
            </w:tcBorders>
          </w:tcPr>
          <w:p w14:paraId="16186C0B" w14:textId="77777777" w:rsidR="00D415D0" w:rsidRPr="001E0A67" w:rsidRDefault="00D415D0" w:rsidP="002244F0">
            <w:pPr>
              <w:pStyle w:val="TD"/>
              <w:keepNext/>
              <w:keepLines/>
              <w:ind w:right="227"/>
              <w:jc w:val="right"/>
              <w:rPr>
                <w:lang w:val="en-US"/>
              </w:rPr>
            </w:pPr>
          </w:p>
        </w:tc>
      </w:tr>
      <w:tr w:rsidR="00D415D0" w:rsidRPr="002244F0" w14:paraId="4F6BAE98" w14:textId="77777777" w:rsidTr="00F1510D">
        <w:trPr>
          <w:trHeight w:val="300"/>
        </w:trPr>
        <w:tc>
          <w:tcPr>
            <w:tcW w:w="4475" w:type="dxa"/>
            <w:tcBorders>
              <w:left w:val="nil"/>
            </w:tcBorders>
          </w:tcPr>
          <w:p w14:paraId="07AA5B28" w14:textId="17667714" w:rsidR="00D415D0" w:rsidRPr="001E0A67" w:rsidRDefault="00D415D0" w:rsidP="002244F0">
            <w:pPr>
              <w:pStyle w:val="TD"/>
              <w:keepNext/>
              <w:keepLines/>
              <w:rPr>
                <w:i/>
                <w:lang w:val="en-US"/>
              </w:rPr>
            </w:pPr>
            <w:r w:rsidRPr="001E0A67">
              <w:rPr>
                <w:lang w:val="en-US"/>
              </w:rPr>
              <w:t>No</w:t>
            </w:r>
            <w:r>
              <w:rPr>
                <w:lang w:val="en-US"/>
              </w:rPr>
              <w:t xml:space="preserve">. </w:t>
            </w:r>
            <w:r w:rsidRPr="001E0A67">
              <w:rPr>
                <w:lang w:val="en-US"/>
              </w:rPr>
              <w:t xml:space="preserve">of </w:t>
            </w:r>
            <w:r w:rsidR="00621DE7">
              <w:rPr>
                <w:lang w:val="en-US"/>
              </w:rPr>
              <w:t>wholesale companies</w:t>
            </w:r>
          </w:p>
        </w:tc>
        <w:tc>
          <w:tcPr>
            <w:tcW w:w="1344" w:type="dxa"/>
          </w:tcPr>
          <w:p w14:paraId="2D77BA57" w14:textId="77777777" w:rsidR="00D415D0" w:rsidRPr="001E0A67" w:rsidRDefault="00D415D0" w:rsidP="002244F0">
            <w:pPr>
              <w:pStyle w:val="TD"/>
              <w:keepNext/>
              <w:keepLines/>
              <w:ind w:right="227"/>
              <w:jc w:val="right"/>
              <w:rPr>
                <w:highlight w:val="magenta"/>
                <w:lang w:val="en-US"/>
              </w:rPr>
            </w:pPr>
          </w:p>
        </w:tc>
        <w:tc>
          <w:tcPr>
            <w:tcW w:w="1343" w:type="dxa"/>
          </w:tcPr>
          <w:p w14:paraId="653466E8" w14:textId="77777777" w:rsidR="00D415D0" w:rsidRPr="001E0A67" w:rsidRDefault="00D415D0" w:rsidP="002244F0">
            <w:pPr>
              <w:pStyle w:val="TD"/>
              <w:keepNext/>
              <w:keepLines/>
              <w:ind w:right="227"/>
              <w:jc w:val="right"/>
              <w:rPr>
                <w:highlight w:val="magenta"/>
                <w:lang w:val="en-US"/>
              </w:rPr>
            </w:pPr>
          </w:p>
        </w:tc>
        <w:tc>
          <w:tcPr>
            <w:tcW w:w="1343" w:type="dxa"/>
            <w:tcBorders>
              <w:right w:val="nil"/>
            </w:tcBorders>
          </w:tcPr>
          <w:p w14:paraId="265CC12D" w14:textId="77777777" w:rsidR="00D415D0" w:rsidRPr="001E0A67" w:rsidRDefault="00D415D0" w:rsidP="002244F0">
            <w:pPr>
              <w:pStyle w:val="TD"/>
              <w:keepNext/>
              <w:keepLines/>
              <w:ind w:right="227"/>
              <w:jc w:val="right"/>
              <w:rPr>
                <w:highlight w:val="magenta"/>
                <w:lang w:val="en-US"/>
              </w:rPr>
            </w:pPr>
          </w:p>
        </w:tc>
      </w:tr>
      <w:tr w:rsidR="00621DE7" w:rsidRPr="00527E9F" w14:paraId="596C9320" w14:textId="77777777" w:rsidTr="00F1510D">
        <w:trPr>
          <w:trHeight w:val="300"/>
        </w:trPr>
        <w:tc>
          <w:tcPr>
            <w:tcW w:w="4475" w:type="dxa"/>
            <w:tcBorders>
              <w:left w:val="nil"/>
            </w:tcBorders>
          </w:tcPr>
          <w:p w14:paraId="7778B53D" w14:textId="572E9644" w:rsidR="00621DE7" w:rsidRPr="00F1510D" w:rsidRDefault="00621DE7" w:rsidP="002244F0">
            <w:pPr>
              <w:pStyle w:val="TD"/>
              <w:keepNext/>
              <w:keepLines/>
              <w:rPr>
                <w:lang w:val="en-US"/>
              </w:rPr>
            </w:pPr>
            <w:r w:rsidRPr="001E0A67">
              <w:rPr>
                <w:i/>
                <w:iCs/>
                <w:lang w:val="en-US"/>
              </w:rPr>
              <w:t>Thereof:</w:t>
            </w:r>
            <w:r>
              <w:rPr>
                <w:i/>
                <w:iCs/>
                <w:lang w:val="en-US"/>
              </w:rPr>
              <w:t xml:space="preserve"> </w:t>
            </w:r>
            <w:r w:rsidR="00260E4F">
              <w:rPr>
                <w:i/>
                <w:iCs/>
                <w:lang w:val="en-US"/>
              </w:rPr>
              <w:t>n</w:t>
            </w:r>
            <w:r w:rsidRPr="001E0A67">
              <w:rPr>
                <w:i/>
                <w:iCs/>
                <w:lang w:val="en-US"/>
              </w:rPr>
              <w:t xml:space="preserve">o. of </w:t>
            </w:r>
            <w:r>
              <w:rPr>
                <w:i/>
                <w:iCs/>
                <w:lang w:val="en-US"/>
              </w:rPr>
              <w:t>full-line wholesale companies</w:t>
            </w:r>
          </w:p>
        </w:tc>
        <w:tc>
          <w:tcPr>
            <w:tcW w:w="1344" w:type="dxa"/>
          </w:tcPr>
          <w:p w14:paraId="6CCDE968" w14:textId="77777777" w:rsidR="00621DE7" w:rsidRPr="00F1510D" w:rsidRDefault="00621DE7" w:rsidP="002244F0">
            <w:pPr>
              <w:pStyle w:val="TD"/>
              <w:keepNext/>
              <w:keepLines/>
              <w:ind w:right="227"/>
              <w:jc w:val="right"/>
              <w:rPr>
                <w:highlight w:val="magenta"/>
                <w:lang w:val="en-US"/>
              </w:rPr>
            </w:pPr>
          </w:p>
        </w:tc>
        <w:tc>
          <w:tcPr>
            <w:tcW w:w="1343" w:type="dxa"/>
          </w:tcPr>
          <w:p w14:paraId="32802B8D" w14:textId="77777777" w:rsidR="00621DE7" w:rsidRPr="00F1510D" w:rsidRDefault="00621DE7" w:rsidP="002244F0">
            <w:pPr>
              <w:pStyle w:val="TD"/>
              <w:keepNext/>
              <w:keepLines/>
              <w:ind w:right="227"/>
              <w:jc w:val="right"/>
              <w:rPr>
                <w:highlight w:val="magenta"/>
                <w:lang w:val="en-US"/>
              </w:rPr>
            </w:pPr>
          </w:p>
        </w:tc>
        <w:tc>
          <w:tcPr>
            <w:tcW w:w="1343" w:type="dxa"/>
            <w:tcBorders>
              <w:right w:val="nil"/>
            </w:tcBorders>
          </w:tcPr>
          <w:p w14:paraId="7A1381EE" w14:textId="77777777" w:rsidR="00621DE7" w:rsidRPr="00F1510D" w:rsidRDefault="00621DE7" w:rsidP="002244F0">
            <w:pPr>
              <w:pStyle w:val="TD"/>
              <w:keepNext/>
              <w:keepLines/>
              <w:ind w:right="227"/>
              <w:jc w:val="right"/>
              <w:rPr>
                <w:highlight w:val="magenta"/>
                <w:lang w:val="en-US"/>
              </w:rPr>
            </w:pPr>
          </w:p>
        </w:tc>
      </w:tr>
      <w:tr w:rsidR="00D415D0" w:rsidRPr="008F4FCC" w14:paraId="5EE43C83" w14:textId="77777777" w:rsidTr="00F1510D">
        <w:trPr>
          <w:trHeight w:val="300"/>
        </w:trPr>
        <w:tc>
          <w:tcPr>
            <w:tcW w:w="4475" w:type="dxa"/>
            <w:tcBorders>
              <w:left w:val="nil"/>
            </w:tcBorders>
          </w:tcPr>
          <w:p w14:paraId="7115CF7D" w14:textId="01C56440" w:rsidR="00D415D0" w:rsidRPr="008F4FCC" w:rsidRDefault="00D415D0" w:rsidP="002244F0">
            <w:pPr>
              <w:pStyle w:val="TD"/>
              <w:keepNext/>
              <w:keepLines/>
              <w:rPr>
                <w:i/>
              </w:rPr>
            </w:pPr>
            <w:r w:rsidRPr="008F4FCC">
              <w:t xml:space="preserve">No. of </w:t>
            </w:r>
            <w:r w:rsidR="00621DE7">
              <w:t>wholesale outlets</w:t>
            </w:r>
          </w:p>
        </w:tc>
        <w:tc>
          <w:tcPr>
            <w:tcW w:w="1344" w:type="dxa"/>
          </w:tcPr>
          <w:p w14:paraId="6CC5D92E" w14:textId="77777777" w:rsidR="00D415D0" w:rsidRPr="008F4FCC" w:rsidRDefault="00D415D0" w:rsidP="002244F0">
            <w:pPr>
              <w:pStyle w:val="TD"/>
              <w:keepNext/>
              <w:keepLines/>
              <w:ind w:right="227"/>
              <w:jc w:val="right"/>
              <w:rPr>
                <w:highlight w:val="magenta"/>
              </w:rPr>
            </w:pPr>
          </w:p>
        </w:tc>
        <w:tc>
          <w:tcPr>
            <w:tcW w:w="1343" w:type="dxa"/>
          </w:tcPr>
          <w:p w14:paraId="7D29B3C4" w14:textId="77777777" w:rsidR="00D415D0" w:rsidRPr="008F4FCC" w:rsidRDefault="00D415D0" w:rsidP="002244F0">
            <w:pPr>
              <w:pStyle w:val="TD"/>
              <w:keepNext/>
              <w:keepLines/>
              <w:ind w:right="227"/>
              <w:jc w:val="right"/>
              <w:rPr>
                <w:highlight w:val="magenta"/>
              </w:rPr>
            </w:pPr>
          </w:p>
        </w:tc>
        <w:tc>
          <w:tcPr>
            <w:tcW w:w="1343" w:type="dxa"/>
            <w:tcBorders>
              <w:right w:val="nil"/>
            </w:tcBorders>
          </w:tcPr>
          <w:p w14:paraId="43E2625C" w14:textId="77777777" w:rsidR="00D415D0" w:rsidRPr="008F4FCC" w:rsidRDefault="00D415D0" w:rsidP="002244F0">
            <w:pPr>
              <w:pStyle w:val="TD"/>
              <w:keepNext/>
              <w:keepLines/>
              <w:ind w:right="227"/>
              <w:jc w:val="right"/>
              <w:rPr>
                <w:highlight w:val="magenta"/>
              </w:rPr>
            </w:pPr>
          </w:p>
        </w:tc>
      </w:tr>
    </w:tbl>
    <w:p w14:paraId="40CF4546" w14:textId="77777777" w:rsidR="00D415D0" w:rsidRPr="00440BFF" w:rsidRDefault="00D415D0" w:rsidP="00D415D0">
      <w:pPr>
        <w:pStyle w:val="Legende"/>
        <w:rPr>
          <w:lang w:val="en-GB"/>
        </w:rPr>
      </w:pPr>
      <w:r w:rsidRPr="00440BFF">
        <w:rPr>
          <w:rStyle w:val="Funotenzeichen"/>
          <w:sz w:val="17"/>
          <w:vertAlign w:val="baseline"/>
          <w:lang w:val="en-GB"/>
        </w:rPr>
        <w:t xml:space="preserve">Data </w:t>
      </w:r>
      <w:r w:rsidRPr="00440BFF">
        <w:rPr>
          <w:lang w:val="en-GB"/>
        </w:rPr>
        <w:t>as of 1 January</w:t>
      </w:r>
    </w:p>
    <w:p w14:paraId="6AA16AF7" w14:textId="77777777" w:rsidR="00D415D0" w:rsidRPr="00440BFF" w:rsidRDefault="00D415D0" w:rsidP="00D415D0">
      <w:pPr>
        <w:pStyle w:val="Beschriftung-Quelle"/>
        <w:rPr>
          <w:lang w:val="en-GB"/>
        </w:rPr>
      </w:pPr>
      <w:r w:rsidRPr="002244F0">
        <w:rPr>
          <w:highlight w:val="yellow"/>
          <w:lang w:val="en-GB"/>
        </w:rPr>
        <w:t xml:space="preserve">Source: </w:t>
      </w:r>
    </w:p>
    <w:p w14:paraId="06ADC8BB" w14:textId="77777777" w:rsidR="00F61187" w:rsidRPr="0018285C" w:rsidRDefault="00F61187" w:rsidP="00F61187">
      <w:pPr>
        <w:rPr>
          <w:highlight w:val="yellow"/>
          <w:lang w:val="en-GB"/>
        </w:rPr>
      </w:pPr>
      <w:r w:rsidRPr="0018285C">
        <w:rPr>
          <w:highlight w:val="yellow"/>
          <w:u w:val="single"/>
          <w:lang w:val="en-GB"/>
        </w:rPr>
        <w:t>Who is allowed</w:t>
      </w:r>
      <w:r w:rsidRPr="0018285C">
        <w:rPr>
          <w:highlight w:val="yellow"/>
          <w:lang w:val="en-GB"/>
        </w:rPr>
        <w:t xml:space="preserve"> to dispense medicines? E.g. community pharmacies, dispensing doctors, mail-order / internet pharmacies, other dispensaries (e.g. drug stores, supermarkets). </w:t>
      </w:r>
    </w:p>
    <w:p w14:paraId="53FA71D1" w14:textId="77777777" w:rsidR="00F61187" w:rsidRPr="00C35E68" w:rsidRDefault="00F61187" w:rsidP="00F61187">
      <w:pPr>
        <w:rPr>
          <w:highlight w:val="yellow"/>
          <w:lang w:val="en-US"/>
        </w:rPr>
      </w:pPr>
      <w:r w:rsidRPr="0018285C">
        <w:rPr>
          <w:highlight w:val="yellow"/>
          <w:lang w:val="en-GB"/>
        </w:rPr>
        <w:t>Which</w:t>
      </w:r>
      <w:r w:rsidRPr="00F1510D">
        <w:rPr>
          <w:highlight w:val="yellow"/>
          <w:lang w:val="en-GB"/>
        </w:rPr>
        <w:t xml:space="preserve"> </w:t>
      </w:r>
      <w:r w:rsidRPr="0018285C">
        <w:rPr>
          <w:highlight w:val="yellow"/>
          <w:u w:val="single"/>
          <w:lang w:val="en-GB"/>
        </w:rPr>
        <w:t>products</w:t>
      </w:r>
      <w:r w:rsidRPr="0018285C">
        <w:rPr>
          <w:highlight w:val="yellow"/>
          <w:lang w:val="en-GB"/>
        </w:rPr>
        <w:t xml:space="preserve"> are the various dispensaries allowed to dispense? Full assortment of medicines (POM and NPM)? Other products (under what regulations)? </w:t>
      </w:r>
      <w:r w:rsidRPr="00C35E68">
        <w:rPr>
          <w:highlight w:val="yellow"/>
          <w:lang w:val="en-US"/>
        </w:rPr>
        <w:t>Only selected range of NPM?</w:t>
      </w:r>
    </w:p>
    <w:p w14:paraId="49ED4E7E" w14:textId="24F053AB" w:rsidR="00F61187" w:rsidRPr="0018285C" w:rsidRDefault="00F61187" w:rsidP="00F61187">
      <w:pPr>
        <w:rPr>
          <w:lang w:val="en-GB"/>
        </w:rPr>
      </w:pPr>
      <w:r w:rsidRPr="00D415D0">
        <w:rPr>
          <w:highlight w:val="yellow"/>
          <w:lang w:val="en-GB"/>
        </w:rPr>
        <w:t xml:space="preserve">Please complete </w:t>
      </w:r>
      <w:r w:rsidR="00D415D0" w:rsidRPr="00F1510D">
        <w:rPr>
          <w:highlight w:val="yellow"/>
          <w:lang w:val="en-US"/>
        </w:rPr>
        <w:t>the table below</w:t>
      </w:r>
      <w:r w:rsidRPr="00D415D0">
        <w:rPr>
          <w:highlight w:val="yellow"/>
          <w:lang w:val="en-GB"/>
        </w:rPr>
        <w:t xml:space="preserve"> and comment on it, and describe the role of </w:t>
      </w:r>
      <w:r w:rsidRPr="00D415D0">
        <w:rPr>
          <w:highlight w:val="yellow"/>
          <w:u w:val="single"/>
          <w:lang w:val="en-GB"/>
        </w:rPr>
        <w:t>community pharmacies</w:t>
      </w:r>
      <w:r w:rsidRPr="00D415D0">
        <w:rPr>
          <w:highlight w:val="yellow"/>
          <w:lang w:val="en-GB"/>
        </w:rPr>
        <w:t xml:space="preserve"> in the delivery chain in your country with regard to ownership (privately/publicly owned), allowance of chains, potential </w:t>
      </w:r>
      <w:r w:rsidRPr="0018285C">
        <w:rPr>
          <w:highlight w:val="yellow"/>
          <w:lang w:val="en-GB"/>
        </w:rPr>
        <w:t>vertical integration of wholesalers and pharmacies, different distribution chains (pharmacy outlets, POM dispensing doctors, hospital pharmacies dispensing to outpatients etc.)</w:t>
      </w:r>
    </w:p>
    <w:p w14:paraId="0941A544" w14:textId="4744A432" w:rsidR="00442421" w:rsidRPr="008F4FCC" w:rsidRDefault="00442421" w:rsidP="00442421">
      <w:pPr>
        <w:pStyle w:val="Beschriftung"/>
        <w:rPr>
          <w:rFonts w:cs="Segoe UI"/>
          <w:lang w:val="en-GB"/>
        </w:rPr>
      </w:pPr>
      <w:bookmarkStart w:id="84" w:name="_Toc386617877"/>
      <w:bookmarkStart w:id="85" w:name="_Toc386618012"/>
      <w:bookmarkStart w:id="86" w:name="_Toc191973806"/>
      <w:bookmarkStart w:id="87" w:name="_Toc235523025"/>
      <w:r w:rsidRPr="00440BFF">
        <w:rPr>
          <w:lang w:val="en-GB"/>
        </w:rPr>
        <w:t xml:space="preserve">Table </w:t>
      </w:r>
      <w:r>
        <w:fldChar w:fldCharType="begin"/>
      </w:r>
      <w:r w:rsidRPr="00440BFF">
        <w:rPr>
          <w:lang w:val="en-GB"/>
        </w:rPr>
        <w:instrText xml:space="preserve"> STYLEREF 1 \s </w:instrText>
      </w:r>
      <w:r>
        <w:fldChar w:fldCharType="separate"/>
      </w:r>
      <w:r w:rsidR="00F91935">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F91935">
        <w:rPr>
          <w:noProof/>
          <w:lang w:val="en-GB"/>
        </w:rPr>
        <w:t>10</w:t>
      </w:r>
      <w:r>
        <w:rPr>
          <w:noProof/>
        </w:rPr>
        <w:fldChar w:fldCharType="end"/>
      </w:r>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w:t>
      </w:r>
      <w:r w:rsidR="00D415D0">
        <w:rPr>
          <w:rFonts w:cs="Segoe UI"/>
          <w:lang w:val="en-GB"/>
        </w:rPr>
        <w:t>D</w:t>
      </w:r>
      <w:r>
        <w:rPr>
          <w:rFonts w:cs="Segoe UI"/>
          <w:lang w:val="en-GB"/>
        </w:rPr>
        <w:t xml:space="preserve">ispensers </w:t>
      </w:r>
      <w:r w:rsidRPr="008F4FCC">
        <w:rPr>
          <w:rFonts w:cs="Segoe UI"/>
          <w:lang w:val="en-GB"/>
        </w:rPr>
        <w:t>of medicines</w:t>
      </w:r>
      <w:r>
        <w:rPr>
          <w:rFonts w:cs="Segoe UI"/>
          <w:lang w:val="en-GB"/>
        </w:rPr>
        <w:t>,</w:t>
      </w:r>
      <w:r w:rsidRPr="008F4FCC">
        <w:rPr>
          <w:rFonts w:cs="Segoe UI"/>
          <w:lang w:val="en-GB"/>
        </w:rPr>
        <w:t xml:space="preserve"> </w:t>
      </w:r>
      <w:bookmarkEnd w:id="84"/>
      <w:bookmarkEnd w:id="85"/>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bookmarkEnd w:id="86"/>
      <w:bookmarkEnd w:id="87"/>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5"/>
        <w:gridCol w:w="1344"/>
        <w:gridCol w:w="1343"/>
        <w:gridCol w:w="1343"/>
      </w:tblGrid>
      <w:tr w:rsidR="00442421" w:rsidRPr="00824EDF" w14:paraId="180D54E7" w14:textId="77777777" w:rsidTr="00C35E68">
        <w:trPr>
          <w:trHeight w:val="300"/>
        </w:trPr>
        <w:tc>
          <w:tcPr>
            <w:tcW w:w="4123" w:type="dxa"/>
            <w:tcBorders>
              <w:top w:val="nil"/>
              <w:left w:val="nil"/>
            </w:tcBorders>
            <w:shd w:val="clear" w:color="auto" w:fill="D9D9D9"/>
          </w:tcPr>
          <w:p w14:paraId="366DD03C" w14:textId="1DD0D051" w:rsidR="00442421" w:rsidRPr="00C35E68" w:rsidRDefault="00D3189E" w:rsidP="00C35E68">
            <w:pPr>
              <w:pStyle w:val="THEbene1"/>
            </w:pPr>
            <w:r>
              <w:t>Pharmacies and further dispensaries</w:t>
            </w:r>
          </w:p>
        </w:tc>
        <w:tc>
          <w:tcPr>
            <w:tcW w:w="1238" w:type="dxa"/>
            <w:tcBorders>
              <w:top w:val="nil"/>
            </w:tcBorders>
            <w:shd w:val="clear" w:color="auto" w:fill="D9D9D9"/>
          </w:tcPr>
          <w:p w14:paraId="2DDA5FEB" w14:textId="77777777" w:rsidR="00442421" w:rsidRPr="00C35E68" w:rsidRDefault="00442421" w:rsidP="00C35E68">
            <w:pPr>
              <w:pStyle w:val="THEbene1"/>
            </w:pPr>
            <w:r w:rsidRPr="00C35E68">
              <w:t>2015</w:t>
            </w:r>
          </w:p>
        </w:tc>
        <w:tc>
          <w:tcPr>
            <w:tcW w:w="1237" w:type="dxa"/>
            <w:tcBorders>
              <w:top w:val="nil"/>
            </w:tcBorders>
            <w:shd w:val="clear" w:color="auto" w:fill="D9D9D9"/>
          </w:tcPr>
          <w:p w14:paraId="2D9E9735" w14:textId="77777777" w:rsidR="00442421" w:rsidRPr="00C35E68" w:rsidRDefault="00442421" w:rsidP="00C35E68">
            <w:pPr>
              <w:pStyle w:val="THEbene1"/>
            </w:pPr>
            <w:r w:rsidRPr="00C35E68">
              <w:t>2020</w:t>
            </w:r>
          </w:p>
        </w:tc>
        <w:tc>
          <w:tcPr>
            <w:tcW w:w="1237" w:type="dxa"/>
            <w:tcBorders>
              <w:top w:val="nil"/>
              <w:right w:val="nil"/>
            </w:tcBorders>
            <w:shd w:val="clear" w:color="auto" w:fill="D9D9D9"/>
          </w:tcPr>
          <w:p w14:paraId="381BA81E" w14:textId="77777777" w:rsidR="00442421" w:rsidRPr="00C35E68" w:rsidRDefault="00442421" w:rsidP="00C35E68">
            <w:pPr>
              <w:pStyle w:val="THEbene1"/>
            </w:pPr>
            <w:r w:rsidRPr="00C35E68">
              <w:rPr>
                <w:highlight w:val="yellow"/>
              </w:rPr>
              <w:t>YEAR</w:t>
            </w:r>
          </w:p>
        </w:tc>
      </w:tr>
      <w:tr w:rsidR="00442421" w:rsidRPr="008F4FCC" w14:paraId="032204C4" w14:textId="77777777" w:rsidTr="00C35E68">
        <w:trPr>
          <w:trHeight w:val="300"/>
        </w:trPr>
        <w:tc>
          <w:tcPr>
            <w:tcW w:w="4123" w:type="dxa"/>
            <w:tcBorders>
              <w:left w:val="nil"/>
            </w:tcBorders>
          </w:tcPr>
          <w:p w14:paraId="527ED8C4" w14:textId="77777777" w:rsidR="00442421" w:rsidRPr="008F4FCC" w:rsidRDefault="00442421" w:rsidP="00C35E68">
            <w:pPr>
              <w:pStyle w:val="TD"/>
              <w:keepNext/>
              <w:keepLines/>
              <w:rPr>
                <w:vertAlign w:val="superscript"/>
              </w:rPr>
            </w:pPr>
            <w:r w:rsidRPr="008F4FCC">
              <w:t>No. of community pharmacies</w:t>
            </w:r>
            <w:r w:rsidRPr="008F4FCC">
              <w:rPr>
                <w:vertAlign w:val="superscript"/>
              </w:rPr>
              <w:t>1</w:t>
            </w:r>
          </w:p>
        </w:tc>
        <w:tc>
          <w:tcPr>
            <w:tcW w:w="1238" w:type="dxa"/>
          </w:tcPr>
          <w:p w14:paraId="674EAF8B" w14:textId="77777777" w:rsidR="00442421" w:rsidRPr="008F4FCC" w:rsidRDefault="00442421" w:rsidP="00C35E68">
            <w:pPr>
              <w:pStyle w:val="TD"/>
              <w:keepNext/>
              <w:keepLines/>
              <w:ind w:right="227"/>
              <w:jc w:val="right"/>
            </w:pPr>
          </w:p>
        </w:tc>
        <w:tc>
          <w:tcPr>
            <w:tcW w:w="1237" w:type="dxa"/>
          </w:tcPr>
          <w:p w14:paraId="50B14741" w14:textId="77777777" w:rsidR="00442421" w:rsidRPr="008F4FCC" w:rsidRDefault="00442421" w:rsidP="00C35E68">
            <w:pPr>
              <w:pStyle w:val="TD"/>
              <w:keepNext/>
              <w:keepLines/>
              <w:ind w:right="227"/>
              <w:jc w:val="right"/>
            </w:pPr>
          </w:p>
        </w:tc>
        <w:tc>
          <w:tcPr>
            <w:tcW w:w="1237" w:type="dxa"/>
            <w:tcBorders>
              <w:right w:val="nil"/>
            </w:tcBorders>
          </w:tcPr>
          <w:p w14:paraId="3C0767B3" w14:textId="77777777" w:rsidR="00442421" w:rsidRPr="008F4FCC" w:rsidRDefault="00442421" w:rsidP="00C35E68">
            <w:pPr>
              <w:pStyle w:val="TD"/>
              <w:keepNext/>
              <w:keepLines/>
              <w:ind w:right="227"/>
              <w:jc w:val="right"/>
            </w:pPr>
          </w:p>
        </w:tc>
      </w:tr>
      <w:tr w:rsidR="00442421" w:rsidRPr="00527E9F" w14:paraId="04EB6CD3" w14:textId="77777777" w:rsidTr="00C35E68">
        <w:trPr>
          <w:trHeight w:val="300"/>
        </w:trPr>
        <w:tc>
          <w:tcPr>
            <w:tcW w:w="4123" w:type="dxa"/>
            <w:tcBorders>
              <w:left w:val="nil"/>
              <w:bottom w:val="dashSmallGap" w:sz="4" w:space="0" w:color="auto"/>
            </w:tcBorders>
          </w:tcPr>
          <w:p w14:paraId="4B1D724C" w14:textId="77777777" w:rsidR="00442421" w:rsidRPr="001E0A67" w:rsidRDefault="00442421" w:rsidP="00C35E68">
            <w:pPr>
              <w:pStyle w:val="TD"/>
              <w:keepNext/>
              <w:keepLines/>
              <w:rPr>
                <w:i/>
                <w:iCs/>
                <w:lang w:val="en-US"/>
              </w:rPr>
            </w:pPr>
            <w:r w:rsidRPr="001E0A67">
              <w:rPr>
                <w:i/>
                <w:iCs/>
                <w:lang w:val="en-US"/>
              </w:rPr>
              <w:t>Thereof:</w:t>
            </w:r>
            <w:r w:rsidRPr="001E0A67">
              <w:rPr>
                <w:i/>
                <w:iCs/>
                <w:lang w:val="en-US"/>
              </w:rPr>
              <w:br/>
              <w:t>No. of private pharmacies</w:t>
            </w:r>
            <w:r w:rsidRPr="001E0A67">
              <w:rPr>
                <w:i/>
                <w:iCs/>
                <w:vertAlign w:val="superscript"/>
                <w:lang w:val="en-US"/>
              </w:rPr>
              <w:t>2</w:t>
            </w:r>
          </w:p>
        </w:tc>
        <w:tc>
          <w:tcPr>
            <w:tcW w:w="1238" w:type="dxa"/>
            <w:tcBorders>
              <w:bottom w:val="dashSmallGap" w:sz="4" w:space="0" w:color="auto"/>
            </w:tcBorders>
          </w:tcPr>
          <w:p w14:paraId="43B6B610" w14:textId="77777777" w:rsidR="00442421" w:rsidRPr="001E0A67" w:rsidRDefault="00442421" w:rsidP="00C35E68">
            <w:pPr>
              <w:pStyle w:val="TD"/>
              <w:keepNext/>
              <w:keepLines/>
              <w:ind w:right="227"/>
              <w:jc w:val="right"/>
              <w:rPr>
                <w:lang w:val="en-US"/>
              </w:rPr>
            </w:pPr>
          </w:p>
        </w:tc>
        <w:tc>
          <w:tcPr>
            <w:tcW w:w="1237" w:type="dxa"/>
            <w:tcBorders>
              <w:bottom w:val="dashSmallGap" w:sz="4" w:space="0" w:color="auto"/>
            </w:tcBorders>
          </w:tcPr>
          <w:p w14:paraId="5373563C" w14:textId="77777777" w:rsidR="00442421" w:rsidRPr="001E0A67" w:rsidRDefault="00442421" w:rsidP="00C35E68">
            <w:pPr>
              <w:pStyle w:val="TD"/>
              <w:keepNext/>
              <w:keepLines/>
              <w:ind w:right="227"/>
              <w:jc w:val="right"/>
              <w:rPr>
                <w:lang w:val="en-US"/>
              </w:rPr>
            </w:pPr>
          </w:p>
        </w:tc>
        <w:tc>
          <w:tcPr>
            <w:tcW w:w="1237" w:type="dxa"/>
            <w:tcBorders>
              <w:bottom w:val="dashSmallGap" w:sz="4" w:space="0" w:color="auto"/>
              <w:right w:val="nil"/>
            </w:tcBorders>
          </w:tcPr>
          <w:p w14:paraId="0AC00E26" w14:textId="77777777" w:rsidR="00442421" w:rsidRPr="001E0A67" w:rsidRDefault="00442421" w:rsidP="00C35E68">
            <w:pPr>
              <w:pStyle w:val="TD"/>
              <w:keepNext/>
              <w:keepLines/>
              <w:ind w:right="227"/>
              <w:jc w:val="right"/>
              <w:rPr>
                <w:lang w:val="en-US"/>
              </w:rPr>
            </w:pPr>
          </w:p>
        </w:tc>
      </w:tr>
      <w:tr w:rsidR="00442421" w:rsidRPr="00527E9F" w14:paraId="57BD85B7" w14:textId="77777777" w:rsidTr="00C35E68">
        <w:trPr>
          <w:trHeight w:val="300"/>
        </w:trPr>
        <w:tc>
          <w:tcPr>
            <w:tcW w:w="4123" w:type="dxa"/>
            <w:tcBorders>
              <w:top w:val="dashSmallGap" w:sz="4" w:space="0" w:color="auto"/>
              <w:left w:val="nil"/>
            </w:tcBorders>
          </w:tcPr>
          <w:p w14:paraId="56BA83C9" w14:textId="77777777" w:rsidR="00442421" w:rsidRPr="001E0A67" w:rsidRDefault="00442421" w:rsidP="00C35E68">
            <w:pPr>
              <w:pStyle w:val="TD"/>
              <w:keepNext/>
              <w:keepLines/>
              <w:rPr>
                <w:i/>
                <w:iCs/>
                <w:lang w:val="en-US"/>
              </w:rPr>
            </w:pPr>
            <w:r w:rsidRPr="001E0A67">
              <w:rPr>
                <w:i/>
                <w:iCs/>
                <w:lang w:val="en-US"/>
              </w:rPr>
              <w:t>Thereof:</w:t>
            </w:r>
            <w:r w:rsidRPr="001E0A67">
              <w:rPr>
                <w:i/>
                <w:iCs/>
                <w:lang w:val="en-US"/>
              </w:rPr>
              <w:br/>
              <w:t>No. of public pharmacies</w:t>
            </w:r>
          </w:p>
        </w:tc>
        <w:tc>
          <w:tcPr>
            <w:tcW w:w="1238" w:type="dxa"/>
            <w:tcBorders>
              <w:top w:val="dashSmallGap" w:sz="4" w:space="0" w:color="auto"/>
            </w:tcBorders>
          </w:tcPr>
          <w:p w14:paraId="4C5EAB82" w14:textId="77777777" w:rsidR="00442421" w:rsidRPr="001E0A67" w:rsidRDefault="00442421" w:rsidP="00C35E68">
            <w:pPr>
              <w:pStyle w:val="TD"/>
              <w:keepNext/>
              <w:keepLines/>
              <w:ind w:right="227"/>
              <w:jc w:val="right"/>
              <w:rPr>
                <w:lang w:val="en-US"/>
              </w:rPr>
            </w:pPr>
          </w:p>
        </w:tc>
        <w:tc>
          <w:tcPr>
            <w:tcW w:w="1237" w:type="dxa"/>
            <w:tcBorders>
              <w:top w:val="dashSmallGap" w:sz="4" w:space="0" w:color="auto"/>
            </w:tcBorders>
          </w:tcPr>
          <w:p w14:paraId="66E66CDF" w14:textId="77777777" w:rsidR="00442421" w:rsidRPr="001E0A67" w:rsidRDefault="00442421" w:rsidP="00C35E68">
            <w:pPr>
              <w:pStyle w:val="TD"/>
              <w:keepNext/>
              <w:keepLines/>
              <w:ind w:right="227"/>
              <w:jc w:val="right"/>
              <w:rPr>
                <w:lang w:val="en-US"/>
              </w:rPr>
            </w:pPr>
          </w:p>
        </w:tc>
        <w:tc>
          <w:tcPr>
            <w:tcW w:w="1237" w:type="dxa"/>
            <w:tcBorders>
              <w:top w:val="dashSmallGap" w:sz="4" w:space="0" w:color="auto"/>
              <w:right w:val="nil"/>
            </w:tcBorders>
          </w:tcPr>
          <w:p w14:paraId="30EB8E44" w14:textId="77777777" w:rsidR="00442421" w:rsidRPr="001E0A67" w:rsidRDefault="00442421" w:rsidP="00C35E68">
            <w:pPr>
              <w:pStyle w:val="TD"/>
              <w:keepNext/>
              <w:keepLines/>
              <w:ind w:right="227"/>
              <w:jc w:val="right"/>
              <w:rPr>
                <w:lang w:val="en-US"/>
              </w:rPr>
            </w:pPr>
          </w:p>
        </w:tc>
      </w:tr>
      <w:tr w:rsidR="00442421" w:rsidRPr="00527E9F" w14:paraId="044824CD" w14:textId="77777777" w:rsidTr="00C35E68">
        <w:trPr>
          <w:trHeight w:val="300"/>
        </w:trPr>
        <w:tc>
          <w:tcPr>
            <w:tcW w:w="4123" w:type="dxa"/>
            <w:tcBorders>
              <w:left w:val="nil"/>
            </w:tcBorders>
          </w:tcPr>
          <w:p w14:paraId="1CBFB478" w14:textId="77777777" w:rsidR="00442421" w:rsidRPr="001E0A67" w:rsidRDefault="00442421" w:rsidP="00C35E68">
            <w:pPr>
              <w:pStyle w:val="TD"/>
              <w:keepNext/>
              <w:keepLines/>
              <w:rPr>
                <w:i/>
                <w:lang w:val="en-US"/>
              </w:rPr>
            </w:pPr>
            <w:r w:rsidRPr="001E0A67">
              <w:rPr>
                <w:lang w:val="en-US"/>
              </w:rPr>
              <w:t>No</w:t>
            </w:r>
            <w:r>
              <w:rPr>
                <w:lang w:val="en-US"/>
              </w:rPr>
              <w:t xml:space="preserve">. </w:t>
            </w:r>
            <w:r w:rsidRPr="001E0A67">
              <w:rPr>
                <w:lang w:val="en-US"/>
              </w:rPr>
              <w:t>of hospital pharmacies for outpatients</w:t>
            </w:r>
          </w:p>
        </w:tc>
        <w:tc>
          <w:tcPr>
            <w:tcW w:w="1238" w:type="dxa"/>
          </w:tcPr>
          <w:p w14:paraId="017B2428" w14:textId="77777777" w:rsidR="00442421" w:rsidRPr="001E0A67" w:rsidRDefault="00442421" w:rsidP="00C35E68">
            <w:pPr>
              <w:pStyle w:val="TD"/>
              <w:keepNext/>
              <w:keepLines/>
              <w:ind w:right="227"/>
              <w:jc w:val="right"/>
              <w:rPr>
                <w:highlight w:val="magenta"/>
                <w:lang w:val="en-US"/>
              </w:rPr>
            </w:pPr>
          </w:p>
        </w:tc>
        <w:tc>
          <w:tcPr>
            <w:tcW w:w="1237" w:type="dxa"/>
          </w:tcPr>
          <w:p w14:paraId="6C26CDB9" w14:textId="77777777" w:rsidR="00442421" w:rsidRPr="001E0A67" w:rsidRDefault="00442421" w:rsidP="00C35E68">
            <w:pPr>
              <w:pStyle w:val="TD"/>
              <w:keepNext/>
              <w:keepLines/>
              <w:ind w:right="227"/>
              <w:jc w:val="right"/>
              <w:rPr>
                <w:highlight w:val="magenta"/>
                <w:lang w:val="en-US"/>
              </w:rPr>
            </w:pPr>
          </w:p>
        </w:tc>
        <w:tc>
          <w:tcPr>
            <w:tcW w:w="1237" w:type="dxa"/>
            <w:tcBorders>
              <w:right w:val="nil"/>
            </w:tcBorders>
          </w:tcPr>
          <w:p w14:paraId="27AF1F15" w14:textId="77777777" w:rsidR="00442421" w:rsidRPr="001E0A67" w:rsidRDefault="00442421" w:rsidP="00C35E68">
            <w:pPr>
              <w:pStyle w:val="TD"/>
              <w:keepNext/>
              <w:keepLines/>
              <w:ind w:right="227"/>
              <w:jc w:val="right"/>
              <w:rPr>
                <w:highlight w:val="magenta"/>
                <w:lang w:val="en-US"/>
              </w:rPr>
            </w:pPr>
          </w:p>
        </w:tc>
      </w:tr>
      <w:tr w:rsidR="00442421" w:rsidRPr="008F4FCC" w14:paraId="0C721F27" w14:textId="77777777" w:rsidTr="00C35E68">
        <w:trPr>
          <w:trHeight w:val="300"/>
        </w:trPr>
        <w:tc>
          <w:tcPr>
            <w:tcW w:w="4123" w:type="dxa"/>
            <w:tcBorders>
              <w:left w:val="nil"/>
            </w:tcBorders>
          </w:tcPr>
          <w:p w14:paraId="5EB87A7A" w14:textId="77777777" w:rsidR="00442421" w:rsidRPr="008F4FCC" w:rsidRDefault="00442421" w:rsidP="00C35E68">
            <w:pPr>
              <w:pStyle w:val="TD"/>
              <w:keepNext/>
              <w:keepLines/>
              <w:rPr>
                <w:i/>
              </w:rPr>
            </w:pPr>
            <w:r w:rsidRPr="008F4FCC">
              <w:t>No. of dispensing doctors</w:t>
            </w:r>
          </w:p>
        </w:tc>
        <w:tc>
          <w:tcPr>
            <w:tcW w:w="1238" w:type="dxa"/>
          </w:tcPr>
          <w:p w14:paraId="663F8863" w14:textId="77777777" w:rsidR="00442421" w:rsidRPr="008F4FCC" w:rsidRDefault="00442421" w:rsidP="00C35E68">
            <w:pPr>
              <w:pStyle w:val="TD"/>
              <w:keepNext/>
              <w:keepLines/>
              <w:ind w:right="227"/>
              <w:jc w:val="right"/>
              <w:rPr>
                <w:highlight w:val="magenta"/>
              </w:rPr>
            </w:pPr>
          </w:p>
        </w:tc>
        <w:tc>
          <w:tcPr>
            <w:tcW w:w="1237" w:type="dxa"/>
          </w:tcPr>
          <w:p w14:paraId="2E6037A6" w14:textId="77777777" w:rsidR="00442421" w:rsidRPr="008F4FCC" w:rsidRDefault="00442421" w:rsidP="00C35E68">
            <w:pPr>
              <w:pStyle w:val="TD"/>
              <w:keepNext/>
              <w:keepLines/>
              <w:ind w:right="227"/>
              <w:jc w:val="right"/>
              <w:rPr>
                <w:highlight w:val="magenta"/>
              </w:rPr>
            </w:pPr>
          </w:p>
        </w:tc>
        <w:tc>
          <w:tcPr>
            <w:tcW w:w="1237" w:type="dxa"/>
            <w:tcBorders>
              <w:right w:val="nil"/>
            </w:tcBorders>
          </w:tcPr>
          <w:p w14:paraId="3C43B48B" w14:textId="77777777" w:rsidR="00442421" w:rsidRPr="008F4FCC" w:rsidRDefault="00442421" w:rsidP="00C35E68">
            <w:pPr>
              <w:pStyle w:val="TD"/>
              <w:keepNext/>
              <w:keepLines/>
              <w:ind w:right="227"/>
              <w:jc w:val="right"/>
              <w:rPr>
                <w:highlight w:val="magenta"/>
              </w:rPr>
            </w:pPr>
          </w:p>
        </w:tc>
      </w:tr>
      <w:tr w:rsidR="00442421" w:rsidRPr="00527E9F" w14:paraId="5130C79F" w14:textId="77777777" w:rsidTr="00C35E68">
        <w:trPr>
          <w:trHeight w:val="300"/>
        </w:trPr>
        <w:tc>
          <w:tcPr>
            <w:tcW w:w="4123" w:type="dxa"/>
            <w:tcBorders>
              <w:left w:val="nil"/>
            </w:tcBorders>
          </w:tcPr>
          <w:p w14:paraId="1121C8CD" w14:textId="6ED462C7" w:rsidR="00442421" w:rsidRPr="001E0A67" w:rsidRDefault="00442421" w:rsidP="00C35E68">
            <w:pPr>
              <w:pStyle w:val="TD"/>
              <w:rPr>
                <w:i/>
                <w:lang w:val="en-US"/>
              </w:rPr>
            </w:pPr>
            <w:r w:rsidRPr="001E0A67">
              <w:rPr>
                <w:lang w:val="en-US"/>
              </w:rPr>
              <w:t>No. of other POM disp</w:t>
            </w:r>
            <w:r w:rsidR="00D3189E">
              <w:rPr>
                <w:lang w:val="en-US"/>
              </w:rPr>
              <w:t>ensaries</w:t>
            </w:r>
            <w:r w:rsidRPr="001E0A67">
              <w:rPr>
                <w:lang w:val="en-US"/>
              </w:rPr>
              <w:t xml:space="preserve"> </w:t>
            </w:r>
            <w:r w:rsidRPr="001E0A67">
              <w:rPr>
                <w:lang w:val="en-US"/>
              </w:rPr>
              <w:br/>
            </w:r>
            <w:r w:rsidRPr="001E0A67">
              <w:rPr>
                <w:i/>
                <w:highlight w:val="yellow"/>
                <w:lang w:val="en-US"/>
              </w:rPr>
              <w:t>please specify</w:t>
            </w:r>
          </w:p>
        </w:tc>
        <w:tc>
          <w:tcPr>
            <w:tcW w:w="1238" w:type="dxa"/>
          </w:tcPr>
          <w:p w14:paraId="58212BB3" w14:textId="77777777" w:rsidR="00442421" w:rsidRPr="001E0A67" w:rsidRDefault="00442421" w:rsidP="00C35E68">
            <w:pPr>
              <w:pStyle w:val="TD"/>
              <w:ind w:right="227"/>
              <w:jc w:val="right"/>
              <w:rPr>
                <w:highlight w:val="magenta"/>
                <w:lang w:val="en-US"/>
              </w:rPr>
            </w:pPr>
          </w:p>
        </w:tc>
        <w:tc>
          <w:tcPr>
            <w:tcW w:w="1237" w:type="dxa"/>
          </w:tcPr>
          <w:p w14:paraId="0B9659F5" w14:textId="77777777" w:rsidR="00442421" w:rsidRPr="001E0A67" w:rsidRDefault="00442421" w:rsidP="00C35E68">
            <w:pPr>
              <w:pStyle w:val="TD"/>
              <w:ind w:right="227"/>
              <w:jc w:val="right"/>
              <w:rPr>
                <w:highlight w:val="magenta"/>
                <w:lang w:val="en-US"/>
              </w:rPr>
            </w:pPr>
          </w:p>
        </w:tc>
        <w:tc>
          <w:tcPr>
            <w:tcW w:w="1237" w:type="dxa"/>
            <w:tcBorders>
              <w:right w:val="nil"/>
            </w:tcBorders>
          </w:tcPr>
          <w:p w14:paraId="2205BD02" w14:textId="77777777" w:rsidR="00442421" w:rsidRPr="001E0A67" w:rsidRDefault="00442421" w:rsidP="00C35E68">
            <w:pPr>
              <w:pStyle w:val="TD"/>
              <w:ind w:right="227"/>
              <w:jc w:val="right"/>
              <w:rPr>
                <w:highlight w:val="magenta"/>
                <w:lang w:val="en-US"/>
              </w:rPr>
            </w:pPr>
          </w:p>
        </w:tc>
      </w:tr>
      <w:tr w:rsidR="00442421" w:rsidRPr="00C355AD" w14:paraId="4B30E629" w14:textId="77777777" w:rsidTr="00C35E68">
        <w:trPr>
          <w:trHeight w:val="300"/>
        </w:trPr>
        <w:tc>
          <w:tcPr>
            <w:tcW w:w="4123" w:type="dxa"/>
            <w:tcBorders>
              <w:top w:val="double" w:sz="4" w:space="0" w:color="auto"/>
              <w:left w:val="nil"/>
            </w:tcBorders>
          </w:tcPr>
          <w:p w14:paraId="57670D0E" w14:textId="64DE64B3" w:rsidR="00442421" w:rsidRPr="001E0A67" w:rsidRDefault="00442421" w:rsidP="00C35E68">
            <w:pPr>
              <w:pStyle w:val="THEbene10"/>
              <w:rPr>
                <w:lang w:val="en-US"/>
              </w:rPr>
            </w:pPr>
            <w:r w:rsidRPr="001E0A67">
              <w:rPr>
                <w:lang w:val="en-US"/>
              </w:rPr>
              <w:t>Total of POM dispensaries</w:t>
            </w:r>
          </w:p>
        </w:tc>
        <w:tc>
          <w:tcPr>
            <w:tcW w:w="1238" w:type="dxa"/>
            <w:tcBorders>
              <w:top w:val="double" w:sz="4" w:space="0" w:color="auto"/>
            </w:tcBorders>
          </w:tcPr>
          <w:p w14:paraId="276CBA50" w14:textId="77777777" w:rsidR="00442421" w:rsidRPr="001E0A67" w:rsidRDefault="00442421" w:rsidP="00C35E68">
            <w:pPr>
              <w:pStyle w:val="TD"/>
              <w:ind w:right="227"/>
              <w:jc w:val="right"/>
              <w:rPr>
                <w:b/>
                <w:lang w:val="en-US"/>
              </w:rPr>
            </w:pPr>
          </w:p>
        </w:tc>
        <w:tc>
          <w:tcPr>
            <w:tcW w:w="1237" w:type="dxa"/>
            <w:tcBorders>
              <w:top w:val="double" w:sz="4" w:space="0" w:color="auto"/>
            </w:tcBorders>
          </w:tcPr>
          <w:p w14:paraId="11345BF1" w14:textId="77777777" w:rsidR="00442421" w:rsidRPr="001E0A67" w:rsidRDefault="00442421" w:rsidP="00C35E68">
            <w:pPr>
              <w:pStyle w:val="TD"/>
              <w:ind w:right="227"/>
              <w:jc w:val="right"/>
              <w:rPr>
                <w:b/>
                <w:lang w:val="en-US"/>
              </w:rPr>
            </w:pPr>
          </w:p>
        </w:tc>
        <w:tc>
          <w:tcPr>
            <w:tcW w:w="1237" w:type="dxa"/>
            <w:tcBorders>
              <w:top w:val="double" w:sz="4" w:space="0" w:color="auto"/>
              <w:right w:val="nil"/>
            </w:tcBorders>
          </w:tcPr>
          <w:p w14:paraId="20B7EDF7" w14:textId="77777777" w:rsidR="00442421" w:rsidRPr="001E0A67" w:rsidRDefault="00442421" w:rsidP="00C35E68">
            <w:pPr>
              <w:pStyle w:val="TD"/>
              <w:ind w:right="227"/>
              <w:jc w:val="right"/>
              <w:rPr>
                <w:b/>
                <w:lang w:val="en-US"/>
              </w:rPr>
            </w:pPr>
          </w:p>
        </w:tc>
      </w:tr>
      <w:tr w:rsidR="00442421" w:rsidRPr="008F4FCC" w14:paraId="28844386" w14:textId="77777777" w:rsidTr="00C35E68">
        <w:trPr>
          <w:trHeight w:val="300"/>
        </w:trPr>
        <w:tc>
          <w:tcPr>
            <w:tcW w:w="4123" w:type="dxa"/>
            <w:tcBorders>
              <w:top w:val="double" w:sz="4" w:space="0" w:color="auto"/>
              <w:left w:val="nil"/>
            </w:tcBorders>
          </w:tcPr>
          <w:p w14:paraId="2DFA8D09" w14:textId="77777777" w:rsidR="00442421" w:rsidRPr="008F4FCC" w:rsidRDefault="00442421" w:rsidP="00C35E68">
            <w:pPr>
              <w:pStyle w:val="TD"/>
            </w:pPr>
            <w:r w:rsidRPr="008F4FCC">
              <w:t>No. of internet pharmacies</w:t>
            </w:r>
          </w:p>
        </w:tc>
        <w:tc>
          <w:tcPr>
            <w:tcW w:w="1238" w:type="dxa"/>
            <w:tcBorders>
              <w:top w:val="double" w:sz="4" w:space="0" w:color="auto"/>
            </w:tcBorders>
          </w:tcPr>
          <w:p w14:paraId="00015975" w14:textId="77777777" w:rsidR="00442421" w:rsidRPr="008F4FCC" w:rsidRDefault="00442421" w:rsidP="00C35E68">
            <w:pPr>
              <w:pStyle w:val="TD"/>
              <w:ind w:right="227"/>
              <w:jc w:val="right"/>
            </w:pPr>
          </w:p>
        </w:tc>
        <w:tc>
          <w:tcPr>
            <w:tcW w:w="1237" w:type="dxa"/>
            <w:tcBorders>
              <w:top w:val="double" w:sz="4" w:space="0" w:color="auto"/>
            </w:tcBorders>
          </w:tcPr>
          <w:p w14:paraId="4ED1800C" w14:textId="77777777" w:rsidR="00442421" w:rsidRPr="008F4FCC" w:rsidRDefault="00442421" w:rsidP="00C35E68">
            <w:pPr>
              <w:pStyle w:val="TD"/>
              <w:ind w:right="227"/>
              <w:jc w:val="right"/>
            </w:pPr>
          </w:p>
        </w:tc>
        <w:tc>
          <w:tcPr>
            <w:tcW w:w="1237" w:type="dxa"/>
            <w:tcBorders>
              <w:top w:val="double" w:sz="4" w:space="0" w:color="auto"/>
              <w:right w:val="nil"/>
            </w:tcBorders>
          </w:tcPr>
          <w:p w14:paraId="562A1C15" w14:textId="77777777" w:rsidR="00442421" w:rsidRPr="008F4FCC" w:rsidRDefault="00442421" w:rsidP="00C35E68">
            <w:pPr>
              <w:pStyle w:val="TD"/>
              <w:ind w:right="227"/>
              <w:jc w:val="right"/>
            </w:pPr>
          </w:p>
        </w:tc>
      </w:tr>
      <w:tr w:rsidR="00442421" w:rsidRPr="00527E9F" w14:paraId="17FB0C00" w14:textId="77777777" w:rsidTr="00C35E68">
        <w:trPr>
          <w:trHeight w:val="300"/>
        </w:trPr>
        <w:tc>
          <w:tcPr>
            <w:tcW w:w="4123" w:type="dxa"/>
            <w:tcBorders>
              <w:top w:val="single" w:sz="4" w:space="0" w:color="auto"/>
              <w:left w:val="nil"/>
            </w:tcBorders>
          </w:tcPr>
          <w:p w14:paraId="751F22C0" w14:textId="42CA2355" w:rsidR="00442421" w:rsidRPr="001E0A67" w:rsidRDefault="00442421" w:rsidP="00C35E68">
            <w:pPr>
              <w:pStyle w:val="TD"/>
              <w:rPr>
                <w:lang w:val="en-US"/>
              </w:rPr>
            </w:pPr>
            <w:r w:rsidRPr="001E0A67">
              <w:rPr>
                <w:lang w:val="en-US"/>
              </w:rPr>
              <w:t>No. of NPM disp</w:t>
            </w:r>
            <w:r w:rsidR="00D415D0">
              <w:rPr>
                <w:lang w:val="en-US"/>
              </w:rPr>
              <w:t xml:space="preserve">ensaries, </w:t>
            </w:r>
            <w:r w:rsidRPr="001E0A67">
              <w:rPr>
                <w:lang w:val="en-US"/>
              </w:rPr>
              <w:t>like drugstores</w:t>
            </w:r>
          </w:p>
        </w:tc>
        <w:tc>
          <w:tcPr>
            <w:tcW w:w="1238" w:type="dxa"/>
            <w:tcBorders>
              <w:top w:val="single" w:sz="4" w:space="0" w:color="auto"/>
            </w:tcBorders>
          </w:tcPr>
          <w:p w14:paraId="46850CFF" w14:textId="77777777" w:rsidR="00442421" w:rsidRPr="001E0A67" w:rsidRDefault="00442421" w:rsidP="00C35E68">
            <w:pPr>
              <w:pStyle w:val="TD"/>
              <w:ind w:right="227"/>
              <w:jc w:val="right"/>
              <w:rPr>
                <w:lang w:val="en-US"/>
              </w:rPr>
            </w:pPr>
          </w:p>
        </w:tc>
        <w:tc>
          <w:tcPr>
            <w:tcW w:w="1237" w:type="dxa"/>
            <w:tcBorders>
              <w:top w:val="single" w:sz="4" w:space="0" w:color="auto"/>
            </w:tcBorders>
          </w:tcPr>
          <w:p w14:paraId="7950662E" w14:textId="77777777" w:rsidR="00442421" w:rsidRPr="001E0A67" w:rsidRDefault="00442421" w:rsidP="00C35E68">
            <w:pPr>
              <w:pStyle w:val="TD"/>
              <w:ind w:right="227"/>
              <w:jc w:val="right"/>
              <w:rPr>
                <w:lang w:val="en-US"/>
              </w:rPr>
            </w:pPr>
          </w:p>
        </w:tc>
        <w:tc>
          <w:tcPr>
            <w:tcW w:w="1237" w:type="dxa"/>
            <w:tcBorders>
              <w:top w:val="single" w:sz="4" w:space="0" w:color="auto"/>
              <w:right w:val="nil"/>
            </w:tcBorders>
          </w:tcPr>
          <w:p w14:paraId="1C6CE0DC" w14:textId="77777777" w:rsidR="00442421" w:rsidRPr="001E0A67" w:rsidRDefault="00442421" w:rsidP="00C35E68">
            <w:pPr>
              <w:pStyle w:val="TD"/>
              <w:ind w:right="227"/>
              <w:jc w:val="right"/>
              <w:rPr>
                <w:lang w:val="en-US"/>
              </w:rPr>
            </w:pPr>
          </w:p>
        </w:tc>
      </w:tr>
    </w:tbl>
    <w:p w14:paraId="150818B2" w14:textId="5FBA5AD4" w:rsidR="00442421" w:rsidRPr="00440BFF" w:rsidRDefault="00442421" w:rsidP="00442421">
      <w:pPr>
        <w:pStyle w:val="Legende"/>
        <w:rPr>
          <w:lang w:val="en-GB"/>
        </w:rPr>
      </w:pPr>
      <w:r w:rsidRPr="00440BFF">
        <w:rPr>
          <w:lang w:val="en-GB"/>
        </w:rPr>
        <w:t xml:space="preserve">Disp. = dispensaries, </w:t>
      </w:r>
      <w:r w:rsidR="00D415D0">
        <w:rPr>
          <w:lang w:val="en-GB"/>
        </w:rPr>
        <w:t>n</w:t>
      </w:r>
      <w:r w:rsidR="00D415D0" w:rsidRPr="00440BFF">
        <w:rPr>
          <w:lang w:val="en-GB"/>
        </w:rPr>
        <w:t>o</w:t>
      </w:r>
      <w:r w:rsidRPr="00440BFF">
        <w:rPr>
          <w:lang w:val="en-GB"/>
        </w:rPr>
        <w:t>. = number, NPM = non-prescription medicines, POM = prescription-only medicines</w:t>
      </w:r>
    </w:p>
    <w:p w14:paraId="72A81D15" w14:textId="315B53AE" w:rsidR="00442421" w:rsidRPr="00440BFF" w:rsidRDefault="00442421" w:rsidP="00442421">
      <w:pPr>
        <w:pStyle w:val="Legende"/>
        <w:rPr>
          <w:lang w:val="en-GB"/>
        </w:rPr>
      </w:pPr>
      <w:r w:rsidRPr="00440BFF">
        <w:rPr>
          <w:lang w:val="en-GB"/>
        </w:rPr>
        <w:t>POM dispensaries are facilities that are allowed to sell POM to outpatients</w:t>
      </w:r>
    </w:p>
    <w:p w14:paraId="3670A637" w14:textId="75240938" w:rsidR="00442421" w:rsidRPr="00440BFF" w:rsidRDefault="00442421" w:rsidP="00442421">
      <w:pPr>
        <w:pStyle w:val="Legende"/>
        <w:rPr>
          <w:lang w:val="en-GB"/>
        </w:rPr>
      </w:pPr>
      <w:r w:rsidRPr="00F1510D">
        <w:rPr>
          <w:vertAlign w:val="superscript"/>
          <w:lang w:val="en-GB"/>
        </w:rPr>
        <w:t>1</w:t>
      </w:r>
      <w:r w:rsidRPr="00440BFF">
        <w:rPr>
          <w:lang w:val="en-GB"/>
        </w:rPr>
        <w:t xml:space="preserve"> </w:t>
      </w:r>
      <w:r w:rsidR="00D3189E">
        <w:rPr>
          <w:lang w:val="en-GB"/>
        </w:rPr>
        <w:t>H</w:t>
      </w:r>
      <w:r w:rsidRPr="00440BFF">
        <w:rPr>
          <w:lang w:val="en-GB"/>
        </w:rPr>
        <w:t>ospital pharmacies dispensing to outpatients are not included in this figure</w:t>
      </w:r>
    </w:p>
    <w:p w14:paraId="1AA561ED" w14:textId="77777777" w:rsidR="00442421" w:rsidRPr="00440BFF" w:rsidRDefault="00442421" w:rsidP="00442421">
      <w:pPr>
        <w:pStyle w:val="Legende"/>
        <w:rPr>
          <w:lang w:val="en-GB"/>
        </w:rPr>
      </w:pPr>
      <w:r w:rsidRPr="00F1510D">
        <w:rPr>
          <w:vertAlign w:val="superscript"/>
          <w:lang w:val="en-GB"/>
        </w:rPr>
        <w:t>2</w:t>
      </w:r>
      <w:r w:rsidRPr="00440BFF">
        <w:rPr>
          <w:lang w:val="en-GB"/>
        </w:rPr>
        <w:t xml:space="preserve"> Private pharmacies are pharmacies owned by private persons or entities; public pharmacies are in public ownership.</w:t>
      </w:r>
    </w:p>
    <w:p w14:paraId="55AA81AF" w14:textId="77777777" w:rsidR="00442421" w:rsidRPr="00440BFF" w:rsidRDefault="00442421" w:rsidP="00442421">
      <w:pPr>
        <w:pStyle w:val="Legende"/>
        <w:rPr>
          <w:lang w:val="en-GB"/>
        </w:rPr>
      </w:pPr>
      <w:r w:rsidRPr="00440BFF">
        <w:rPr>
          <w:rStyle w:val="Funotenzeichen"/>
          <w:sz w:val="17"/>
          <w:vertAlign w:val="baseline"/>
          <w:lang w:val="en-GB"/>
        </w:rPr>
        <w:t xml:space="preserve">Data </w:t>
      </w:r>
      <w:r w:rsidRPr="00440BFF">
        <w:rPr>
          <w:lang w:val="en-GB"/>
        </w:rPr>
        <w:t>as of 1 January</w:t>
      </w:r>
    </w:p>
    <w:p w14:paraId="093E0672" w14:textId="0282A2F5" w:rsidR="00442421" w:rsidRPr="00440BFF" w:rsidRDefault="00442421" w:rsidP="00442421">
      <w:pPr>
        <w:pStyle w:val="Beschriftung-Quelle"/>
        <w:rPr>
          <w:lang w:val="en-GB"/>
        </w:rPr>
      </w:pPr>
      <w:r w:rsidRPr="00F1510D">
        <w:rPr>
          <w:highlight w:val="yellow"/>
          <w:lang w:val="en-GB"/>
        </w:rPr>
        <w:t xml:space="preserve">Source: </w:t>
      </w:r>
    </w:p>
    <w:p w14:paraId="2B89FE29" w14:textId="2C44895D" w:rsidR="00442421" w:rsidRPr="0018285C" w:rsidRDefault="00442421" w:rsidP="00442421">
      <w:pPr>
        <w:spacing w:before="360"/>
        <w:rPr>
          <w:highlight w:val="yellow"/>
          <w:lang w:val="en-GB"/>
        </w:rPr>
      </w:pPr>
      <w:r w:rsidRPr="0018285C">
        <w:rPr>
          <w:highlight w:val="yellow"/>
          <w:lang w:val="en-GB"/>
        </w:rPr>
        <w:lastRenderedPageBreak/>
        <w:t xml:space="preserve">Please shortly explain the role of hospital pharmacies: Do all </w:t>
      </w:r>
      <w:r w:rsidR="00E11834">
        <w:rPr>
          <w:highlight w:val="yellow"/>
          <w:lang w:val="en-GB"/>
        </w:rPr>
        <w:t xml:space="preserve">(public) </w:t>
      </w:r>
      <w:r w:rsidRPr="0018285C">
        <w:rPr>
          <w:highlight w:val="yellow"/>
          <w:lang w:val="en-GB"/>
        </w:rPr>
        <w:t>hospitals have a pharmacy? Do they only serve patients inside the hospital or are they allowed to dispense medicines to outpatients? Do hospital pharmacies also run a community pharmacy for outpatients on the hospital’s premises, or are community pharmacies separate from the hospital pharmacy allowed to be established on the premise of the hospital?</w:t>
      </w:r>
    </w:p>
    <w:p w14:paraId="67E82DF4" w14:textId="77777777" w:rsidR="00442421" w:rsidRPr="00824EDF" w:rsidRDefault="00442421" w:rsidP="00442421">
      <w:pPr>
        <w:pStyle w:val="berschrift2"/>
        <w:spacing w:before="270"/>
      </w:pPr>
      <w:bookmarkStart w:id="88" w:name="_Toc386617824"/>
      <w:bookmarkStart w:id="89" w:name="_Toc386617917"/>
      <w:bookmarkStart w:id="90" w:name="_Toc191973736"/>
      <w:bookmarkStart w:id="91" w:name="_Toc235522969"/>
      <w:r w:rsidRPr="00824EDF">
        <w:t>Pharmaceutical expenditure</w:t>
      </w:r>
      <w:bookmarkEnd w:id="88"/>
      <w:bookmarkEnd w:id="89"/>
      <w:bookmarkEnd w:id="90"/>
      <w:bookmarkEnd w:id="91"/>
    </w:p>
    <w:p w14:paraId="5137D948" w14:textId="7809A072" w:rsidR="00442421" w:rsidRPr="00F91935" w:rsidRDefault="00442421" w:rsidP="00442421">
      <w:pPr>
        <w:rPr>
          <w:highlight w:val="yellow"/>
          <w:lang w:val="en-GB"/>
        </w:rPr>
      </w:pPr>
      <w:r w:rsidRPr="00F91935">
        <w:rPr>
          <w:highlight w:val="yellow"/>
          <w:lang w:val="en-US"/>
        </w:rPr>
        <w:t>Please complete</w:t>
      </w:r>
      <w:r w:rsidR="00F91935" w:rsidRPr="00F91935">
        <w:rPr>
          <w:highlight w:val="yellow"/>
          <w:lang w:val="en-US"/>
        </w:rPr>
        <w:t xml:space="preserve"> </w:t>
      </w:r>
      <w:r w:rsidR="00F91935" w:rsidRPr="00F91935">
        <w:rPr>
          <w:highlight w:val="yellow"/>
          <w:lang w:val="en-US"/>
        </w:rPr>
        <w:fldChar w:fldCharType="begin"/>
      </w:r>
      <w:r w:rsidR="00F91935" w:rsidRPr="00F91935">
        <w:rPr>
          <w:highlight w:val="yellow"/>
          <w:lang w:val="en-US"/>
        </w:rPr>
        <w:instrText xml:space="preserve"> REF _Ref241156250 \h </w:instrText>
      </w:r>
      <w:r w:rsidR="00F91935" w:rsidRPr="00F91935">
        <w:rPr>
          <w:highlight w:val="yellow"/>
          <w:lang w:val="en-US"/>
        </w:rPr>
      </w:r>
      <w:r w:rsidR="00F91935">
        <w:rPr>
          <w:highlight w:val="yellow"/>
          <w:lang w:val="en-US"/>
        </w:rPr>
        <w:instrText xml:space="preserve"> \* MERGEFORMAT </w:instrText>
      </w:r>
      <w:r w:rsidR="00F91935" w:rsidRPr="00F91935">
        <w:rPr>
          <w:highlight w:val="yellow"/>
          <w:lang w:val="en-US"/>
        </w:rPr>
        <w:fldChar w:fldCharType="separate"/>
      </w:r>
      <w:r w:rsidR="00F91935" w:rsidRPr="00F91935">
        <w:rPr>
          <w:highlight w:val="yellow"/>
          <w:lang w:val="en-GB"/>
        </w:rPr>
        <w:t xml:space="preserve">Table </w:t>
      </w:r>
      <w:r w:rsidR="00F91935" w:rsidRPr="00F91935">
        <w:rPr>
          <w:noProof/>
          <w:highlight w:val="yellow"/>
          <w:lang w:val="en-GB"/>
        </w:rPr>
        <w:t>2</w:t>
      </w:r>
      <w:r w:rsidR="00F91935" w:rsidRPr="00F91935">
        <w:rPr>
          <w:highlight w:val="yellow"/>
          <w:lang w:val="en-GB"/>
        </w:rPr>
        <w:t>.</w:t>
      </w:r>
      <w:r w:rsidR="00F91935" w:rsidRPr="00F91935">
        <w:rPr>
          <w:noProof/>
          <w:highlight w:val="yellow"/>
          <w:lang w:val="en-GB"/>
        </w:rPr>
        <w:t>11</w:t>
      </w:r>
      <w:r w:rsidR="00F91935" w:rsidRPr="00F91935">
        <w:rPr>
          <w:highlight w:val="yellow"/>
          <w:lang w:val="en-US"/>
        </w:rPr>
        <w:fldChar w:fldCharType="end"/>
      </w:r>
      <w:r w:rsidRPr="00F91935">
        <w:rPr>
          <w:highlight w:val="yellow"/>
          <w:lang w:val="en-GB"/>
        </w:rPr>
        <w:t xml:space="preserve">and comment in particular on status and </w:t>
      </w:r>
      <w:r w:rsidRPr="00F91935">
        <w:rPr>
          <w:highlight w:val="yellow"/>
          <w:u w:val="single"/>
          <w:lang w:val="en-GB"/>
        </w:rPr>
        <w:t>trends regarding pharmaceutical expenditure</w:t>
      </w:r>
      <w:r w:rsidRPr="00F91935">
        <w:rPr>
          <w:highlight w:val="yellow"/>
          <w:lang w:val="en-GB"/>
        </w:rPr>
        <w:t xml:space="preserve"> in total and by payer (public/private) in the inpatient and the outpatient sector: </w:t>
      </w:r>
    </w:p>
    <w:p w14:paraId="0AEB3F58" w14:textId="48566951" w:rsidR="00200DAC" w:rsidRPr="008F4FCC" w:rsidRDefault="00200DAC" w:rsidP="00200DAC">
      <w:pPr>
        <w:pStyle w:val="Beschriftung"/>
        <w:rPr>
          <w:rFonts w:cs="Segoe UI"/>
          <w:lang w:val="en-GB"/>
        </w:rPr>
      </w:pPr>
      <w:bookmarkStart w:id="92" w:name="_Toc386617878"/>
      <w:bookmarkStart w:id="93" w:name="_Toc386618013"/>
      <w:bookmarkStart w:id="94" w:name="_Toc191973807"/>
      <w:bookmarkStart w:id="95" w:name="_Toc235523026"/>
      <w:bookmarkStart w:id="96" w:name="_Ref241156238"/>
      <w:bookmarkStart w:id="97" w:name="_Ref241156250"/>
      <w:r w:rsidRPr="00440BFF">
        <w:rPr>
          <w:lang w:val="en-GB"/>
        </w:rPr>
        <w:t xml:space="preserve">Table </w:t>
      </w:r>
      <w:r>
        <w:fldChar w:fldCharType="begin"/>
      </w:r>
      <w:r w:rsidRPr="00440BFF">
        <w:rPr>
          <w:lang w:val="en-GB"/>
        </w:rPr>
        <w:instrText xml:space="preserve"> STYLEREF 1 \s </w:instrText>
      </w:r>
      <w:r>
        <w:fldChar w:fldCharType="separate"/>
      </w:r>
      <w:r w:rsidR="00F91935">
        <w:rPr>
          <w:noProof/>
          <w:lang w:val="en-GB"/>
        </w:rPr>
        <w:t>2</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F91935">
        <w:rPr>
          <w:noProof/>
          <w:lang w:val="en-GB"/>
        </w:rPr>
        <w:t>11</w:t>
      </w:r>
      <w:r>
        <w:rPr>
          <w:noProof/>
        </w:rPr>
        <w:fldChar w:fldCharType="end"/>
      </w:r>
      <w:bookmarkEnd w:id="97"/>
      <w:r w:rsidRPr="008F4FCC">
        <w:rPr>
          <w:rFonts w:cs="Segoe UI"/>
          <w:lang w:val="en-GB"/>
        </w:rPr>
        <w:t>:</w:t>
      </w:r>
      <w:r>
        <w:rPr>
          <w:rFonts w:cs="Segoe UI"/>
          <w:lang w:val="en-GB"/>
        </w:rPr>
        <w:tab/>
      </w:r>
      <w:r w:rsidRPr="008F4FCC">
        <w:rPr>
          <w:rFonts w:cs="Segoe UI"/>
          <w:highlight w:val="yellow"/>
          <w:lang w:val="en-GB"/>
        </w:rPr>
        <w:t>Country</w:t>
      </w:r>
      <w:r w:rsidRPr="008F4FCC">
        <w:rPr>
          <w:rFonts w:cs="Segoe UI"/>
          <w:lang w:val="en-GB"/>
        </w:rPr>
        <w:t xml:space="preserve"> – </w:t>
      </w:r>
      <w:r>
        <w:rPr>
          <w:rFonts w:cs="Segoe UI"/>
          <w:lang w:val="en-GB"/>
        </w:rPr>
        <w:t>P</w:t>
      </w:r>
      <w:r w:rsidRPr="008F4FCC">
        <w:rPr>
          <w:rFonts w:cs="Segoe UI"/>
          <w:lang w:val="en-GB"/>
        </w:rPr>
        <w:t>harmaceutical expenditure</w:t>
      </w:r>
      <w:r>
        <w:rPr>
          <w:rFonts w:cs="Segoe UI"/>
          <w:lang w:val="en-GB"/>
        </w:rPr>
        <w:t>,</w:t>
      </w:r>
      <w:r w:rsidRPr="008F4FCC">
        <w:rPr>
          <w:rFonts w:cs="Segoe UI"/>
          <w:lang w:val="en-GB"/>
        </w:rPr>
        <w:t xml:space="preserve"> </w:t>
      </w:r>
      <w:bookmarkEnd w:id="92"/>
      <w:bookmarkEnd w:id="93"/>
      <w:r w:rsidRPr="00095AA6">
        <w:rPr>
          <w:rFonts w:cs="Segoe UI"/>
          <w:highlight w:val="yellow"/>
          <w:lang w:val="en-US"/>
        </w:rPr>
        <w:t>201</w:t>
      </w:r>
      <w:r w:rsidRPr="00483EE3">
        <w:rPr>
          <w:rFonts w:cs="Segoe UI"/>
          <w:highlight w:val="yellow"/>
          <w:lang w:val="en-US"/>
        </w:rPr>
        <w:t>5</w:t>
      </w:r>
      <w:r w:rsidRPr="00095AA6">
        <w:rPr>
          <w:rFonts w:cs="Segoe UI"/>
          <w:highlight w:val="yellow"/>
          <w:lang w:val="en-US"/>
        </w:rPr>
        <w:t xml:space="preserve">, </w:t>
      </w:r>
      <w:r w:rsidRPr="00483EE3">
        <w:rPr>
          <w:rFonts w:cs="Segoe UI"/>
          <w:highlight w:val="yellow"/>
          <w:lang w:val="en-US"/>
        </w:rPr>
        <w:t>2020</w:t>
      </w:r>
      <w:r w:rsidRPr="00095AA6">
        <w:rPr>
          <w:rFonts w:cs="Segoe UI"/>
          <w:highlight w:val="yellow"/>
          <w:lang w:val="en-US"/>
        </w:rPr>
        <w:t xml:space="preserve">, </w:t>
      </w:r>
      <w:r>
        <w:rPr>
          <w:rFonts w:cs="Segoe UI"/>
          <w:highlight w:val="yellow"/>
          <w:lang w:val="en-US"/>
        </w:rPr>
        <w:t>YEAR</w:t>
      </w:r>
      <w:bookmarkEnd w:id="94"/>
      <w:bookmarkEnd w:id="95"/>
      <w:bookmarkEnd w:id="96"/>
    </w:p>
    <w:tbl>
      <w:tblPr>
        <w:tblW w:w="8505"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087"/>
        <w:gridCol w:w="1806"/>
        <w:gridCol w:w="1806"/>
        <w:gridCol w:w="1806"/>
      </w:tblGrid>
      <w:tr w:rsidR="00200DAC" w:rsidRPr="00824EDF" w14:paraId="4B4440AA" w14:textId="77777777" w:rsidTr="00C35E68">
        <w:trPr>
          <w:trHeight w:hRule="exact" w:val="454"/>
        </w:trPr>
        <w:tc>
          <w:tcPr>
            <w:tcW w:w="2716" w:type="dxa"/>
            <w:shd w:val="clear" w:color="auto" w:fill="EAEAEA"/>
          </w:tcPr>
          <w:p w14:paraId="7DE9CE29" w14:textId="77777777" w:rsidR="00200DAC" w:rsidRPr="00200DAC" w:rsidRDefault="00200DAC" w:rsidP="00C35E68">
            <w:pPr>
              <w:pStyle w:val="THEbene1"/>
              <w:rPr>
                <w:lang w:val="en-US"/>
              </w:rPr>
            </w:pPr>
            <w:r w:rsidRPr="00200DAC">
              <w:rPr>
                <w:lang w:val="en-US"/>
              </w:rPr>
              <w:t>Pharmaceutical expenditure</w:t>
            </w:r>
            <w:r w:rsidRPr="00200DAC">
              <w:rPr>
                <w:lang w:val="en-US"/>
              </w:rPr>
              <w:br/>
              <w:t>(</w:t>
            </w:r>
            <w:r w:rsidRPr="00200DAC">
              <w:rPr>
                <w:highlight w:val="yellow"/>
                <w:lang w:val="en-US"/>
              </w:rPr>
              <w:t xml:space="preserve">NCU / </w:t>
            </w:r>
            <w:r w:rsidRPr="00200DAC">
              <w:rPr>
                <w:lang w:val="en-US"/>
              </w:rPr>
              <w:t>Euro PPP</w:t>
            </w:r>
          </w:p>
        </w:tc>
        <w:tc>
          <w:tcPr>
            <w:tcW w:w="1589" w:type="dxa"/>
            <w:shd w:val="clear" w:color="auto" w:fill="EAEAEA"/>
          </w:tcPr>
          <w:p w14:paraId="0D96E7C5" w14:textId="77777777" w:rsidR="00200DAC" w:rsidRPr="00C35E68" w:rsidRDefault="00200DAC" w:rsidP="00C35E68">
            <w:pPr>
              <w:pStyle w:val="THEbene1"/>
            </w:pPr>
            <w:r w:rsidRPr="00C35E68">
              <w:t>2015</w:t>
            </w:r>
          </w:p>
        </w:tc>
        <w:tc>
          <w:tcPr>
            <w:tcW w:w="1589" w:type="dxa"/>
            <w:shd w:val="clear" w:color="auto" w:fill="EAEAEA"/>
          </w:tcPr>
          <w:p w14:paraId="71462131" w14:textId="77777777" w:rsidR="00200DAC" w:rsidRPr="00C35E68" w:rsidRDefault="00200DAC" w:rsidP="00C35E68">
            <w:pPr>
              <w:pStyle w:val="THEbene1"/>
            </w:pPr>
            <w:r w:rsidRPr="00C35E68">
              <w:t>2020</w:t>
            </w:r>
          </w:p>
        </w:tc>
        <w:tc>
          <w:tcPr>
            <w:tcW w:w="1589" w:type="dxa"/>
            <w:shd w:val="clear" w:color="auto" w:fill="EAEAEA"/>
          </w:tcPr>
          <w:p w14:paraId="2A745095" w14:textId="77777777" w:rsidR="00200DAC" w:rsidRPr="00C35E68" w:rsidRDefault="00200DAC" w:rsidP="00C35E68">
            <w:pPr>
              <w:pStyle w:val="THEbene1"/>
            </w:pPr>
            <w:r w:rsidRPr="00C35E68">
              <w:rPr>
                <w:highlight w:val="yellow"/>
              </w:rPr>
              <w:t>YEAR</w:t>
            </w:r>
          </w:p>
        </w:tc>
      </w:tr>
      <w:tr w:rsidR="00200DAC" w:rsidRPr="008F4FCC" w14:paraId="6DFCDC3A" w14:textId="77777777" w:rsidTr="00C35E68">
        <w:trPr>
          <w:trHeight w:hRule="exact" w:val="340"/>
        </w:trPr>
        <w:tc>
          <w:tcPr>
            <w:tcW w:w="2716" w:type="dxa"/>
          </w:tcPr>
          <w:p w14:paraId="1471A01D" w14:textId="119EDA63" w:rsidR="00200DAC" w:rsidRPr="008F4FCC" w:rsidRDefault="00200DAC" w:rsidP="00C35E68">
            <w:pPr>
              <w:pStyle w:val="TD"/>
              <w:keepNext/>
              <w:keepLines/>
            </w:pPr>
            <w:r>
              <w:t>Total pharmaceutical expenditure</w:t>
            </w:r>
          </w:p>
        </w:tc>
        <w:tc>
          <w:tcPr>
            <w:tcW w:w="1589" w:type="dxa"/>
          </w:tcPr>
          <w:p w14:paraId="661830A8" w14:textId="77777777" w:rsidR="00200DAC" w:rsidRPr="008F4FCC" w:rsidRDefault="00200DAC" w:rsidP="00C35E68">
            <w:pPr>
              <w:pStyle w:val="TD"/>
              <w:keepNext/>
              <w:keepLines/>
              <w:ind w:right="227"/>
              <w:jc w:val="right"/>
            </w:pPr>
          </w:p>
        </w:tc>
        <w:tc>
          <w:tcPr>
            <w:tcW w:w="1589" w:type="dxa"/>
          </w:tcPr>
          <w:p w14:paraId="490F78BE" w14:textId="77777777" w:rsidR="00200DAC" w:rsidRPr="008F4FCC" w:rsidRDefault="00200DAC" w:rsidP="00C35E68">
            <w:pPr>
              <w:pStyle w:val="TD"/>
              <w:keepNext/>
              <w:keepLines/>
              <w:ind w:right="227"/>
              <w:jc w:val="right"/>
            </w:pPr>
          </w:p>
        </w:tc>
        <w:tc>
          <w:tcPr>
            <w:tcW w:w="1589" w:type="dxa"/>
          </w:tcPr>
          <w:p w14:paraId="7197F773" w14:textId="77777777" w:rsidR="00200DAC" w:rsidRPr="008F4FCC" w:rsidRDefault="00200DAC" w:rsidP="00C35E68">
            <w:pPr>
              <w:pStyle w:val="TD"/>
              <w:keepNext/>
              <w:keepLines/>
              <w:ind w:right="227"/>
              <w:jc w:val="right"/>
            </w:pPr>
          </w:p>
        </w:tc>
      </w:tr>
      <w:tr w:rsidR="00200DAC" w:rsidRPr="008F4FCC" w14:paraId="2979A0B8" w14:textId="77777777" w:rsidTr="00C35E68">
        <w:tblPrEx>
          <w:tblLook w:val="01E0" w:firstRow="1" w:lastRow="1" w:firstColumn="1" w:lastColumn="1" w:noHBand="0" w:noVBand="0"/>
        </w:tblPrEx>
        <w:trPr>
          <w:trHeight w:hRule="exact" w:val="340"/>
        </w:trPr>
        <w:tc>
          <w:tcPr>
            <w:tcW w:w="2716" w:type="dxa"/>
          </w:tcPr>
          <w:p w14:paraId="18999B2D" w14:textId="77777777" w:rsidR="00200DAC" w:rsidRPr="008F4FCC" w:rsidRDefault="00200DAC" w:rsidP="00C35E68">
            <w:pPr>
              <w:pStyle w:val="TD"/>
              <w:keepNext/>
              <w:keepLines/>
              <w:rPr>
                <w:i/>
                <w:lang w:val="en-US"/>
              </w:rPr>
            </w:pPr>
            <w:r w:rsidRPr="008F4FCC">
              <w:rPr>
                <w:i/>
                <w:lang w:val="en-US"/>
              </w:rPr>
              <w:t xml:space="preserve">thereof public </w:t>
            </w:r>
          </w:p>
        </w:tc>
        <w:tc>
          <w:tcPr>
            <w:tcW w:w="1589" w:type="dxa"/>
          </w:tcPr>
          <w:p w14:paraId="57E2DBCC" w14:textId="77777777" w:rsidR="00200DAC" w:rsidRPr="008F4FCC" w:rsidRDefault="00200DAC" w:rsidP="00C35E68">
            <w:pPr>
              <w:pStyle w:val="TD"/>
              <w:keepNext/>
              <w:keepLines/>
              <w:ind w:right="227"/>
              <w:jc w:val="right"/>
            </w:pPr>
          </w:p>
        </w:tc>
        <w:tc>
          <w:tcPr>
            <w:tcW w:w="1589" w:type="dxa"/>
          </w:tcPr>
          <w:p w14:paraId="351701C5" w14:textId="77777777" w:rsidR="00200DAC" w:rsidRPr="008F4FCC" w:rsidRDefault="00200DAC" w:rsidP="00C35E68">
            <w:pPr>
              <w:pStyle w:val="TD"/>
              <w:keepNext/>
              <w:keepLines/>
              <w:ind w:right="227"/>
              <w:jc w:val="right"/>
            </w:pPr>
          </w:p>
        </w:tc>
        <w:tc>
          <w:tcPr>
            <w:tcW w:w="1589" w:type="dxa"/>
          </w:tcPr>
          <w:p w14:paraId="4EABA22E" w14:textId="77777777" w:rsidR="00200DAC" w:rsidRPr="008F4FCC" w:rsidRDefault="00200DAC" w:rsidP="00C35E68">
            <w:pPr>
              <w:pStyle w:val="TD"/>
              <w:keepNext/>
              <w:keepLines/>
              <w:ind w:right="227"/>
              <w:jc w:val="right"/>
            </w:pPr>
          </w:p>
        </w:tc>
      </w:tr>
      <w:tr w:rsidR="00200DAC" w:rsidRPr="008F4FCC" w14:paraId="5F563857" w14:textId="77777777" w:rsidTr="00C35E68">
        <w:tblPrEx>
          <w:tblLook w:val="01E0" w:firstRow="1" w:lastRow="1" w:firstColumn="1" w:lastColumn="1" w:noHBand="0" w:noVBand="0"/>
        </w:tblPrEx>
        <w:trPr>
          <w:trHeight w:hRule="exact" w:val="340"/>
        </w:trPr>
        <w:tc>
          <w:tcPr>
            <w:tcW w:w="2716" w:type="dxa"/>
          </w:tcPr>
          <w:p w14:paraId="3A177CCC" w14:textId="77777777" w:rsidR="00200DAC" w:rsidRPr="008F4FCC" w:rsidRDefault="00200DAC" w:rsidP="00C35E68">
            <w:pPr>
              <w:pStyle w:val="TD"/>
              <w:keepNext/>
              <w:keepLines/>
              <w:rPr>
                <w:i/>
                <w:lang w:val="en-US"/>
              </w:rPr>
            </w:pPr>
            <w:r w:rsidRPr="008F4FCC">
              <w:rPr>
                <w:i/>
                <w:lang w:val="en-US"/>
              </w:rPr>
              <w:t xml:space="preserve">thereof private </w:t>
            </w:r>
          </w:p>
        </w:tc>
        <w:tc>
          <w:tcPr>
            <w:tcW w:w="1589" w:type="dxa"/>
          </w:tcPr>
          <w:p w14:paraId="321B82AA" w14:textId="77777777" w:rsidR="00200DAC" w:rsidRPr="008F4FCC" w:rsidRDefault="00200DAC" w:rsidP="00C35E68">
            <w:pPr>
              <w:pStyle w:val="TD"/>
              <w:keepNext/>
              <w:keepLines/>
              <w:ind w:right="227"/>
              <w:jc w:val="right"/>
            </w:pPr>
          </w:p>
        </w:tc>
        <w:tc>
          <w:tcPr>
            <w:tcW w:w="1589" w:type="dxa"/>
          </w:tcPr>
          <w:p w14:paraId="64708474" w14:textId="77777777" w:rsidR="00200DAC" w:rsidRPr="008F4FCC" w:rsidRDefault="00200DAC" w:rsidP="00C35E68">
            <w:pPr>
              <w:pStyle w:val="TD"/>
              <w:keepNext/>
              <w:keepLines/>
              <w:ind w:right="227"/>
              <w:jc w:val="right"/>
            </w:pPr>
          </w:p>
        </w:tc>
        <w:tc>
          <w:tcPr>
            <w:tcW w:w="1589" w:type="dxa"/>
          </w:tcPr>
          <w:p w14:paraId="4B964808" w14:textId="77777777" w:rsidR="00200DAC" w:rsidRPr="008F4FCC" w:rsidRDefault="00200DAC" w:rsidP="00C35E68">
            <w:pPr>
              <w:pStyle w:val="TD"/>
              <w:keepNext/>
              <w:keepLines/>
              <w:ind w:right="227"/>
              <w:jc w:val="right"/>
            </w:pPr>
          </w:p>
        </w:tc>
      </w:tr>
      <w:tr w:rsidR="00200DAC" w:rsidRPr="00527E9F" w14:paraId="5AE59956" w14:textId="77777777" w:rsidTr="00C35E68">
        <w:tblPrEx>
          <w:tblLook w:val="01E0" w:firstRow="1" w:lastRow="1" w:firstColumn="1" w:lastColumn="1" w:noHBand="0" w:noVBand="0"/>
        </w:tblPrEx>
        <w:trPr>
          <w:trHeight w:hRule="exact" w:val="340"/>
        </w:trPr>
        <w:tc>
          <w:tcPr>
            <w:tcW w:w="2716" w:type="dxa"/>
          </w:tcPr>
          <w:p w14:paraId="09BC4EDB" w14:textId="77777777" w:rsidR="00200DAC" w:rsidRPr="008F4FCC" w:rsidRDefault="00200DAC" w:rsidP="00C35E68">
            <w:pPr>
              <w:pStyle w:val="TD"/>
              <w:keepNext/>
              <w:keepLines/>
              <w:rPr>
                <w:lang w:val="en-US"/>
              </w:rPr>
            </w:pPr>
            <w:r w:rsidRPr="008F4FCC">
              <w:rPr>
                <w:lang w:val="en-US"/>
              </w:rPr>
              <w:t>PE in the outpatient sector</w:t>
            </w:r>
          </w:p>
        </w:tc>
        <w:tc>
          <w:tcPr>
            <w:tcW w:w="1589" w:type="dxa"/>
          </w:tcPr>
          <w:p w14:paraId="1829D498" w14:textId="77777777" w:rsidR="00200DAC" w:rsidRPr="001E0A67" w:rsidRDefault="00200DAC" w:rsidP="00C35E68">
            <w:pPr>
              <w:pStyle w:val="TD"/>
              <w:keepNext/>
              <w:keepLines/>
              <w:ind w:right="227"/>
              <w:jc w:val="right"/>
              <w:rPr>
                <w:lang w:val="en-US"/>
              </w:rPr>
            </w:pPr>
          </w:p>
        </w:tc>
        <w:tc>
          <w:tcPr>
            <w:tcW w:w="1589" w:type="dxa"/>
          </w:tcPr>
          <w:p w14:paraId="17CD8511" w14:textId="77777777" w:rsidR="00200DAC" w:rsidRPr="001E0A67" w:rsidRDefault="00200DAC" w:rsidP="00C35E68">
            <w:pPr>
              <w:pStyle w:val="TD"/>
              <w:keepNext/>
              <w:keepLines/>
              <w:ind w:right="227"/>
              <w:jc w:val="right"/>
              <w:rPr>
                <w:lang w:val="en-US"/>
              </w:rPr>
            </w:pPr>
          </w:p>
        </w:tc>
        <w:tc>
          <w:tcPr>
            <w:tcW w:w="1589" w:type="dxa"/>
          </w:tcPr>
          <w:p w14:paraId="42769958" w14:textId="77777777" w:rsidR="00200DAC" w:rsidRPr="001E0A67" w:rsidRDefault="00200DAC" w:rsidP="00C35E68">
            <w:pPr>
              <w:pStyle w:val="TD"/>
              <w:keepNext/>
              <w:keepLines/>
              <w:ind w:right="227"/>
              <w:jc w:val="right"/>
              <w:rPr>
                <w:lang w:val="en-US"/>
              </w:rPr>
            </w:pPr>
          </w:p>
        </w:tc>
      </w:tr>
      <w:tr w:rsidR="00200DAC" w:rsidRPr="008F4FCC" w14:paraId="7F18EA78" w14:textId="77777777" w:rsidTr="00C35E68">
        <w:tblPrEx>
          <w:tblLook w:val="01E0" w:firstRow="1" w:lastRow="1" w:firstColumn="1" w:lastColumn="1" w:noHBand="0" w:noVBand="0"/>
        </w:tblPrEx>
        <w:trPr>
          <w:trHeight w:hRule="exact" w:val="340"/>
        </w:trPr>
        <w:tc>
          <w:tcPr>
            <w:tcW w:w="2716" w:type="dxa"/>
          </w:tcPr>
          <w:p w14:paraId="35386650" w14:textId="77777777" w:rsidR="00200DAC" w:rsidRPr="008F4FCC" w:rsidRDefault="00200DAC" w:rsidP="00C35E68">
            <w:pPr>
              <w:pStyle w:val="TD"/>
              <w:keepNext/>
              <w:keepLines/>
              <w:rPr>
                <w:i/>
                <w:lang w:val="en-US"/>
              </w:rPr>
            </w:pPr>
            <w:r w:rsidRPr="008F4FCC">
              <w:rPr>
                <w:i/>
                <w:lang w:val="en-US"/>
              </w:rPr>
              <w:t xml:space="preserve">thereof public </w:t>
            </w:r>
          </w:p>
        </w:tc>
        <w:tc>
          <w:tcPr>
            <w:tcW w:w="1589" w:type="dxa"/>
          </w:tcPr>
          <w:p w14:paraId="4FB9DE62" w14:textId="77777777" w:rsidR="00200DAC" w:rsidRPr="008F4FCC" w:rsidRDefault="00200DAC" w:rsidP="00C35E68">
            <w:pPr>
              <w:pStyle w:val="TD"/>
              <w:keepNext/>
              <w:keepLines/>
              <w:ind w:right="227"/>
              <w:jc w:val="right"/>
            </w:pPr>
          </w:p>
        </w:tc>
        <w:tc>
          <w:tcPr>
            <w:tcW w:w="1589" w:type="dxa"/>
          </w:tcPr>
          <w:p w14:paraId="28952ED8" w14:textId="77777777" w:rsidR="00200DAC" w:rsidRPr="008F4FCC" w:rsidRDefault="00200DAC" w:rsidP="00C35E68">
            <w:pPr>
              <w:pStyle w:val="TD"/>
              <w:keepNext/>
              <w:keepLines/>
              <w:ind w:right="227"/>
              <w:jc w:val="right"/>
            </w:pPr>
          </w:p>
        </w:tc>
        <w:tc>
          <w:tcPr>
            <w:tcW w:w="1589" w:type="dxa"/>
          </w:tcPr>
          <w:p w14:paraId="7E32D4C1" w14:textId="77777777" w:rsidR="00200DAC" w:rsidRPr="008F4FCC" w:rsidRDefault="00200DAC" w:rsidP="00C35E68">
            <w:pPr>
              <w:pStyle w:val="TD"/>
              <w:keepNext/>
              <w:keepLines/>
              <w:ind w:right="227"/>
              <w:jc w:val="right"/>
            </w:pPr>
          </w:p>
        </w:tc>
      </w:tr>
      <w:tr w:rsidR="00200DAC" w:rsidRPr="008F4FCC" w14:paraId="29071AC1" w14:textId="77777777" w:rsidTr="00C35E68">
        <w:tblPrEx>
          <w:tblLook w:val="01E0" w:firstRow="1" w:lastRow="1" w:firstColumn="1" w:lastColumn="1" w:noHBand="0" w:noVBand="0"/>
        </w:tblPrEx>
        <w:trPr>
          <w:trHeight w:hRule="exact" w:val="340"/>
        </w:trPr>
        <w:tc>
          <w:tcPr>
            <w:tcW w:w="2716" w:type="dxa"/>
          </w:tcPr>
          <w:p w14:paraId="79E7EF42" w14:textId="77777777" w:rsidR="00200DAC" w:rsidRPr="008F4FCC" w:rsidRDefault="00200DAC" w:rsidP="00C35E68">
            <w:pPr>
              <w:pStyle w:val="TD"/>
              <w:keepNext/>
              <w:keepLines/>
              <w:rPr>
                <w:i/>
                <w:lang w:val="en-US"/>
              </w:rPr>
            </w:pPr>
            <w:r w:rsidRPr="008F4FCC">
              <w:rPr>
                <w:i/>
                <w:lang w:val="en-US"/>
              </w:rPr>
              <w:t xml:space="preserve">thereof private </w:t>
            </w:r>
          </w:p>
        </w:tc>
        <w:tc>
          <w:tcPr>
            <w:tcW w:w="1589" w:type="dxa"/>
          </w:tcPr>
          <w:p w14:paraId="51D2A5F2" w14:textId="77777777" w:rsidR="00200DAC" w:rsidRPr="008F4FCC" w:rsidRDefault="00200DAC" w:rsidP="00C35E68">
            <w:pPr>
              <w:pStyle w:val="TD"/>
              <w:keepNext/>
              <w:keepLines/>
              <w:ind w:right="227"/>
              <w:jc w:val="right"/>
            </w:pPr>
          </w:p>
        </w:tc>
        <w:tc>
          <w:tcPr>
            <w:tcW w:w="1589" w:type="dxa"/>
          </w:tcPr>
          <w:p w14:paraId="19350F35" w14:textId="77777777" w:rsidR="00200DAC" w:rsidRPr="008F4FCC" w:rsidRDefault="00200DAC" w:rsidP="00C35E68">
            <w:pPr>
              <w:pStyle w:val="TD"/>
              <w:keepNext/>
              <w:keepLines/>
              <w:ind w:right="227"/>
              <w:jc w:val="right"/>
            </w:pPr>
          </w:p>
        </w:tc>
        <w:tc>
          <w:tcPr>
            <w:tcW w:w="1589" w:type="dxa"/>
          </w:tcPr>
          <w:p w14:paraId="23951303" w14:textId="77777777" w:rsidR="00200DAC" w:rsidRPr="008F4FCC" w:rsidRDefault="00200DAC" w:rsidP="00C35E68">
            <w:pPr>
              <w:pStyle w:val="TD"/>
              <w:keepNext/>
              <w:keepLines/>
              <w:ind w:right="227"/>
              <w:jc w:val="right"/>
            </w:pPr>
          </w:p>
        </w:tc>
      </w:tr>
      <w:tr w:rsidR="00200DAC" w:rsidRPr="00527E9F" w14:paraId="56B5FFC7" w14:textId="77777777" w:rsidTr="00C35E68">
        <w:tblPrEx>
          <w:tblLook w:val="01E0" w:firstRow="1" w:lastRow="1" w:firstColumn="1" w:lastColumn="1" w:noHBand="0" w:noVBand="0"/>
        </w:tblPrEx>
        <w:trPr>
          <w:trHeight w:hRule="exact" w:val="340"/>
        </w:trPr>
        <w:tc>
          <w:tcPr>
            <w:tcW w:w="2716" w:type="dxa"/>
          </w:tcPr>
          <w:p w14:paraId="109A2E97" w14:textId="77777777" w:rsidR="00200DAC" w:rsidRPr="008F4FCC" w:rsidRDefault="00200DAC" w:rsidP="00C35E68">
            <w:pPr>
              <w:pStyle w:val="TD"/>
              <w:keepNext/>
              <w:keepLines/>
              <w:rPr>
                <w:lang w:val="en-US"/>
              </w:rPr>
            </w:pPr>
            <w:r w:rsidRPr="008F4FCC">
              <w:rPr>
                <w:lang w:val="en-US"/>
              </w:rPr>
              <w:t xml:space="preserve">PE in the inpatient sector </w:t>
            </w:r>
          </w:p>
        </w:tc>
        <w:tc>
          <w:tcPr>
            <w:tcW w:w="1589" w:type="dxa"/>
          </w:tcPr>
          <w:p w14:paraId="05FA0D7B" w14:textId="77777777" w:rsidR="00200DAC" w:rsidRPr="001E0A67" w:rsidRDefault="00200DAC" w:rsidP="00C35E68">
            <w:pPr>
              <w:pStyle w:val="TD"/>
              <w:keepNext/>
              <w:keepLines/>
              <w:ind w:right="227"/>
              <w:jc w:val="right"/>
              <w:rPr>
                <w:lang w:val="en-US"/>
              </w:rPr>
            </w:pPr>
          </w:p>
        </w:tc>
        <w:tc>
          <w:tcPr>
            <w:tcW w:w="1589" w:type="dxa"/>
          </w:tcPr>
          <w:p w14:paraId="64E3EB1E" w14:textId="77777777" w:rsidR="00200DAC" w:rsidRPr="001E0A67" w:rsidRDefault="00200DAC" w:rsidP="00C35E68">
            <w:pPr>
              <w:pStyle w:val="TD"/>
              <w:keepNext/>
              <w:keepLines/>
              <w:ind w:right="227"/>
              <w:jc w:val="right"/>
              <w:rPr>
                <w:lang w:val="en-US"/>
              </w:rPr>
            </w:pPr>
          </w:p>
        </w:tc>
        <w:tc>
          <w:tcPr>
            <w:tcW w:w="1589" w:type="dxa"/>
          </w:tcPr>
          <w:p w14:paraId="16BFCA06" w14:textId="77777777" w:rsidR="00200DAC" w:rsidRPr="001E0A67" w:rsidRDefault="00200DAC" w:rsidP="00C35E68">
            <w:pPr>
              <w:pStyle w:val="TD"/>
              <w:keepNext/>
              <w:keepLines/>
              <w:ind w:right="227"/>
              <w:jc w:val="right"/>
              <w:rPr>
                <w:lang w:val="en-US"/>
              </w:rPr>
            </w:pPr>
          </w:p>
        </w:tc>
      </w:tr>
      <w:tr w:rsidR="00200DAC" w:rsidRPr="008F4FCC" w14:paraId="0ACDBAE5" w14:textId="77777777" w:rsidTr="00C35E68">
        <w:tblPrEx>
          <w:tblLook w:val="01E0" w:firstRow="1" w:lastRow="1" w:firstColumn="1" w:lastColumn="1" w:noHBand="0" w:noVBand="0"/>
        </w:tblPrEx>
        <w:trPr>
          <w:trHeight w:hRule="exact" w:val="340"/>
        </w:trPr>
        <w:tc>
          <w:tcPr>
            <w:tcW w:w="2716" w:type="dxa"/>
          </w:tcPr>
          <w:p w14:paraId="1F224698" w14:textId="77777777" w:rsidR="00200DAC" w:rsidRPr="008F4FCC" w:rsidRDefault="00200DAC" w:rsidP="00C35E68">
            <w:pPr>
              <w:pStyle w:val="TD"/>
              <w:keepNext/>
              <w:keepLines/>
              <w:rPr>
                <w:i/>
                <w:lang w:val="en-US"/>
              </w:rPr>
            </w:pPr>
            <w:r w:rsidRPr="008F4FCC">
              <w:rPr>
                <w:i/>
                <w:lang w:val="en-US"/>
              </w:rPr>
              <w:t>thereof public</w:t>
            </w:r>
          </w:p>
        </w:tc>
        <w:tc>
          <w:tcPr>
            <w:tcW w:w="1589" w:type="dxa"/>
          </w:tcPr>
          <w:p w14:paraId="00FAEBC5" w14:textId="77777777" w:rsidR="00200DAC" w:rsidRPr="008F4FCC" w:rsidRDefault="00200DAC" w:rsidP="00C35E68">
            <w:pPr>
              <w:pStyle w:val="TD"/>
              <w:keepNext/>
              <w:keepLines/>
              <w:ind w:right="227"/>
              <w:jc w:val="right"/>
            </w:pPr>
          </w:p>
        </w:tc>
        <w:tc>
          <w:tcPr>
            <w:tcW w:w="1589" w:type="dxa"/>
          </w:tcPr>
          <w:p w14:paraId="3533A109" w14:textId="77777777" w:rsidR="00200DAC" w:rsidRPr="008F4FCC" w:rsidRDefault="00200DAC" w:rsidP="00C35E68">
            <w:pPr>
              <w:pStyle w:val="TD"/>
              <w:keepNext/>
              <w:keepLines/>
              <w:ind w:right="227"/>
              <w:jc w:val="right"/>
            </w:pPr>
          </w:p>
        </w:tc>
        <w:tc>
          <w:tcPr>
            <w:tcW w:w="1589" w:type="dxa"/>
          </w:tcPr>
          <w:p w14:paraId="18B5A027" w14:textId="77777777" w:rsidR="00200DAC" w:rsidRPr="008F4FCC" w:rsidRDefault="00200DAC" w:rsidP="00C35E68">
            <w:pPr>
              <w:pStyle w:val="TD"/>
              <w:keepNext/>
              <w:keepLines/>
              <w:ind w:right="227"/>
              <w:jc w:val="right"/>
            </w:pPr>
          </w:p>
        </w:tc>
      </w:tr>
      <w:tr w:rsidR="00200DAC" w:rsidRPr="008F4FCC" w14:paraId="04413843" w14:textId="77777777" w:rsidTr="00C35E68">
        <w:tblPrEx>
          <w:tblLook w:val="01E0" w:firstRow="1" w:lastRow="1" w:firstColumn="1" w:lastColumn="1" w:noHBand="0" w:noVBand="0"/>
        </w:tblPrEx>
        <w:trPr>
          <w:trHeight w:hRule="exact" w:val="340"/>
        </w:trPr>
        <w:tc>
          <w:tcPr>
            <w:tcW w:w="2716" w:type="dxa"/>
          </w:tcPr>
          <w:p w14:paraId="1187A04C" w14:textId="77777777" w:rsidR="00200DAC" w:rsidRPr="008F4FCC" w:rsidRDefault="00200DAC" w:rsidP="00C35E68">
            <w:pPr>
              <w:pStyle w:val="TD"/>
              <w:rPr>
                <w:i/>
                <w:lang w:val="en-US"/>
              </w:rPr>
            </w:pPr>
            <w:r w:rsidRPr="008F4FCC">
              <w:rPr>
                <w:i/>
                <w:lang w:val="en-US"/>
              </w:rPr>
              <w:t>thereof private</w:t>
            </w:r>
          </w:p>
        </w:tc>
        <w:tc>
          <w:tcPr>
            <w:tcW w:w="1589" w:type="dxa"/>
          </w:tcPr>
          <w:p w14:paraId="1B1D4F2D" w14:textId="77777777" w:rsidR="00200DAC" w:rsidRPr="008F4FCC" w:rsidRDefault="00200DAC" w:rsidP="00C35E68">
            <w:pPr>
              <w:pStyle w:val="TD"/>
              <w:ind w:right="227"/>
              <w:jc w:val="right"/>
            </w:pPr>
          </w:p>
        </w:tc>
        <w:tc>
          <w:tcPr>
            <w:tcW w:w="1589" w:type="dxa"/>
          </w:tcPr>
          <w:p w14:paraId="4E733F16" w14:textId="77777777" w:rsidR="00200DAC" w:rsidRPr="008F4FCC" w:rsidRDefault="00200DAC" w:rsidP="00C35E68">
            <w:pPr>
              <w:pStyle w:val="TD"/>
              <w:ind w:right="227"/>
              <w:jc w:val="right"/>
            </w:pPr>
          </w:p>
        </w:tc>
        <w:tc>
          <w:tcPr>
            <w:tcW w:w="1589" w:type="dxa"/>
          </w:tcPr>
          <w:p w14:paraId="364806FF" w14:textId="77777777" w:rsidR="00200DAC" w:rsidRPr="008F4FCC" w:rsidRDefault="00200DAC" w:rsidP="00C35E68">
            <w:pPr>
              <w:pStyle w:val="TD"/>
              <w:ind w:right="227"/>
              <w:jc w:val="right"/>
            </w:pPr>
          </w:p>
        </w:tc>
      </w:tr>
    </w:tbl>
    <w:p w14:paraId="55180ABA" w14:textId="77777777" w:rsidR="00200DAC" w:rsidRPr="001E0A67" w:rsidRDefault="00200DAC" w:rsidP="00200DAC">
      <w:pPr>
        <w:pStyle w:val="Legende"/>
        <w:jc w:val="both"/>
        <w:rPr>
          <w:rFonts w:cs="Segoe UI"/>
          <w:lang w:val="en-US"/>
        </w:rPr>
      </w:pPr>
      <w:r w:rsidRPr="001E0A67">
        <w:rPr>
          <w:rFonts w:cs="Segoe UI"/>
          <w:lang w:val="en-US"/>
        </w:rPr>
        <w:t>PE = pharmaceutical expenditure</w:t>
      </w:r>
    </w:p>
    <w:p w14:paraId="166057BE" w14:textId="77777777" w:rsidR="00200DAC" w:rsidRPr="001E0A67" w:rsidRDefault="00200DAC" w:rsidP="00200DAC">
      <w:pPr>
        <w:pStyle w:val="Legende"/>
        <w:rPr>
          <w:rFonts w:cs="Segoe UI"/>
          <w:highlight w:val="yellow"/>
          <w:lang w:val="en-US"/>
        </w:rPr>
      </w:pPr>
      <w:r w:rsidRPr="008F4FCC">
        <w:rPr>
          <w:rFonts w:cs="Segoe UI"/>
          <w:highlight w:val="yellow"/>
          <w:vertAlign w:val="superscript"/>
          <w:lang w:val="en-US"/>
        </w:rPr>
        <w:t>1</w:t>
      </w:r>
      <w:r w:rsidRPr="008F4FCC">
        <w:rPr>
          <w:rFonts w:cs="Segoe UI"/>
          <w:highlight w:val="yellow"/>
          <w:lang w:val="en-US"/>
        </w:rPr>
        <w:t xml:space="preserve"> </w:t>
      </w:r>
      <w:r>
        <w:rPr>
          <w:rFonts w:cs="Segoe UI"/>
          <w:highlight w:val="yellow"/>
          <w:lang w:val="en-US"/>
        </w:rPr>
        <w:t>In case that your country does not have Euro, then please provide the data in national currency unit / Euro.</w:t>
      </w:r>
    </w:p>
    <w:p w14:paraId="0912C328" w14:textId="77777777" w:rsidR="00200DAC" w:rsidRPr="001E0A67" w:rsidRDefault="00200DAC" w:rsidP="00200DAC">
      <w:pPr>
        <w:pStyle w:val="Legende"/>
        <w:jc w:val="both"/>
        <w:rPr>
          <w:rFonts w:cs="Segoe UI"/>
          <w:lang w:val="en-US"/>
        </w:rPr>
      </w:pPr>
      <w:r w:rsidRPr="001E0A67">
        <w:rPr>
          <w:rFonts w:cs="Segoe UI"/>
          <w:highlight w:val="yellow"/>
          <w:lang w:val="en-US"/>
        </w:rPr>
        <w:t>Please provide, wherever possible, absolute figures; if not possible, you can provide the estimated share of public/private funding.</w:t>
      </w:r>
      <w:r w:rsidRPr="001E0A67">
        <w:rPr>
          <w:rFonts w:cs="Segoe UI"/>
          <w:lang w:val="en-US"/>
        </w:rPr>
        <w:t xml:space="preserve"> </w:t>
      </w:r>
    </w:p>
    <w:p w14:paraId="2FD592AD" w14:textId="77777777" w:rsidR="00200DAC" w:rsidRPr="001E0A67" w:rsidRDefault="00200DAC" w:rsidP="00200DAC">
      <w:pPr>
        <w:pStyle w:val="Legende"/>
        <w:jc w:val="both"/>
        <w:rPr>
          <w:rFonts w:cs="Segoe UI"/>
          <w:lang w:val="en-US"/>
        </w:rPr>
      </w:pPr>
      <w:r w:rsidRPr="001E0A67">
        <w:rPr>
          <w:rFonts w:cs="Segoe UI"/>
          <w:lang w:val="en-US"/>
        </w:rPr>
        <w:t>Data as of 31 December</w:t>
      </w:r>
    </w:p>
    <w:p w14:paraId="2F68B2B7" w14:textId="77777777" w:rsidR="00200DAC" w:rsidRPr="001E0A67" w:rsidRDefault="00200DAC" w:rsidP="00200DAC">
      <w:pPr>
        <w:pStyle w:val="Legende"/>
        <w:rPr>
          <w:rFonts w:cs="Segoe UI"/>
          <w:highlight w:val="yellow"/>
          <w:lang w:val="en-US"/>
        </w:rPr>
      </w:pPr>
      <w:r w:rsidRPr="001E0A67">
        <w:rPr>
          <w:rFonts w:cs="Segoe UI"/>
          <w:highlight w:val="yellow"/>
          <w:lang w:val="en-US"/>
        </w:rPr>
        <w:t>Note: Preferred sources: EUROSTAT-OECD-WHO Joint SHA collection when available, or national sources</w:t>
      </w:r>
      <w:r w:rsidRPr="001E0A67">
        <w:rPr>
          <w:rFonts w:cs="Segoe UI"/>
          <w:lang w:val="en-US"/>
        </w:rPr>
        <w:t>.</w:t>
      </w:r>
      <w:r>
        <w:rPr>
          <w:rFonts w:cs="Segoe UI"/>
          <w:lang w:val="en-US"/>
        </w:rPr>
        <w:t xml:space="preserve"> </w:t>
      </w:r>
      <w:r>
        <w:rPr>
          <w:highlight w:val="yellow"/>
          <w:lang w:val="en-GB"/>
        </w:rPr>
        <w:t>In these databases, data are usually provided in PPP; please indicate Euro PPP (if you are a European countries), alternatively USD PPP.</w:t>
      </w:r>
    </w:p>
    <w:p w14:paraId="5E9CF557" w14:textId="5B5DB122" w:rsidR="00200DAC" w:rsidRPr="00C35E68" w:rsidRDefault="00200DAC" w:rsidP="00200DAC">
      <w:pPr>
        <w:pStyle w:val="Legende"/>
        <w:rPr>
          <w:highlight w:val="yellow"/>
          <w:lang w:val="en-US"/>
        </w:rPr>
      </w:pPr>
      <w:r w:rsidRPr="001E0A67">
        <w:rPr>
          <w:highlight w:val="yellow"/>
          <w:lang w:val="en-US"/>
        </w:rPr>
        <w:t>For the international comparison please indicate which expenditure is included in the stated figures (e.g. if expenditure data cover</w:t>
      </w:r>
      <w:r>
        <w:rPr>
          <w:highlight w:val="yellow"/>
          <w:lang w:val="en-US"/>
        </w:rPr>
        <w:t xml:space="preserve">s solely </w:t>
      </w:r>
      <w:r w:rsidRPr="001E0A67">
        <w:rPr>
          <w:highlight w:val="yellow"/>
          <w:lang w:val="en-US"/>
        </w:rPr>
        <w:t>medicines or also medical durables and non-durables).</w:t>
      </w:r>
      <w:r w:rsidRPr="001E0A67">
        <w:rPr>
          <w:color w:val="5F497A"/>
          <w:highlight w:val="yellow"/>
          <w:lang w:val="en-US" w:eastAsia="de-AT"/>
        </w:rPr>
        <w:t xml:space="preserve"> </w:t>
      </w:r>
      <w:r w:rsidRPr="00C35E68">
        <w:rPr>
          <w:highlight w:val="yellow"/>
          <w:lang w:val="en-US"/>
        </w:rPr>
        <w:t>Please state any limitation</w:t>
      </w:r>
      <w:r w:rsidR="00E11834">
        <w:rPr>
          <w:highlight w:val="yellow"/>
          <w:lang w:val="en-US"/>
        </w:rPr>
        <w:t>s</w:t>
      </w:r>
      <w:r w:rsidRPr="00C35E68">
        <w:rPr>
          <w:highlight w:val="yellow"/>
          <w:lang w:val="en-US"/>
        </w:rPr>
        <w:t xml:space="preserve"> of the expenditure data</w:t>
      </w:r>
      <w:r w:rsidR="00E11834">
        <w:rPr>
          <w:highlight w:val="yellow"/>
          <w:lang w:val="en-US"/>
        </w:rPr>
        <w:t xml:space="preserve"> (e.g., if your country only has spending data for the outpatient sector)</w:t>
      </w:r>
      <w:r w:rsidRPr="00C35E68">
        <w:rPr>
          <w:highlight w:val="yellow"/>
          <w:lang w:val="en-US"/>
        </w:rPr>
        <w:t>.</w:t>
      </w:r>
    </w:p>
    <w:p w14:paraId="467CE2CC" w14:textId="162CCE07" w:rsidR="00200DAC" w:rsidRPr="00F1510D" w:rsidRDefault="00200DAC" w:rsidP="00200DAC">
      <w:pPr>
        <w:pStyle w:val="Beschriftung-Quelle"/>
        <w:rPr>
          <w:lang w:val="en-US"/>
        </w:rPr>
      </w:pPr>
      <w:r w:rsidRPr="00F1510D">
        <w:rPr>
          <w:highlight w:val="yellow"/>
          <w:lang w:val="en-US"/>
        </w:rPr>
        <w:t xml:space="preserve">Source: </w:t>
      </w:r>
    </w:p>
    <w:p w14:paraId="36A0D5FF" w14:textId="6E44541C" w:rsidR="00E145AC" w:rsidRPr="0018285C" w:rsidRDefault="00E145AC" w:rsidP="00E145AC">
      <w:pPr>
        <w:rPr>
          <w:highlight w:val="yellow"/>
          <w:lang w:val="en-GB"/>
        </w:rPr>
      </w:pPr>
      <w:r w:rsidRPr="0018285C">
        <w:rPr>
          <w:highlight w:val="yellow"/>
          <w:lang w:val="en-GB"/>
        </w:rPr>
        <w:t xml:space="preserve">Give an overview of the </w:t>
      </w:r>
      <w:r w:rsidRPr="0018285C">
        <w:rPr>
          <w:highlight w:val="yellow"/>
          <w:u w:val="single"/>
          <w:lang w:val="en-GB"/>
        </w:rPr>
        <w:t>sources of funding (public and private</w:t>
      </w:r>
      <w:r w:rsidRPr="00F1510D">
        <w:rPr>
          <w:highlight w:val="yellow"/>
          <w:lang w:val="en-GB"/>
        </w:rPr>
        <w:t xml:space="preserve">) </w:t>
      </w:r>
      <w:r w:rsidRPr="0018285C">
        <w:rPr>
          <w:highlight w:val="yellow"/>
          <w:lang w:val="en-GB"/>
        </w:rPr>
        <w:t>of medicines in the outpatient and inpatient sector</w:t>
      </w:r>
      <w:r w:rsidR="00E11834">
        <w:rPr>
          <w:highlight w:val="yellow"/>
          <w:lang w:val="en-GB"/>
        </w:rPr>
        <w:t>s</w:t>
      </w:r>
      <w:r w:rsidRPr="0018285C">
        <w:rPr>
          <w:highlight w:val="yellow"/>
          <w:lang w:val="en-GB"/>
        </w:rPr>
        <w:t>.</w:t>
      </w:r>
    </w:p>
    <w:p w14:paraId="3D175C39" w14:textId="27DBBA7C" w:rsidR="00FF0A7C" w:rsidRPr="00635D40" w:rsidRDefault="00FF0A7C" w:rsidP="00FF0A7C">
      <w:pPr>
        <w:pStyle w:val="berschrift1"/>
        <w:rPr>
          <w:rFonts w:cs="Segoe UI Semibold"/>
          <w:color w:val="002060"/>
          <w:lang w:val="en-US"/>
        </w:rPr>
      </w:pPr>
      <w:bookmarkStart w:id="98" w:name="_Toc386617826"/>
      <w:bookmarkStart w:id="99" w:name="_Toc386617919"/>
      <w:bookmarkStart w:id="100" w:name="_Toc191973738"/>
      <w:bookmarkStart w:id="101" w:name="_Toc235522971"/>
      <w:r w:rsidRPr="00635D40">
        <w:rPr>
          <w:rFonts w:cs="Segoe UI Semibold"/>
          <w:color w:val="002060"/>
          <w:lang w:val="en-US"/>
        </w:rPr>
        <w:lastRenderedPageBreak/>
        <w:t xml:space="preserve">Pricing, reimbursement and </w:t>
      </w:r>
      <w:r>
        <w:rPr>
          <w:rFonts w:cs="Segoe UI Semibold"/>
          <w:color w:val="002060"/>
          <w:lang w:val="en-US"/>
        </w:rPr>
        <w:t>demand-side measures</w:t>
      </w:r>
      <w:r w:rsidRPr="00635D40">
        <w:rPr>
          <w:rFonts w:cs="Segoe UI Semibold"/>
          <w:color w:val="002060"/>
          <w:lang w:val="en-US"/>
        </w:rPr>
        <w:t xml:space="preserve"> in the outpatient sector</w:t>
      </w:r>
      <w:bookmarkEnd w:id="98"/>
      <w:bookmarkEnd w:id="99"/>
      <w:bookmarkEnd w:id="100"/>
      <w:bookmarkEnd w:id="101"/>
    </w:p>
    <w:p w14:paraId="4439BBA4" w14:textId="77777777" w:rsidR="00FF0A7C" w:rsidRPr="0018285C" w:rsidRDefault="00FF0A7C" w:rsidP="00FF0A7C">
      <w:pPr>
        <w:rPr>
          <w:b/>
          <w:lang w:val="en-US"/>
        </w:rPr>
      </w:pPr>
      <w:r w:rsidRPr="0018285C">
        <w:rPr>
          <w:lang w:val="en-US"/>
        </w:rPr>
        <w:t xml:space="preserve">This section covers a description of the organisation of the pricing system and policies. It describes also the organisation of the reimbursement system, the reimbursement schemes, reference price system, private pharmaceutical expenses and the volume control mechanisms in the outpatient sector as of </w:t>
      </w:r>
      <w:r w:rsidRPr="008A4507">
        <w:rPr>
          <w:highlight w:val="yellow"/>
          <w:lang w:val="en-US"/>
        </w:rPr>
        <w:t>YEAR</w:t>
      </w:r>
      <w:r w:rsidRPr="0018285C">
        <w:rPr>
          <w:lang w:val="en-US"/>
        </w:rPr>
        <w:t xml:space="preserve">. </w:t>
      </w:r>
    </w:p>
    <w:p w14:paraId="75E0609C" w14:textId="77777777" w:rsidR="00FF0A7C" w:rsidRPr="00824EDF" w:rsidRDefault="00FF0A7C" w:rsidP="00FF0A7C">
      <w:pPr>
        <w:pStyle w:val="berschrift2"/>
        <w:spacing w:before="270"/>
      </w:pPr>
      <w:bookmarkStart w:id="102" w:name="_Toc386617827"/>
      <w:bookmarkStart w:id="103" w:name="_Toc386617920"/>
      <w:bookmarkStart w:id="104" w:name="_Toc191973739"/>
      <w:bookmarkStart w:id="105" w:name="_Toc235522972"/>
      <w:r w:rsidRPr="00824EDF">
        <w:t>Organisation of the outpatient sector</w:t>
      </w:r>
      <w:bookmarkEnd w:id="102"/>
      <w:bookmarkEnd w:id="103"/>
      <w:bookmarkEnd w:id="104"/>
      <w:bookmarkEnd w:id="105"/>
    </w:p>
    <w:p w14:paraId="3BE73F4D" w14:textId="77777777" w:rsidR="00FF0A7C" w:rsidRPr="0018285C" w:rsidRDefault="00FF0A7C" w:rsidP="00FF0A7C">
      <w:pPr>
        <w:spacing w:before="240" w:line="276" w:lineRule="auto"/>
        <w:rPr>
          <w:rFonts w:cs="Segoe UI"/>
          <w:szCs w:val="24"/>
          <w:highlight w:val="yellow"/>
          <w:lang w:val="en-US"/>
        </w:rPr>
      </w:pPr>
      <w:r w:rsidRPr="0018285C">
        <w:rPr>
          <w:rFonts w:cs="Segoe UI"/>
          <w:szCs w:val="24"/>
          <w:highlight w:val="yellow"/>
          <w:lang w:val="en-US"/>
        </w:rPr>
        <w:t xml:space="preserve">What is the </w:t>
      </w:r>
      <w:r w:rsidRPr="0018285C">
        <w:rPr>
          <w:rFonts w:cs="Segoe UI"/>
          <w:szCs w:val="24"/>
          <w:highlight w:val="yellow"/>
          <w:u w:val="single"/>
          <w:lang w:val="en-US"/>
        </w:rPr>
        <w:t>legal framework</w:t>
      </w:r>
      <w:r w:rsidRPr="0018285C">
        <w:rPr>
          <w:rFonts w:cs="Segoe UI"/>
          <w:szCs w:val="24"/>
          <w:highlight w:val="yellow"/>
          <w:lang w:val="en-US"/>
        </w:rPr>
        <w:t xml:space="preserve"> in </w:t>
      </w:r>
      <w:r>
        <w:rPr>
          <w:rFonts w:cs="Segoe UI"/>
          <w:szCs w:val="24"/>
          <w:highlight w:val="yellow"/>
          <w:lang w:val="en-US"/>
        </w:rPr>
        <w:t>YEAR</w:t>
      </w:r>
      <w:r w:rsidRPr="0018285C">
        <w:rPr>
          <w:rFonts w:cs="Segoe UI"/>
          <w:szCs w:val="24"/>
          <w:highlight w:val="yellow"/>
          <w:lang w:val="en-US"/>
        </w:rPr>
        <w:t xml:space="preserve"> and who are the </w:t>
      </w:r>
      <w:r w:rsidRPr="0018285C">
        <w:rPr>
          <w:rFonts w:cs="Segoe UI"/>
          <w:szCs w:val="24"/>
          <w:highlight w:val="yellow"/>
          <w:u w:val="single"/>
          <w:lang w:val="en-US"/>
        </w:rPr>
        <w:t>main actors</w:t>
      </w:r>
      <w:r w:rsidRPr="0018285C">
        <w:rPr>
          <w:rFonts w:cs="Segoe UI"/>
          <w:szCs w:val="24"/>
          <w:highlight w:val="yellow"/>
          <w:lang w:val="en-US"/>
        </w:rPr>
        <w:t xml:space="preserve"> in pricing of medicines and what responsibilities do these actors have?</w:t>
      </w:r>
    </w:p>
    <w:p w14:paraId="317445EA" w14:textId="77777777" w:rsidR="00FF0A7C" w:rsidRPr="00DA71AC" w:rsidRDefault="00FF0A7C" w:rsidP="00FF0A7C">
      <w:pPr>
        <w:pStyle w:val="berschrift2"/>
        <w:spacing w:before="270"/>
      </w:pPr>
      <w:bookmarkStart w:id="106" w:name="_Toc386617828"/>
      <w:bookmarkStart w:id="107" w:name="_Toc386617921"/>
      <w:bookmarkStart w:id="108" w:name="_Toc191973740"/>
      <w:bookmarkStart w:id="109" w:name="_Toc235522973"/>
      <w:r w:rsidRPr="00DA71AC">
        <w:t>Pricing of medicines</w:t>
      </w:r>
      <w:bookmarkEnd w:id="106"/>
      <w:bookmarkEnd w:id="107"/>
      <w:bookmarkEnd w:id="108"/>
      <w:bookmarkEnd w:id="109"/>
    </w:p>
    <w:p w14:paraId="54AAECC9" w14:textId="77777777" w:rsidR="00FF0A7C" w:rsidRPr="00DA71AC" w:rsidRDefault="00FF0A7C" w:rsidP="00FF0A7C">
      <w:pPr>
        <w:pStyle w:val="berschrift3"/>
      </w:pPr>
      <w:bookmarkStart w:id="110" w:name="_Toc386617829"/>
      <w:bookmarkStart w:id="111" w:name="_Toc386617922"/>
      <w:bookmarkStart w:id="112" w:name="_Toc191973741"/>
      <w:bookmarkStart w:id="113" w:name="_Toc235522974"/>
      <w:r w:rsidRPr="00DA71AC">
        <w:t>Pricing policies</w:t>
      </w:r>
      <w:bookmarkEnd w:id="110"/>
      <w:bookmarkEnd w:id="111"/>
      <w:bookmarkEnd w:id="112"/>
      <w:bookmarkEnd w:id="113"/>
    </w:p>
    <w:p w14:paraId="3C4ABF80" w14:textId="245D31B9" w:rsidR="00FF0A7C" w:rsidRPr="00E11834" w:rsidRDefault="00FF0A7C" w:rsidP="00FF0A7C">
      <w:pPr>
        <w:rPr>
          <w:highlight w:val="yellow"/>
          <w:lang w:val="en-GB"/>
        </w:rPr>
      </w:pPr>
      <w:r w:rsidRPr="0018285C">
        <w:rPr>
          <w:highlight w:val="yellow"/>
          <w:lang w:val="en-GB"/>
        </w:rPr>
        <w:t xml:space="preserve">Describe the </w:t>
      </w:r>
      <w:r w:rsidRPr="00F1510D">
        <w:rPr>
          <w:highlight w:val="yellow"/>
          <w:u w:val="single"/>
          <w:lang w:val="en-GB"/>
        </w:rPr>
        <w:t xml:space="preserve">main </w:t>
      </w:r>
      <w:r w:rsidR="00DC5485" w:rsidRPr="00F1510D">
        <w:rPr>
          <w:highlight w:val="yellow"/>
          <w:u w:val="single"/>
          <w:lang w:val="en-GB"/>
        </w:rPr>
        <w:t xml:space="preserve">types of </w:t>
      </w:r>
      <w:r w:rsidRPr="00DC5485">
        <w:rPr>
          <w:highlight w:val="yellow"/>
          <w:u w:val="single"/>
          <w:lang w:val="en-GB"/>
        </w:rPr>
        <w:t>pric</w:t>
      </w:r>
      <w:r w:rsidR="00DC5485" w:rsidRPr="00DC5485">
        <w:rPr>
          <w:highlight w:val="yellow"/>
          <w:u w:val="single"/>
          <w:lang w:val="en-GB"/>
        </w:rPr>
        <w:t>e</w:t>
      </w:r>
      <w:r w:rsidR="00DC5485">
        <w:rPr>
          <w:highlight w:val="yellow"/>
          <w:u w:val="single"/>
          <w:lang w:val="en-GB"/>
        </w:rPr>
        <w:t xml:space="preserve"> regulation </w:t>
      </w:r>
      <w:r w:rsidRPr="0018285C">
        <w:rPr>
          <w:highlight w:val="yellow"/>
          <w:lang w:val="en-GB"/>
        </w:rPr>
        <w:t>for medicines (free pricing, statutory pricing, price negotiations) in your country – with regard to the different types of medicines (prescription medicines / NPM, hospital medicines, innovative medicines, generics, reimbursable / non-reimbursable medicines</w:t>
      </w:r>
      <w:r w:rsidRPr="00E11834">
        <w:rPr>
          <w:highlight w:val="yellow"/>
          <w:lang w:val="en-GB"/>
        </w:rPr>
        <w:t xml:space="preserve">). For definitions please consult the PPRI Glossary on Pharmaceutical Terms available at </w:t>
      </w:r>
      <w:hyperlink r:id="rId31" w:history="1">
        <w:r w:rsidRPr="00E11834">
          <w:rPr>
            <w:rStyle w:val="Hyperlink"/>
            <w:rFonts w:cs="Segoe UI"/>
            <w:szCs w:val="20"/>
            <w:highlight w:val="yellow"/>
            <w:lang w:val="en-US"/>
          </w:rPr>
          <w:t>http://ppri.goeg.at</w:t>
        </w:r>
      </w:hyperlink>
      <w:r w:rsidR="00E11834" w:rsidRPr="00F1510D">
        <w:rPr>
          <w:szCs w:val="20"/>
          <w:highlight w:val="yellow"/>
          <w:lang w:val="en-GB"/>
        </w:rPr>
        <w:t xml:space="preserve"> (some terms are listed in the Glossary at the end of the PPRI Profile template</w:t>
      </w:r>
      <w:r w:rsidR="00F91935">
        <w:rPr>
          <w:szCs w:val="20"/>
          <w:highlight w:val="yellow"/>
          <w:lang w:val="en-GB"/>
        </w:rPr>
        <w:t>)</w:t>
      </w:r>
      <w:r w:rsidR="00E11834" w:rsidRPr="00F1510D">
        <w:rPr>
          <w:szCs w:val="20"/>
          <w:highlight w:val="yellow"/>
          <w:lang w:val="en-GB"/>
        </w:rPr>
        <w:t>.</w:t>
      </w:r>
      <w:r w:rsidRPr="00F1510D">
        <w:rPr>
          <w:highlight w:val="yellow"/>
          <w:lang w:val="en-GB"/>
        </w:rPr>
        <w:t xml:space="preserve"> </w:t>
      </w:r>
    </w:p>
    <w:p w14:paraId="3DE8984B" w14:textId="0222F1AF" w:rsidR="007108BB" w:rsidRDefault="00FF0A7C" w:rsidP="009357FC">
      <w:pPr>
        <w:rPr>
          <w:lang w:val="en-GB"/>
        </w:rPr>
      </w:pPr>
      <w:r w:rsidRPr="00DC5485">
        <w:rPr>
          <w:highlight w:val="yellow"/>
          <w:lang w:val="en-GB"/>
        </w:rPr>
        <w:t>Fill in Table 3.1 and please specify for which medicines the pricing policies are valid. Feel free to insert more rows, e.g. on “</w:t>
      </w:r>
      <w:r w:rsidR="00DC5485" w:rsidRPr="00DC5485">
        <w:rPr>
          <w:highlight w:val="yellow"/>
          <w:lang w:val="en-GB"/>
        </w:rPr>
        <w:t>p</w:t>
      </w:r>
      <w:r w:rsidRPr="00DC5485">
        <w:rPr>
          <w:highlight w:val="yellow"/>
          <w:lang w:val="en-GB"/>
        </w:rPr>
        <w:t xml:space="preserve">rice </w:t>
      </w:r>
      <w:r w:rsidR="00DC5485" w:rsidRPr="00DC5485">
        <w:rPr>
          <w:highlight w:val="yellow"/>
          <w:lang w:val="en-GB"/>
        </w:rPr>
        <w:t>notification</w:t>
      </w:r>
      <w:r w:rsidRPr="00DC5485">
        <w:rPr>
          <w:highlight w:val="yellow"/>
          <w:lang w:val="en-GB"/>
        </w:rPr>
        <w:t>”.</w:t>
      </w:r>
      <w:r w:rsidR="00DC5485" w:rsidRPr="00F1510D">
        <w:rPr>
          <w:highlight w:val="yellow"/>
          <w:lang w:val="en-GB"/>
        </w:rPr>
        <w:t xml:space="preserve"> Fee free to briefly add further information in the text, if relevant and not covered elsewhere in the text.</w:t>
      </w:r>
    </w:p>
    <w:p w14:paraId="4E311EDD" w14:textId="7BBA6D9D" w:rsidR="00F26F62" w:rsidRPr="00F81456" w:rsidRDefault="00F26F62" w:rsidP="00F26F62">
      <w:pPr>
        <w:pStyle w:val="Beschriftung"/>
        <w:spacing w:before="3360"/>
        <w:rPr>
          <w:rFonts w:cs="Segoe UI"/>
          <w:lang w:val="en-GB"/>
        </w:rPr>
      </w:pPr>
      <w:bookmarkStart w:id="114" w:name="_Toc386617879"/>
      <w:bookmarkStart w:id="115" w:name="_Toc386618014"/>
      <w:bookmarkStart w:id="116" w:name="_Toc191973808"/>
      <w:bookmarkStart w:id="117" w:name="_Toc235523027"/>
      <w:r w:rsidRPr="00440BFF">
        <w:rPr>
          <w:lang w:val="en-GB"/>
        </w:rPr>
        <w:lastRenderedPageBreak/>
        <w:t xml:space="preserve">Table </w:t>
      </w:r>
      <w:r>
        <w:fldChar w:fldCharType="begin"/>
      </w:r>
      <w:r w:rsidRPr="00440BFF">
        <w:rPr>
          <w:lang w:val="en-GB"/>
        </w:rPr>
        <w:instrText xml:space="preserve"> STYLEREF 1 \s </w:instrText>
      </w:r>
      <w:r>
        <w:fldChar w:fldCharType="separate"/>
      </w:r>
      <w:r w:rsidR="00622CE1">
        <w:rPr>
          <w:noProof/>
          <w:lang w:val="en-GB"/>
        </w:rPr>
        <w:t>3</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1</w:t>
      </w:r>
      <w:r>
        <w:rPr>
          <w:noProof/>
        </w:rPr>
        <w:fldChar w:fldCharType="end"/>
      </w:r>
      <w:r w:rsidRPr="00F81456">
        <w:rPr>
          <w:rFonts w:cs="Segoe UI"/>
          <w:lang w:val="en-GB"/>
        </w:rPr>
        <w:t>:</w:t>
      </w:r>
      <w:r>
        <w:rPr>
          <w:rFonts w:cs="Segoe UI"/>
          <w:lang w:val="en-GB"/>
        </w:rPr>
        <w:tab/>
      </w:r>
      <w:r w:rsidRPr="00F81456">
        <w:rPr>
          <w:rFonts w:cs="Segoe UI"/>
          <w:highlight w:val="yellow"/>
          <w:lang w:val="en-GB"/>
        </w:rPr>
        <w:t>Country</w:t>
      </w:r>
      <w:r w:rsidRPr="00F81456">
        <w:rPr>
          <w:rFonts w:cs="Segoe UI"/>
          <w:lang w:val="en-GB"/>
        </w:rPr>
        <w:t xml:space="preserve"> – Ways of pricing of medicines at </w:t>
      </w:r>
      <w:r w:rsidRPr="00F1510D">
        <w:rPr>
          <w:rFonts w:cs="Segoe UI"/>
          <w:highlight w:val="yellow"/>
          <w:lang w:val="en-GB"/>
        </w:rPr>
        <w:t>manufacturer</w:t>
      </w:r>
      <w:r>
        <w:rPr>
          <w:rFonts w:cs="Segoe UI"/>
          <w:lang w:val="en-GB"/>
        </w:rPr>
        <w:t xml:space="preserve"> price</w:t>
      </w:r>
      <w:r w:rsidRPr="00F81456">
        <w:rPr>
          <w:rFonts w:cs="Segoe UI"/>
          <w:lang w:val="en-GB"/>
        </w:rPr>
        <w:t xml:space="preserve"> level, </w:t>
      </w:r>
      <w:bookmarkEnd w:id="114"/>
      <w:bookmarkEnd w:id="115"/>
      <w:bookmarkEnd w:id="116"/>
      <w:r w:rsidRPr="002D66CF">
        <w:rPr>
          <w:rFonts w:cs="Segoe UI"/>
          <w:highlight w:val="yellow"/>
          <w:lang w:val="en-GB"/>
        </w:rPr>
        <w:t>YEAR</w:t>
      </w:r>
      <w:bookmarkEnd w:id="117"/>
    </w:p>
    <w:tbl>
      <w:tblPr>
        <w:tblW w:w="8505" w:type="dxa"/>
        <w:jc w:val="center"/>
        <w:tblBorders>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29"/>
        <w:gridCol w:w="952"/>
        <w:gridCol w:w="953"/>
        <w:gridCol w:w="951"/>
        <w:gridCol w:w="952"/>
        <w:gridCol w:w="1056"/>
        <w:gridCol w:w="1056"/>
        <w:gridCol w:w="1056"/>
      </w:tblGrid>
      <w:tr w:rsidR="00F26F62" w:rsidRPr="00F81456" w14:paraId="12EBAB39" w14:textId="77777777" w:rsidTr="00F1510D">
        <w:trPr>
          <w:jc w:val="center"/>
        </w:trPr>
        <w:tc>
          <w:tcPr>
            <w:tcW w:w="1529" w:type="dxa"/>
            <w:vMerge w:val="restart"/>
            <w:shd w:val="clear" w:color="auto" w:fill="EAEAEA"/>
          </w:tcPr>
          <w:p w14:paraId="4D79DAC0" w14:textId="119E7C3A" w:rsidR="00F26F62" w:rsidRPr="00C35E68" w:rsidRDefault="00DC5485" w:rsidP="00C35E68">
            <w:pPr>
              <w:pStyle w:val="THEbene1"/>
            </w:pPr>
            <w:r>
              <w:t>Type of pricing regulation</w:t>
            </w:r>
          </w:p>
        </w:tc>
        <w:tc>
          <w:tcPr>
            <w:tcW w:w="1905" w:type="dxa"/>
            <w:gridSpan w:val="2"/>
            <w:shd w:val="clear" w:color="auto" w:fill="EAEAEA"/>
          </w:tcPr>
          <w:p w14:paraId="56C9E91E" w14:textId="77777777" w:rsidR="00F26F62" w:rsidRPr="00C35E68" w:rsidRDefault="00F26F62" w:rsidP="00C35E68">
            <w:pPr>
              <w:pStyle w:val="THEbene1"/>
            </w:pPr>
            <w:r w:rsidRPr="00C35E68">
              <w:t>(Non) prescription</w:t>
            </w:r>
            <w:r w:rsidRPr="00C35E68">
              <w:br/>
              <w:t>market</w:t>
            </w:r>
          </w:p>
        </w:tc>
        <w:tc>
          <w:tcPr>
            <w:tcW w:w="1903" w:type="dxa"/>
            <w:gridSpan w:val="2"/>
            <w:shd w:val="clear" w:color="auto" w:fill="EAEAEA"/>
          </w:tcPr>
          <w:p w14:paraId="1B00F6EC" w14:textId="77777777" w:rsidR="00F26F62" w:rsidRPr="00C35E68" w:rsidRDefault="00F26F62" w:rsidP="00C35E68">
            <w:pPr>
              <w:pStyle w:val="THEbene1"/>
            </w:pPr>
            <w:r w:rsidRPr="00C35E68">
              <w:t>(Non) reimbursement market</w:t>
            </w:r>
          </w:p>
        </w:tc>
        <w:tc>
          <w:tcPr>
            <w:tcW w:w="3168" w:type="dxa"/>
            <w:gridSpan w:val="3"/>
            <w:shd w:val="clear" w:color="auto" w:fill="EAEAEA"/>
          </w:tcPr>
          <w:p w14:paraId="0F0D791B" w14:textId="77777777" w:rsidR="00F26F62" w:rsidRPr="00C35E68" w:rsidRDefault="00F26F62" w:rsidP="00C35E68">
            <w:pPr>
              <w:pStyle w:val="THEbene1"/>
            </w:pPr>
            <w:r w:rsidRPr="00C35E68">
              <w:t>Specific groups of medicines</w:t>
            </w:r>
          </w:p>
        </w:tc>
      </w:tr>
      <w:tr w:rsidR="00F26F62" w:rsidRPr="00527E9F" w14:paraId="22400EF3" w14:textId="77777777" w:rsidTr="00F1510D">
        <w:trPr>
          <w:jc w:val="center"/>
        </w:trPr>
        <w:tc>
          <w:tcPr>
            <w:tcW w:w="1529" w:type="dxa"/>
            <w:vMerge/>
            <w:shd w:val="clear" w:color="auto" w:fill="EAEAEA"/>
          </w:tcPr>
          <w:p w14:paraId="761455D6" w14:textId="77777777" w:rsidR="00F26F62" w:rsidRPr="00F81456" w:rsidRDefault="00F26F62" w:rsidP="00C35E68">
            <w:pPr>
              <w:pStyle w:val="Tabellenkopf"/>
              <w:rPr>
                <w:rFonts w:cs="Segoe UI"/>
              </w:rPr>
            </w:pPr>
          </w:p>
        </w:tc>
        <w:tc>
          <w:tcPr>
            <w:tcW w:w="952" w:type="dxa"/>
            <w:shd w:val="clear" w:color="auto" w:fill="EAEAEA"/>
          </w:tcPr>
          <w:p w14:paraId="052DF26D" w14:textId="77777777" w:rsidR="00F26F62" w:rsidRPr="0061566D" w:rsidRDefault="00F26F62" w:rsidP="00C35E68">
            <w:pPr>
              <w:pStyle w:val="THEbene20"/>
            </w:pPr>
            <w:r w:rsidRPr="0061566D">
              <w:t>POM</w:t>
            </w:r>
          </w:p>
        </w:tc>
        <w:tc>
          <w:tcPr>
            <w:tcW w:w="953" w:type="dxa"/>
            <w:shd w:val="clear" w:color="auto" w:fill="EAEAEA"/>
          </w:tcPr>
          <w:p w14:paraId="4EB9E07E" w14:textId="77777777" w:rsidR="00F26F62" w:rsidRPr="0061566D" w:rsidRDefault="00F26F62" w:rsidP="00C35E68">
            <w:pPr>
              <w:pStyle w:val="THEbene20"/>
            </w:pPr>
            <w:r w:rsidRPr="0061566D">
              <w:t>NPM</w:t>
            </w:r>
          </w:p>
        </w:tc>
        <w:tc>
          <w:tcPr>
            <w:tcW w:w="951" w:type="dxa"/>
            <w:shd w:val="clear" w:color="auto" w:fill="EAEAEA"/>
          </w:tcPr>
          <w:p w14:paraId="4BE611A6" w14:textId="77777777" w:rsidR="00F26F62" w:rsidRPr="0061566D" w:rsidRDefault="00F26F62" w:rsidP="00C35E68">
            <w:pPr>
              <w:pStyle w:val="THEbene20"/>
            </w:pPr>
            <w:r w:rsidRPr="0061566D">
              <w:t>Reimbursable</w:t>
            </w:r>
          </w:p>
        </w:tc>
        <w:tc>
          <w:tcPr>
            <w:tcW w:w="952" w:type="dxa"/>
            <w:shd w:val="clear" w:color="auto" w:fill="EAEAEA"/>
          </w:tcPr>
          <w:p w14:paraId="543FD8E8" w14:textId="77777777" w:rsidR="00F26F62" w:rsidRPr="0061566D" w:rsidRDefault="00F26F62" w:rsidP="00C35E68">
            <w:pPr>
              <w:pStyle w:val="THEbene20"/>
            </w:pPr>
            <w:r w:rsidRPr="0061566D">
              <w:t>Non-reimbursable</w:t>
            </w:r>
          </w:p>
        </w:tc>
        <w:tc>
          <w:tcPr>
            <w:tcW w:w="1056" w:type="dxa"/>
            <w:shd w:val="clear" w:color="auto" w:fill="EAEAEA"/>
          </w:tcPr>
          <w:p w14:paraId="307120B0" w14:textId="77777777" w:rsidR="00F26F62" w:rsidRPr="0061566D" w:rsidRDefault="00F26F62" w:rsidP="00C35E68">
            <w:pPr>
              <w:pStyle w:val="THEbene20"/>
            </w:pPr>
            <w:r w:rsidRPr="0061566D">
              <w:t>Generics</w:t>
            </w:r>
          </w:p>
        </w:tc>
        <w:tc>
          <w:tcPr>
            <w:tcW w:w="1056" w:type="dxa"/>
            <w:shd w:val="clear" w:color="auto" w:fill="EAEAEA"/>
          </w:tcPr>
          <w:p w14:paraId="7EFFC2B2" w14:textId="081072A6" w:rsidR="00F26F62" w:rsidRPr="0061566D" w:rsidRDefault="00DC5485" w:rsidP="00C35E68">
            <w:pPr>
              <w:pStyle w:val="THEbene20"/>
            </w:pPr>
            <w:r>
              <w:t>Biosimilars</w:t>
            </w:r>
          </w:p>
        </w:tc>
        <w:tc>
          <w:tcPr>
            <w:tcW w:w="1056" w:type="dxa"/>
            <w:shd w:val="clear" w:color="auto" w:fill="EAEAEA"/>
          </w:tcPr>
          <w:p w14:paraId="34DD20CC" w14:textId="7A0B0FE9" w:rsidR="00F26F62" w:rsidRPr="00F26F62" w:rsidRDefault="00F26F62" w:rsidP="00C35E68">
            <w:pPr>
              <w:pStyle w:val="THEbene20"/>
              <w:rPr>
                <w:lang w:val="en-US"/>
              </w:rPr>
            </w:pPr>
            <w:r w:rsidRPr="00F26F62">
              <w:rPr>
                <w:lang w:val="en-US"/>
              </w:rPr>
              <w:t xml:space="preserve">Others, specify: e.g. </w:t>
            </w:r>
            <w:r w:rsidR="00DC5485">
              <w:rPr>
                <w:lang w:val="en-US"/>
              </w:rPr>
              <w:t>p</w:t>
            </w:r>
            <w:r w:rsidR="00DC5485" w:rsidRPr="00F1510D">
              <w:rPr>
                <w:lang w:val="en-US"/>
              </w:rPr>
              <w:t>arallel imported</w:t>
            </w:r>
          </w:p>
        </w:tc>
      </w:tr>
      <w:tr w:rsidR="00F26F62" w:rsidRPr="00F81456" w14:paraId="1D856559" w14:textId="77777777" w:rsidTr="00F1510D">
        <w:trPr>
          <w:jc w:val="center"/>
        </w:trPr>
        <w:tc>
          <w:tcPr>
            <w:tcW w:w="1529" w:type="dxa"/>
          </w:tcPr>
          <w:p w14:paraId="0E8A35C8" w14:textId="77777777" w:rsidR="00F26F62" w:rsidRPr="00F81456" w:rsidRDefault="00F26F62" w:rsidP="00C35E68">
            <w:pPr>
              <w:pStyle w:val="TD"/>
              <w:keepNext/>
              <w:keepLines/>
            </w:pPr>
            <w:r w:rsidRPr="00F81456">
              <w:t>Free pricing</w:t>
            </w:r>
          </w:p>
        </w:tc>
        <w:tc>
          <w:tcPr>
            <w:tcW w:w="952" w:type="dxa"/>
          </w:tcPr>
          <w:p w14:paraId="673DE14B" w14:textId="77777777" w:rsidR="00F26F62" w:rsidRPr="00F81456" w:rsidRDefault="00F26F62" w:rsidP="00C35E68">
            <w:pPr>
              <w:pStyle w:val="TD"/>
              <w:keepNext/>
              <w:keepLines/>
            </w:pPr>
          </w:p>
        </w:tc>
        <w:tc>
          <w:tcPr>
            <w:tcW w:w="953" w:type="dxa"/>
          </w:tcPr>
          <w:p w14:paraId="4BF8D775" w14:textId="77777777" w:rsidR="00F26F62" w:rsidRPr="00F81456" w:rsidRDefault="00F26F62" w:rsidP="00C35E68">
            <w:pPr>
              <w:pStyle w:val="TD"/>
              <w:keepNext/>
              <w:keepLines/>
            </w:pPr>
          </w:p>
        </w:tc>
        <w:tc>
          <w:tcPr>
            <w:tcW w:w="951" w:type="dxa"/>
          </w:tcPr>
          <w:p w14:paraId="246E7BD9" w14:textId="77777777" w:rsidR="00F26F62" w:rsidRPr="00F81456" w:rsidRDefault="00F26F62" w:rsidP="00C35E68">
            <w:pPr>
              <w:pStyle w:val="TD"/>
              <w:keepNext/>
              <w:keepLines/>
            </w:pPr>
          </w:p>
        </w:tc>
        <w:tc>
          <w:tcPr>
            <w:tcW w:w="952" w:type="dxa"/>
          </w:tcPr>
          <w:p w14:paraId="3D91ED3A" w14:textId="77777777" w:rsidR="00F26F62" w:rsidRPr="00F81456" w:rsidRDefault="00F26F62" w:rsidP="00C35E68">
            <w:pPr>
              <w:pStyle w:val="TD"/>
              <w:keepNext/>
              <w:keepLines/>
            </w:pPr>
          </w:p>
        </w:tc>
        <w:tc>
          <w:tcPr>
            <w:tcW w:w="1056" w:type="dxa"/>
          </w:tcPr>
          <w:p w14:paraId="2246A928" w14:textId="77777777" w:rsidR="00F26F62" w:rsidRPr="00F81456" w:rsidRDefault="00F26F62" w:rsidP="00C35E68">
            <w:pPr>
              <w:pStyle w:val="TD"/>
              <w:keepNext/>
              <w:keepLines/>
            </w:pPr>
          </w:p>
        </w:tc>
        <w:tc>
          <w:tcPr>
            <w:tcW w:w="1056" w:type="dxa"/>
          </w:tcPr>
          <w:p w14:paraId="0BD42A44" w14:textId="77777777" w:rsidR="00F26F62" w:rsidRPr="00F81456" w:rsidRDefault="00F26F62" w:rsidP="00C35E68">
            <w:pPr>
              <w:pStyle w:val="TD"/>
              <w:keepNext/>
              <w:keepLines/>
            </w:pPr>
          </w:p>
        </w:tc>
        <w:tc>
          <w:tcPr>
            <w:tcW w:w="1056" w:type="dxa"/>
          </w:tcPr>
          <w:p w14:paraId="65663829" w14:textId="77777777" w:rsidR="00F26F62" w:rsidRPr="00F81456" w:rsidRDefault="00F26F62" w:rsidP="00C35E68">
            <w:pPr>
              <w:pStyle w:val="TD"/>
              <w:keepNext/>
              <w:keepLines/>
            </w:pPr>
          </w:p>
        </w:tc>
      </w:tr>
      <w:tr w:rsidR="00F26F62" w:rsidRPr="00F81456" w14:paraId="373A0F2E" w14:textId="77777777" w:rsidTr="00F1510D">
        <w:trPr>
          <w:jc w:val="center"/>
        </w:trPr>
        <w:tc>
          <w:tcPr>
            <w:tcW w:w="1529" w:type="dxa"/>
          </w:tcPr>
          <w:p w14:paraId="218DC2C1" w14:textId="77777777" w:rsidR="00F26F62" w:rsidRPr="00F81456" w:rsidRDefault="00F26F62" w:rsidP="00C35E68">
            <w:pPr>
              <w:pStyle w:val="TD"/>
              <w:keepNext/>
              <w:keepLines/>
            </w:pPr>
            <w:r w:rsidRPr="00F81456">
              <w:t>Statutory pricing</w:t>
            </w:r>
          </w:p>
        </w:tc>
        <w:tc>
          <w:tcPr>
            <w:tcW w:w="952" w:type="dxa"/>
          </w:tcPr>
          <w:p w14:paraId="56751B29" w14:textId="77777777" w:rsidR="00F26F62" w:rsidRPr="00F81456" w:rsidRDefault="00F26F62" w:rsidP="00C35E68">
            <w:pPr>
              <w:pStyle w:val="TD"/>
              <w:keepNext/>
              <w:keepLines/>
            </w:pPr>
          </w:p>
        </w:tc>
        <w:tc>
          <w:tcPr>
            <w:tcW w:w="953" w:type="dxa"/>
          </w:tcPr>
          <w:p w14:paraId="659FE4CF" w14:textId="77777777" w:rsidR="00F26F62" w:rsidRPr="00F81456" w:rsidRDefault="00F26F62" w:rsidP="00C35E68">
            <w:pPr>
              <w:pStyle w:val="TD"/>
              <w:keepNext/>
              <w:keepLines/>
            </w:pPr>
          </w:p>
        </w:tc>
        <w:tc>
          <w:tcPr>
            <w:tcW w:w="951" w:type="dxa"/>
          </w:tcPr>
          <w:p w14:paraId="4219CF23" w14:textId="77777777" w:rsidR="00F26F62" w:rsidRPr="00F81456" w:rsidRDefault="00F26F62" w:rsidP="00C35E68">
            <w:pPr>
              <w:pStyle w:val="TD"/>
              <w:keepNext/>
              <w:keepLines/>
            </w:pPr>
          </w:p>
        </w:tc>
        <w:tc>
          <w:tcPr>
            <w:tcW w:w="952" w:type="dxa"/>
          </w:tcPr>
          <w:p w14:paraId="732C47CE" w14:textId="77777777" w:rsidR="00F26F62" w:rsidRPr="00F81456" w:rsidRDefault="00F26F62" w:rsidP="00C35E68">
            <w:pPr>
              <w:pStyle w:val="TD"/>
              <w:keepNext/>
              <w:keepLines/>
            </w:pPr>
          </w:p>
        </w:tc>
        <w:tc>
          <w:tcPr>
            <w:tcW w:w="1056" w:type="dxa"/>
          </w:tcPr>
          <w:p w14:paraId="04CB9EBA" w14:textId="77777777" w:rsidR="00F26F62" w:rsidRPr="00F81456" w:rsidRDefault="00F26F62" w:rsidP="00C35E68">
            <w:pPr>
              <w:pStyle w:val="TD"/>
              <w:keepNext/>
              <w:keepLines/>
            </w:pPr>
          </w:p>
        </w:tc>
        <w:tc>
          <w:tcPr>
            <w:tcW w:w="1056" w:type="dxa"/>
          </w:tcPr>
          <w:p w14:paraId="129506D6" w14:textId="77777777" w:rsidR="00F26F62" w:rsidRPr="00F81456" w:rsidRDefault="00F26F62" w:rsidP="00C35E68">
            <w:pPr>
              <w:pStyle w:val="TD"/>
              <w:keepNext/>
              <w:keepLines/>
            </w:pPr>
          </w:p>
        </w:tc>
        <w:tc>
          <w:tcPr>
            <w:tcW w:w="1056" w:type="dxa"/>
          </w:tcPr>
          <w:p w14:paraId="7A33FB3B" w14:textId="77777777" w:rsidR="00F26F62" w:rsidRPr="00F81456" w:rsidRDefault="00F26F62" w:rsidP="00C35E68">
            <w:pPr>
              <w:pStyle w:val="TD"/>
              <w:keepNext/>
              <w:keepLines/>
            </w:pPr>
          </w:p>
        </w:tc>
      </w:tr>
      <w:tr w:rsidR="00F26F62" w:rsidRPr="00F81456" w14:paraId="3B2F9E77" w14:textId="77777777" w:rsidTr="00F1510D">
        <w:trPr>
          <w:jc w:val="center"/>
        </w:trPr>
        <w:tc>
          <w:tcPr>
            <w:tcW w:w="1529" w:type="dxa"/>
          </w:tcPr>
          <w:p w14:paraId="49651E38" w14:textId="77777777" w:rsidR="00F26F62" w:rsidRPr="00F81456" w:rsidRDefault="00F26F62" w:rsidP="00C35E68">
            <w:pPr>
              <w:pStyle w:val="TD"/>
              <w:keepNext/>
              <w:keepLines/>
            </w:pPr>
            <w:r w:rsidRPr="00F81456">
              <w:t>Price negotiations</w:t>
            </w:r>
          </w:p>
        </w:tc>
        <w:tc>
          <w:tcPr>
            <w:tcW w:w="952" w:type="dxa"/>
          </w:tcPr>
          <w:p w14:paraId="47452143" w14:textId="77777777" w:rsidR="00F26F62" w:rsidRPr="00F81456" w:rsidRDefault="00F26F62" w:rsidP="00C35E68">
            <w:pPr>
              <w:pStyle w:val="TD"/>
              <w:keepNext/>
              <w:keepLines/>
            </w:pPr>
          </w:p>
        </w:tc>
        <w:tc>
          <w:tcPr>
            <w:tcW w:w="953" w:type="dxa"/>
          </w:tcPr>
          <w:p w14:paraId="4219D5CA" w14:textId="77777777" w:rsidR="00F26F62" w:rsidRPr="00F81456" w:rsidRDefault="00F26F62" w:rsidP="00C35E68">
            <w:pPr>
              <w:pStyle w:val="TD"/>
              <w:keepNext/>
              <w:keepLines/>
            </w:pPr>
          </w:p>
        </w:tc>
        <w:tc>
          <w:tcPr>
            <w:tcW w:w="951" w:type="dxa"/>
          </w:tcPr>
          <w:p w14:paraId="742B870A" w14:textId="77777777" w:rsidR="00F26F62" w:rsidRPr="00F81456" w:rsidRDefault="00F26F62" w:rsidP="00C35E68">
            <w:pPr>
              <w:pStyle w:val="TD"/>
              <w:keepNext/>
              <w:keepLines/>
            </w:pPr>
          </w:p>
        </w:tc>
        <w:tc>
          <w:tcPr>
            <w:tcW w:w="952" w:type="dxa"/>
          </w:tcPr>
          <w:p w14:paraId="44E8709C" w14:textId="77777777" w:rsidR="00F26F62" w:rsidRPr="00F81456" w:rsidRDefault="00F26F62" w:rsidP="00C35E68">
            <w:pPr>
              <w:pStyle w:val="TD"/>
              <w:keepNext/>
              <w:keepLines/>
            </w:pPr>
          </w:p>
        </w:tc>
        <w:tc>
          <w:tcPr>
            <w:tcW w:w="1056" w:type="dxa"/>
          </w:tcPr>
          <w:p w14:paraId="2434F2C1" w14:textId="77777777" w:rsidR="00F26F62" w:rsidRPr="00F81456" w:rsidRDefault="00F26F62" w:rsidP="00C35E68">
            <w:pPr>
              <w:pStyle w:val="TD"/>
              <w:keepNext/>
              <w:keepLines/>
            </w:pPr>
          </w:p>
        </w:tc>
        <w:tc>
          <w:tcPr>
            <w:tcW w:w="1056" w:type="dxa"/>
          </w:tcPr>
          <w:p w14:paraId="1E51A70A" w14:textId="77777777" w:rsidR="00F26F62" w:rsidRPr="00F81456" w:rsidRDefault="00F26F62" w:rsidP="00C35E68">
            <w:pPr>
              <w:pStyle w:val="TD"/>
              <w:keepNext/>
              <w:keepLines/>
            </w:pPr>
          </w:p>
        </w:tc>
        <w:tc>
          <w:tcPr>
            <w:tcW w:w="1056" w:type="dxa"/>
          </w:tcPr>
          <w:p w14:paraId="3D81E4B4" w14:textId="77777777" w:rsidR="00F26F62" w:rsidRPr="00F81456" w:rsidRDefault="00F26F62" w:rsidP="00C35E68">
            <w:pPr>
              <w:pStyle w:val="TD"/>
              <w:keepNext/>
              <w:keepLines/>
            </w:pPr>
          </w:p>
        </w:tc>
      </w:tr>
      <w:tr w:rsidR="00DC5485" w:rsidRPr="00F81456" w14:paraId="6EFED733" w14:textId="77777777" w:rsidTr="00F1510D">
        <w:trPr>
          <w:jc w:val="center"/>
        </w:trPr>
        <w:tc>
          <w:tcPr>
            <w:tcW w:w="1529" w:type="dxa"/>
          </w:tcPr>
          <w:p w14:paraId="76D126FA" w14:textId="61620050" w:rsidR="00DC5485" w:rsidRPr="00F81456" w:rsidRDefault="00DC5485" w:rsidP="00C35E68">
            <w:pPr>
              <w:pStyle w:val="TD"/>
            </w:pPr>
            <w:r w:rsidRPr="00F81456">
              <w:t>Indirect profit control</w:t>
            </w:r>
          </w:p>
        </w:tc>
        <w:tc>
          <w:tcPr>
            <w:tcW w:w="952" w:type="dxa"/>
          </w:tcPr>
          <w:p w14:paraId="50D13D14" w14:textId="77777777" w:rsidR="00DC5485" w:rsidRPr="00F81456" w:rsidRDefault="00DC5485" w:rsidP="00C35E68">
            <w:pPr>
              <w:pStyle w:val="TD"/>
            </w:pPr>
          </w:p>
        </w:tc>
        <w:tc>
          <w:tcPr>
            <w:tcW w:w="953" w:type="dxa"/>
          </w:tcPr>
          <w:p w14:paraId="062116A4" w14:textId="77777777" w:rsidR="00DC5485" w:rsidRPr="00F81456" w:rsidRDefault="00DC5485" w:rsidP="00C35E68">
            <w:pPr>
              <w:pStyle w:val="TD"/>
            </w:pPr>
          </w:p>
        </w:tc>
        <w:tc>
          <w:tcPr>
            <w:tcW w:w="951" w:type="dxa"/>
          </w:tcPr>
          <w:p w14:paraId="3E6E340C" w14:textId="77777777" w:rsidR="00DC5485" w:rsidRPr="00F81456" w:rsidRDefault="00DC5485" w:rsidP="00C35E68">
            <w:pPr>
              <w:pStyle w:val="TD"/>
            </w:pPr>
          </w:p>
        </w:tc>
        <w:tc>
          <w:tcPr>
            <w:tcW w:w="952" w:type="dxa"/>
          </w:tcPr>
          <w:p w14:paraId="24CF791E" w14:textId="77777777" w:rsidR="00DC5485" w:rsidRPr="00F81456" w:rsidRDefault="00DC5485" w:rsidP="00C35E68">
            <w:pPr>
              <w:pStyle w:val="TD"/>
            </w:pPr>
          </w:p>
        </w:tc>
        <w:tc>
          <w:tcPr>
            <w:tcW w:w="1056" w:type="dxa"/>
          </w:tcPr>
          <w:p w14:paraId="466635AF" w14:textId="77777777" w:rsidR="00DC5485" w:rsidRPr="00F81456" w:rsidRDefault="00DC5485" w:rsidP="00C35E68">
            <w:pPr>
              <w:pStyle w:val="TD"/>
            </w:pPr>
          </w:p>
        </w:tc>
        <w:tc>
          <w:tcPr>
            <w:tcW w:w="1056" w:type="dxa"/>
          </w:tcPr>
          <w:p w14:paraId="5A2666D8" w14:textId="77777777" w:rsidR="00DC5485" w:rsidRPr="00F81456" w:rsidRDefault="00DC5485" w:rsidP="00C35E68">
            <w:pPr>
              <w:pStyle w:val="TD"/>
            </w:pPr>
          </w:p>
        </w:tc>
        <w:tc>
          <w:tcPr>
            <w:tcW w:w="1056" w:type="dxa"/>
          </w:tcPr>
          <w:p w14:paraId="0E44585E" w14:textId="77777777" w:rsidR="00DC5485" w:rsidRPr="00F81456" w:rsidRDefault="00DC5485" w:rsidP="00C35E68">
            <w:pPr>
              <w:pStyle w:val="TD"/>
            </w:pPr>
          </w:p>
        </w:tc>
      </w:tr>
      <w:tr w:rsidR="00F26F62" w:rsidRPr="00F81456" w14:paraId="2DE4D725" w14:textId="77777777" w:rsidTr="00F1510D">
        <w:trPr>
          <w:jc w:val="center"/>
        </w:trPr>
        <w:tc>
          <w:tcPr>
            <w:tcW w:w="1529" w:type="dxa"/>
          </w:tcPr>
          <w:p w14:paraId="2CDF033D" w14:textId="77777777" w:rsidR="00F26F62" w:rsidRPr="00F81456" w:rsidRDefault="00F26F62" w:rsidP="00C35E68">
            <w:pPr>
              <w:pStyle w:val="TD"/>
            </w:pPr>
            <w:r w:rsidRPr="00F81456">
              <w:t>Tendering</w:t>
            </w:r>
          </w:p>
        </w:tc>
        <w:tc>
          <w:tcPr>
            <w:tcW w:w="952" w:type="dxa"/>
          </w:tcPr>
          <w:p w14:paraId="028C03FF" w14:textId="77777777" w:rsidR="00F26F62" w:rsidRPr="00F81456" w:rsidRDefault="00F26F62" w:rsidP="00C35E68">
            <w:pPr>
              <w:pStyle w:val="TD"/>
            </w:pPr>
          </w:p>
        </w:tc>
        <w:tc>
          <w:tcPr>
            <w:tcW w:w="953" w:type="dxa"/>
          </w:tcPr>
          <w:p w14:paraId="5081F007" w14:textId="77777777" w:rsidR="00F26F62" w:rsidRPr="00F81456" w:rsidRDefault="00F26F62" w:rsidP="00C35E68">
            <w:pPr>
              <w:pStyle w:val="TD"/>
            </w:pPr>
          </w:p>
        </w:tc>
        <w:tc>
          <w:tcPr>
            <w:tcW w:w="951" w:type="dxa"/>
          </w:tcPr>
          <w:p w14:paraId="23E224B3" w14:textId="77777777" w:rsidR="00F26F62" w:rsidRPr="00F81456" w:rsidRDefault="00F26F62" w:rsidP="00C35E68">
            <w:pPr>
              <w:pStyle w:val="TD"/>
            </w:pPr>
          </w:p>
        </w:tc>
        <w:tc>
          <w:tcPr>
            <w:tcW w:w="952" w:type="dxa"/>
          </w:tcPr>
          <w:p w14:paraId="35A69D93" w14:textId="77777777" w:rsidR="00F26F62" w:rsidRPr="00F81456" w:rsidRDefault="00F26F62" w:rsidP="00C35E68">
            <w:pPr>
              <w:pStyle w:val="TD"/>
            </w:pPr>
          </w:p>
        </w:tc>
        <w:tc>
          <w:tcPr>
            <w:tcW w:w="1056" w:type="dxa"/>
          </w:tcPr>
          <w:p w14:paraId="53F7F33B" w14:textId="77777777" w:rsidR="00F26F62" w:rsidRPr="00F81456" w:rsidRDefault="00F26F62" w:rsidP="00C35E68">
            <w:pPr>
              <w:pStyle w:val="TD"/>
            </w:pPr>
          </w:p>
        </w:tc>
        <w:tc>
          <w:tcPr>
            <w:tcW w:w="1056" w:type="dxa"/>
          </w:tcPr>
          <w:p w14:paraId="6A3B0EAD" w14:textId="77777777" w:rsidR="00F26F62" w:rsidRPr="00F81456" w:rsidRDefault="00F26F62" w:rsidP="00C35E68">
            <w:pPr>
              <w:pStyle w:val="TD"/>
            </w:pPr>
          </w:p>
        </w:tc>
        <w:tc>
          <w:tcPr>
            <w:tcW w:w="1056" w:type="dxa"/>
          </w:tcPr>
          <w:p w14:paraId="76AEE06E" w14:textId="77777777" w:rsidR="00F26F62" w:rsidRPr="00F81456" w:rsidRDefault="00F26F62" w:rsidP="00C35E68">
            <w:pPr>
              <w:pStyle w:val="TD"/>
            </w:pPr>
          </w:p>
        </w:tc>
      </w:tr>
      <w:tr w:rsidR="00F26F62" w:rsidRPr="00F81456" w14:paraId="09AA918A" w14:textId="77777777" w:rsidTr="00F1510D">
        <w:trPr>
          <w:jc w:val="center"/>
        </w:trPr>
        <w:tc>
          <w:tcPr>
            <w:tcW w:w="1529" w:type="dxa"/>
          </w:tcPr>
          <w:p w14:paraId="3F1E7198" w14:textId="77777777" w:rsidR="00F26F62" w:rsidRPr="00F81456" w:rsidRDefault="00F26F62" w:rsidP="00C35E68">
            <w:pPr>
              <w:pStyle w:val="TD"/>
            </w:pPr>
            <w:r w:rsidRPr="00F81456">
              <w:rPr>
                <w:highlight w:val="yellow"/>
              </w:rPr>
              <w:t>Others – specify:</w:t>
            </w:r>
            <w:r w:rsidRPr="00F81456">
              <w:t xml:space="preserve"> ______________</w:t>
            </w:r>
          </w:p>
        </w:tc>
        <w:tc>
          <w:tcPr>
            <w:tcW w:w="952" w:type="dxa"/>
          </w:tcPr>
          <w:p w14:paraId="0DF8B52E" w14:textId="77777777" w:rsidR="00F26F62" w:rsidRPr="00F81456" w:rsidRDefault="00F26F62" w:rsidP="00C35E68">
            <w:pPr>
              <w:pStyle w:val="TD"/>
            </w:pPr>
          </w:p>
        </w:tc>
        <w:tc>
          <w:tcPr>
            <w:tcW w:w="953" w:type="dxa"/>
          </w:tcPr>
          <w:p w14:paraId="194B5AD6" w14:textId="77777777" w:rsidR="00F26F62" w:rsidRPr="00F81456" w:rsidRDefault="00F26F62" w:rsidP="00C35E68">
            <w:pPr>
              <w:pStyle w:val="TD"/>
            </w:pPr>
          </w:p>
        </w:tc>
        <w:tc>
          <w:tcPr>
            <w:tcW w:w="951" w:type="dxa"/>
          </w:tcPr>
          <w:p w14:paraId="7AE89543" w14:textId="77777777" w:rsidR="00F26F62" w:rsidRPr="00F81456" w:rsidRDefault="00F26F62" w:rsidP="00C35E68">
            <w:pPr>
              <w:pStyle w:val="TD"/>
            </w:pPr>
          </w:p>
        </w:tc>
        <w:tc>
          <w:tcPr>
            <w:tcW w:w="952" w:type="dxa"/>
          </w:tcPr>
          <w:p w14:paraId="47B31D28" w14:textId="77777777" w:rsidR="00F26F62" w:rsidRPr="00F81456" w:rsidRDefault="00F26F62" w:rsidP="00C35E68">
            <w:pPr>
              <w:pStyle w:val="TD"/>
            </w:pPr>
          </w:p>
        </w:tc>
        <w:tc>
          <w:tcPr>
            <w:tcW w:w="1056" w:type="dxa"/>
          </w:tcPr>
          <w:p w14:paraId="3D725E13" w14:textId="77777777" w:rsidR="00F26F62" w:rsidRPr="00F81456" w:rsidRDefault="00F26F62" w:rsidP="00C35E68">
            <w:pPr>
              <w:pStyle w:val="TD"/>
            </w:pPr>
          </w:p>
        </w:tc>
        <w:tc>
          <w:tcPr>
            <w:tcW w:w="1056" w:type="dxa"/>
          </w:tcPr>
          <w:p w14:paraId="678FD0DF" w14:textId="77777777" w:rsidR="00F26F62" w:rsidRPr="00F81456" w:rsidRDefault="00F26F62" w:rsidP="00C35E68">
            <w:pPr>
              <w:pStyle w:val="TD"/>
            </w:pPr>
          </w:p>
        </w:tc>
        <w:tc>
          <w:tcPr>
            <w:tcW w:w="1056" w:type="dxa"/>
          </w:tcPr>
          <w:p w14:paraId="134CF047" w14:textId="77777777" w:rsidR="00F26F62" w:rsidRPr="00F81456" w:rsidRDefault="00F26F62" w:rsidP="00C35E68">
            <w:pPr>
              <w:pStyle w:val="TD"/>
            </w:pPr>
          </w:p>
        </w:tc>
      </w:tr>
    </w:tbl>
    <w:p w14:paraId="6F9E0205" w14:textId="77777777" w:rsidR="00F26F62" w:rsidRPr="00440BFF" w:rsidRDefault="00F26F62" w:rsidP="00F26F62">
      <w:pPr>
        <w:pStyle w:val="Legende"/>
        <w:rPr>
          <w:lang w:val="en-GB"/>
        </w:rPr>
      </w:pPr>
      <w:r w:rsidRPr="00440BFF">
        <w:rPr>
          <w:lang w:val="en-GB"/>
        </w:rPr>
        <w:t>POM = prescription-only medicine(s), NPM = non-prescription medicine(s)</w:t>
      </w:r>
    </w:p>
    <w:p w14:paraId="1BC05E13" w14:textId="097853CD" w:rsidR="00F26F62" w:rsidRPr="00440BFF" w:rsidRDefault="00F26F62" w:rsidP="00F26F62">
      <w:pPr>
        <w:pStyle w:val="Legende"/>
        <w:rPr>
          <w:lang w:val="en-GB"/>
        </w:rPr>
      </w:pPr>
      <w:r w:rsidRPr="00440BFF">
        <w:rPr>
          <w:highlight w:val="yellow"/>
          <w:lang w:val="en-GB"/>
        </w:rPr>
        <w:t>How to fill in the table: Please fill in “Yes” or “No”, if this policy is applied. Feel free to add further specifications, e.g. POM – yes, but only if reimbursable</w:t>
      </w:r>
      <w:r w:rsidR="00DC5485">
        <w:rPr>
          <w:lang w:val="en-GB"/>
        </w:rPr>
        <w:br/>
      </w:r>
      <w:r w:rsidR="00DC5485" w:rsidRPr="00F1510D">
        <w:rPr>
          <w:highlight w:val="yellow"/>
          <w:lang w:val="en-GB"/>
        </w:rPr>
        <w:t xml:space="preserve">If your country sets prices at the pharmacy purchase price (wholesale price) level, please </w:t>
      </w:r>
      <w:r w:rsidR="00046A0E">
        <w:rPr>
          <w:highlight w:val="yellow"/>
          <w:lang w:val="en-GB"/>
        </w:rPr>
        <w:t>adopt in the table heading appropriately</w:t>
      </w:r>
      <w:r w:rsidR="00DC5485" w:rsidRPr="00F1510D">
        <w:rPr>
          <w:highlight w:val="yellow"/>
          <w:lang w:val="en-GB"/>
        </w:rPr>
        <w:t>.</w:t>
      </w:r>
    </w:p>
    <w:p w14:paraId="3DE5B3E1" w14:textId="156E5409" w:rsidR="00F26F62" w:rsidRPr="00F81456" w:rsidRDefault="00F26F62" w:rsidP="00F26F62">
      <w:pPr>
        <w:pStyle w:val="Beschriftung-Quelle"/>
      </w:pPr>
      <w:r w:rsidRPr="002D09E7">
        <w:rPr>
          <w:highlight w:val="yellow"/>
        </w:rPr>
        <w:t>Source:</w:t>
      </w:r>
    </w:p>
    <w:p w14:paraId="30328253" w14:textId="449A9072" w:rsidR="00F26F62" w:rsidRPr="00BF5B12" w:rsidRDefault="00F26F62" w:rsidP="00F26F62">
      <w:pPr>
        <w:pStyle w:val="berschrift3"/>
      </w:pPr>
      <w:bookmarkStart w:id="118" w:name="_Toc386617830"/>
      <w:bookmarkStart w:id="119" w:name="_Toc386617923"/>
      <w:bookmarkStart w:id="120" w:name="_Toc191973742"/>
      <w:bookmarkStart w:id="121" w:name="_Toc235522975"/>
      <w:r w:rsidRPr="00BF5B12">
        <w:t xml:space="preserve">Pricing </w:t>
      </w:r>
      <w:bookmarkEnd w:id="118"/>
      <w:bookmarkEnd w:id="119"/>
      <w:bookmarkEnd w:id="120"/>
      <w:bookmarkEnd w:id="121"/>
      <w:r w:rsidR="00DC5485">
        <w:t>p</w:t>
      </w:r>
      <w:r w:rsidR="00DC5485" w:rsidRPr="00BF5B12">
        <w:t>olicies</w:t>
      </w:r>
    </w:p>
    <w:p w14:paraId="280E787D" w14:textId="4E6188D6" w:rsidR="00F26F62" w:rsidRPr="00461C4B" w:rsidRDefault="00F26F62" w:rsidP="00F1510D">
      <w:pPr>
        <w:rPr>
          <w:highlight w:val="yellow"/>
          <w:lang w:val="en-GB"/>
        </w:rPr>
      </w:pPr>
      <w:r w:rsidRPr="00461C4B">
        <w:rPr>
          <w:highlight w:val="yellow"/>
          <w:lang w:val="en-GB"/>
        </w:rPr>
        <w:t xml:space="preserve">Which pricing policies are currently used? </w:t>
      </w:r>
      <w:r w:rsidR="00461C4B" w:rsidRPr="00F1510D">
        <w:rPr>
          <w:highlight w:val="yellow"/>
          <w:lang w:val="en-GB"/>
        </w:rPr>
        <w:t xml:space="preserve">Are these enforced by law? Who is involved in the pricing policy? Which criteria are taken into account in the pricing decision? </w:t>
      </w:r>
      <w:r w:rsidR="00461C4B" w:rsidRPr="00461C4B">
        <w:rPr>
          <w:highlight w:val="yellow"/>
          <w:lang w:val="en-GB"/>
        </w:rPr>
        <w:t xml:space="preserve">Please complete </w:t>
      </w:r>
      <w:hyperlink w:anchor="Table32" w:history="1">
        <w:r w:rsidR="00461C4B" w:rsidRPr="00461C4B">
          <w:rPr>
            <w:highlight w:val="yellow"/>
            <w:lang w:val="en-GB"/>
          </w:rPr>
          <w:t>Table 3.2</w:t>
        </w:r>
      </w:hyperlink>
      <w:r w:rsidR="00461C4B" w:rsidRPr="00461C4B">
        <w:rPr>
          <w:highlight w:val="yellow"/>
          <w:lang w:val="en-GB"/>
        </w:rPr>
        <w:t xml:space="preserve"> and elaborate below on these policies.</w:t>
      </w:r>
    </w:p>
    <w:p w14:paraId="041EE62D" w14:textId="0DC2EA2B" w:rsidR="008E6E05" w:rsidRPr="002D66CF" w:rsidRDefault="008E6E05" w:rsidP="008E6E05">
      <w:pPr>
        <w:pStyle w:val="Beschriftung"/>
        <w:rPr>
          <w:rFonts w:cs="Segoe UI"/>
          <w:lang w:val="en-US"/>
        </w:rPr>
      </w:pPr>
      <w:bookmarkStart w:id="122" w:name="_Toc229158541"/>
      <w:bookmarkStart w:id="123" w:name="_Toc332643826"/>
      <w:bookmarkStart w:id="124" w:name="_Toc386617880"/>
      <w:bookmarkStart w:id="125" w:name="_Toc386618015"/>
      <w:bookmarkStart w:id="126" w:name="_Toc191973809"/>
      <w:bookmarkStart w:id="127" w:name="_Toc235523028"/>
      <w:r w:rsidRPr="002D66CF">
        <w:rPr>
          <w:lang w:val="en-US"/>
        </w:rPr>
        <w:t xml:space="preserve">Table </w:t>
      </w:r>
      <w:r>
        <w:fldChar w:fldCharType="begin"/>
      </w:r>
      <w:r w:rsidRPr="002D66CF">
        <w:rPr>
          <w:lang w:val="en-US"/>
        </w:rPr>
        <w:instrText xml:space="preserve"> STYLEREF 1 \s </w:instrText>
      </w:r>
      <w:r>
        <w:fldChar w:fldCharType="separate"/>
      </w:r>
      <w:r w:rsidR="00622CE1">
        <w:rPr>
          <w:noProof/>
          <w:lang w:val="en-US"/>
        </w:rPr>
        <w:t>3</w:t>
      </w:r>
      <w:r>
        <w:rPr>
          <w:noProof/>
        </w:rPr>
        <w:fldChar w:fldCharType="end"/>
      </w:r>
      <w:r w:rsidRPr="002D66CF">
        <w:rPr>
          <w:lang w:val="en-US"/>
        </w:rPr>
        <w:t>.</w:t>
      </w:r>
      <w:r>
        <w:fldChar w:fldCharType="begin"/>
      </w:r>
      <w:r w:rsidRPr="002D66CF">
        <w:rPr>
          <w:lang w:val="en-US"/>
        </w:rPr>
        <w:instrText xml:space="preserve"> SEQ Table \* ARABIC \s 1 </w:instrText>
      </w:r>
      <w:r>
        <w:fldChar w:fldCharType="separate"/>
      </w:r>
      <w:r w:rsidR="00622CE1">
        <w:rPr>
          <w:noProof/>
          <w:lang w:val="en-US"/>
        </w:rPr>
        <w:t>2</w:t>
      </w:r>
      <w:r>
        <w:rPr>
          <w:noProof/>
        </w:rPr>
        <w:fldChar w:fldCharType="end"/>
      </w:r>
      <w:r w:rsidRPr="002D66CF">
        <w:rPr>
          <w:rFonts w:cs="Segoe UI"/>
          <w:lang w:val="en-US"/>
        </w:rPr>
        <w:t>:</w:t>
      </w:r>
      <w:r>
        <w:rPr>
          <w:rFonts w:cs="Segoe UI"/>
          <w:lang w:val="en-US"/>
        </w:rPr>
        <w:tab/>
      </w:r>
      <w:r w:rsidRPr="002D66CF">
        <w:rPr>
          <w:rFonts w:cs="Segoe UI"/>
          <w:highlight w:val="yellow"/>
          <w:lang w:val="en-US"/>
        </w:rPr>
        <w:t>Country</w:t>
      </w:r>
      <w:r w:rsidRPr="002D66CF">
        <w:rPr>
          <w:rFonts w:cs="Segoe UI"/>
          <w:lang w:val="en-US"/>
        </w:rPr>
        <w:t xml:space="preserve"> – Pricing policies</w:t>
      </w:r>
      <w:r w:rsidR="00DC5485">
        <w:rPr>
          <w:rFonts w:cs="Segoe UI"/>
          <w:lang w:val="en-US"/>
        </w:rPr>
        <w:t xml:space="preserve"> </w:t>
      </w:r>
      <w:r w:rsidR="00DC5485" w:rsidRPr="00F81456">
        <w:rPr>
          <w:rFonts w:cs="Segoe UI"/>
          <w:lang w:val="en-GB"/>
        </w:rPr>
        <w:t xml:space="preserve">at </w:t>
      </w:r>
      <w:r w:rsidR="00DC5485" w:rsidRPr="00B968D7">
        <w:rPr>
          <w:rFonts w:cs="Segoe UI"/>
          <w:highlight w:val="yellow"/>
          <w:lang w:val="en-GB"/>
        </w:rPr>
        <w:t>manufacturer</w:t>
      </w:r>
      <w:r w:rsidR="00DC5485">
        <w:rPr>
          <w:rFonts w:cs="Segoe UI"/>
          <w:lang w:val="en-GB"/>
        </w:rPr>
        <w:t xml:space="preserve"> price</w:t>
      </w:r>
      <w:r w:rsidR="00DC5485" w:rsidRPr="00F81456">
        <w:rPr>
          <w:rFonts w:cs="Segoe UI"/>
          <w:lang w:val="en-GB"/>
        </w:rPr>
        <w:t xml:space="preserve"> level</w:t>
      </w:r>
      <w:r w:rsidRPr="002D66CF">
        <w:rPr>
          <w:rFonts w:cs="Segoe UI"/>
          <w:lang w:val="en-US"/>
        </w:rPr>
        <w:t xml:space="preserve">, </w:t>
      </w:r>
      <w:bookmarkEnd w:id="122"/>
      <w:bookmarkEnd w:id="123"/>
      <w:bookmarkEnd w:id="124"/>
      <w:bookmarkEnd w:id="125"/>
      <w:bookmarkEnd w:id="126"/>
      <w:r w:rsidRPr="002D66CF">
        <w:rPr>
          <w:rFonts w:cs="Segoe UI"/>
          <w:highlight w:val="yellow"/>
          <w:lang w:val="en-US"/>
        </w:rPr>
        <w:t>YEAR</w:t>
      </w:r>
      <w:bookmarkEnd w:id="127"/>
    </w:p>
    <w:tbl>
      <w:tblPr>
        <w:tblW w:w="8505" w:type="dxa"/>
        <w:jc w:val="center"/>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649"/>
        <w:gridCol w:w="1320"/>
        <w:gridCol w:w="2274"/>
        <w:gridCol w:w="2262"/>
      </w:tblGrid>
      <w:tr w:rsidR="008E6E05" w:rsidRPr="00BF5B12" w14:paraId="094D336B" w14:textId="77777777" w:rsidTr="00F1510D">
        <w:trPr>
          <w:cantSplit/>
          <w:trHeight w:val="340"/>
          <w:tblHeader/>
          <w:jc w:val="center"/>
        </w:trPr>
        <w:tc>
          <w:tcPr>
            <w:tcW w:w="2649" w:type="dxa"/>
            <w:shd w:val="clear" w:color="auto" w:fill="D9D9D9" w:themeFill="background1" w:themeFillShade="D9"/>
          </w:tcPr>
          <w:p w14:paraId="3070EF1E" w14:textId="77777777" w:rsidR="008E6E05" w:rsidRPr="00C35E68" w:rsidRDefault="008E6E05" w:rsidP="00C35E68">
            <w:pPr>
              <w:pStyle w:val="THEbene1"/>
            </w:pPr>
            <w:bookmarkStart w:id="128" w:name="Table32"/>
            <w:r w:rsidRPr="00C35E68">
              <w:t>Pricing policies</w:t>
            </w:r>
          </w:p>
        </w:tc>
        <w:tc>
          <w:tcPr>
            <w:tcW w:w="1320" w:type="dxa"/>
            <w:shd w:val="clear" w:color="auto" w:fill="D9D9D9" w:themeFill="background1" w:themeFillShade="D9"/>
          </w:tcPr>
          <w:p w14:paraId="77921029" w14:textId="0ECB5695" w:rsidR="008E6E05" w:rsidRPr="008E6E05" w:rsidRDefault="008E6E05" w:rsidP="00C35E68">
            <w:pPr>
              <w:pStyle w:val="THEbene1"/>
              <w:rPr>
                <w:lang w:val="en-US"/>
              </w:rPr>
            </w:pPr>
            <w:r w:rsidRPr="008E6E05">
              <w:rPr>
                <w:lang w:val="en-US"/>
              </w:rPr>
              <w:t>In use</w:t>
            </w:r>
          </w:p>
        </w:tc>
        <w:tc>
          <w:tcPr>
            <w:tcW w:w="2274" w:type="dxa"/>
            <w:shd w:val="clear" w:color="auto" w:fill="D9D9D9" w:themeFill="background1" w:themeFillShade="D9"/>
          </w:tcPr>
          <w:p w14:paraId="3982F2ED" w14:textId="29C547A1" w:rsidR="008E6E05" w:rsidRPr="00C35E68" w:rsidRDefault="00046A0E" w:rsidP="00C35E68">
            <w:pPr>
              <w:pStyle w:val="THEbene1"/>
            </w:pPr>
            <w:r>
              <w:t>Sector</w:t>
            </w:r>
          </w:p>
        </w:tc>
        <w:tc>
          <w:tcPr>
            <w:tcW w:w="2262" w:type="dxa"/>
            <w:shd w:val="clear" w:color="auto" w:fill="D9D9D9" w:themeFill="background1" w:themeFillShade="D9"/>
          </w:tcPr>
          <w:p w14:paraId="6FAE35A7" w14:textId="1059B97E" w:rsidR="008E6E05" w:rsidRPr="00C35E68" w:rsidRDefault="00046A0E" w:rsidP="00C35E68">
            <w:pPr>
              <w:pStyle w:val="THEbene1"/>
            </w:pPr>
            <w:r>
              <w:t>Medicines targeted</w:t>
            </w:r>
          </w:p>
        </w:tc>
      </w:tr>
      <w:tr w:rsidR="008E6E05" w:rsidRPr="00F81456" w14:paraId="68026BAA" w14:textId="77777777" w:rsidTr="00F1510D">
        <w:trPr>
          <w:cantSplit/>
          <w:trHeight w:val="340"/>
          <w:jc w:val="center"/>
        </w:trPr>
        <w:tc>
          <w:tcPr>
            <w:tcW w:w="2649" w:type="dxa"/>
          </w:tcPr>
          <w:p w14:paraId="71BA4B23" w14:textId="77777777" w:rsidR="008E6E05" w:rsidRPr="00F81456" w:rsidRDefault="008E6E05" w:rsidP="00C35E68">
            <w:pPr>
              <w:pStyle w:val="TD"/>
            </w:pPr>
            <w:r w:rsidRPr="00F81456">
              <w:t>External price referencing</w:t>
            </w:r>
          </w:p>
        </w:tc>
        <w:tc>
          <w:tcPr>
            <w:tcW w:w="1320" w:type="dxa"/>
          </w:tcPr>
          <w:p w14:paraId="12E1718F" w14:textId="77777777" w:rsidR="008E6E05" w:rsidRPr="00F81456" w:rsidRDefault="008E6E05" w:rsidP="00C35E68">
            <w:pPr>
              <w:pStyle w:val="TD"/>
            </w:pPr>
          </w:p>
        </w:tc>
        <w:tc>
          <w:tcPr>
            <w:tcW w:w="2274" w:type="dxa"/>
          </w:tcPr>
          <w:p w14:paraId="6DCE2787" w14:textId="77777777" w:rsidR="008E6E05" w:rsidRPr="00F81456" w:rsidRDefault="008E6E05" w:rsidP="00C35E68">
            <w:pPr>
              <w:pStyle w:val="TD"/>
            </w:pPr>
          </w:p>
        </w:tc>
        <w:tc>
          <w:tcPr>
            <w:tcW w:w="2262" w:type="dxa"/>
          </w:tcPr>
          <w:p w14:paraId="18CF692C" w14:textId="77777777" w:rsidR="008E6E05" w:rsidRPr="00F81456" w:rsidRDefault="008E6E05" w:rsidP="00C35E68">
            <w:pPr>
              <w:pStyle w:val="TD"/>
            </w:pPr>
          </w:p>
        </w:tc>
      </w:tr>
      <w:tr w:rsidR="008E6E05" w:rsidRPr="00527E9F" w14:paraId="3ED8003C" w14:textId="77777777" w:rsidTr="00F1510D">
        <w:trPr>
          <w:cantSplit/>
          <w:trHeight w:val="340"/>
          <w:jc w:val="center"/>
        </w:trPr>
        <w:tc>
          <w:tcPr>
            <w:tcW w:w="2649" w:type="dxa"/>
          </w:tcPr>
          <w:p w14:paraId="3FE938D1" w14:textId="3BF1360D" w:rsidR="008E6E05" w:rsidRPr="00F1510D" w:rsidRDefault="008E6E05" w:rsidP="00C35E68">
            <w:pPr>
              <w:pStyle w:val="TD"/>
              <w:rPr>
                <w:lang w:val="en-US"/>
              </w:rPr>
            </w:pPr>
            <w:r w:rsidRPr="00F1510D">
              <w:rPr>
                <w:lang w:val="en-US"/>
              </w:rPr>
              <w:t>Internal price referencing</w:t>
            </w:r>
            <w:r w:rsidR="00DC5485" w:rsidRPr="00F1510D">
              <w:rPr>
                <w:lang w:val="en-US"/>
              </w:rPr>
              <w:t xml:space="preserve"> (price link</w:t>
            </w:r>
            <w:r w:rsidR="00DC5485">
              <w:rPr>
                <w:lang w:val="en-US"/>
              </w:rPr>
              <w:t>)</w:t>
            </w:r>
          </w:p>
        </w:tc>
        <w:tc>
          <w:tcPr>
            <w:tcW w:w="1320" w:type="dxa"/>
          </w:tcPr>
          <w:p w14:paraId="71357E84" w14:textId="77777777" w:rsidR="008E6E05" w:rsidRPr="00F1510D" w:rsidRDefault="008E6E05" w:rsidP="00C35E68">
            <w:pPr>
              <w:pStyle w:val="TD"/>
              <w:rPr>
                <w:lang w:val="en-US"/>
              </w:rPr>
            </w:pPr>
          </w:p>
        </w:tc>
        <w:tc>
          <w:tcPr>
            <w:tcW w:w="2274" w:type="dxa"/>
          </w:tcPr>
          <w:p w14:paraId="2C4390EE" w14:textId="77777777" w:rsidR="008E6E05" w:rsidRPr="00F1510D" w:rsidRDefault="008E6E05" w:rsidP="00C35E68">
            <w:pPr>
              <w:pStyle w:val="TD"/>
              <w:rPr>
                <w:lang w:val="en-US"/>
              </w:rPr>
            </w:pPr>
          </w:p>
        </w:tc>
        <w:tc>
          <w:tcPr>
            <w:tcW w:w="2262" w:type="dxa"/>
          </w:tcPr>
          <w:p w14:paraId="371BC16B" w14:textId="77777777" w:rsidR="008E6E05" w:rsidRPr="00F1510D" w:rsidRDefault="008E6E05" w:rsidP="00C35E68">
            <w:pPr>
              <w:pStyle w:val="TD"/>
              <w:rPr>
                <w:lang w:val="en-US"/>
              </w:rPr>
            </w:pPr>
          </w:p>
        </w:tc>
      </w:tr>
      <w:tr w:rsidR="008A4DBC" w:rsidRPr="00DC5485" w14:paraId="3444057B" w14:textId="77777777" w:rsidTr="00126F0F">
        <w:trPr>
          <w:cantSplit/>
          <w:trHeight w:val="340"/>
          <w:jc w:val="center"/>
        </w:trPr>
        <w:tc>
          <w:tcPr>
            <w:tcW w:w="2649" w:type="dxa"/>
          </w:tcPr>
          <w:p w14:paraId="143DDCDF" w14:textId="77777777" w:rsidR="008A4DBC" w:rsidRPr="00F1510D" w:rsidRDefault="008A4DBC" w:rsidP="00126F0F">
            <w:pPr>
              <w:pStyle w:val="TD"/>
              <w:rPr>
                <w:lang w:val="en-US"/>
              </w:rPr>
            </w:pPr>
            <w:r>
              <w:rPr>
                <w:lang w:val="en-US"/>
              </w:rPr>
              <w:t>Value-based pricing</w:t>
            </w:r>
          </w:p>
        </w:tc>
        <w:tc>
          <w:tcPr>
            <w:tcW w:w="1320" w:type="dxa"/>
          </w:tcPr>
          <w:p w14:paraId="244F2131" w14:textId="77777777" w:rsidR="008A4DBC" w:rsidRPr="00F1510D" w:rsidRDefault="008A4DBC" w:rsidP="00126F0F">
            <w:pPr>
              <w:pStyle w:val="TD"/>
              <w:rPr>
                <w:lang w:val="en-US"/>
              </w:rPr>
            </w:pPr>
          </w:p>
        </w:tc>
        <w:tc>
          <w:tcPr>
            <w:tcW w:w="2274" w:type="dxa"/>
          </w:tcPr>
          <w:p w14:paraId="0AB927E6" w14:textId="77777777" w:rsidR="008A4DBC" w:rsidRPr="00F1510D" w:rsidRDefault="008A4DBC" w:rsidP="00126F0F">
            <w:pPr>
              <w:pStyle w:val="TD"/>
              <w:rPr>
                <w:lang w:val="en-US"/>
              </w:rPr>
            </w:pPr>
          </w:p>
        </w:tc>
        <w:tc>
          <w:tcPr>
            <w:tcW w:w="2262" w:type="dxa"/>
          </w:tcPr>
          <w:p w14:paraId="7C3C66E3" w14:textId="77777777" w:rsidR="008A4DBC" w:rsidRPr="00F1510D" w:rsidRDefault="008A4DBC" w:rsidP="00126F0F">
            <w:pPr>
              <w:pStyle w:val="TD"/>
              <w:rPr>
                <w:lang w:val="en-US"/>
              </w:rPr>
            </w:pPr>
          </w:p>
        </w:tc>
      </w:tr>
      <w:tr w:rsidR="008E6E05" w:rsidRPr="00DC5485" w14:paraId="29A00CB7" w14:textId="77777777" w:rsidTr="00F1510D">
        <w:trPr>
          <w:cantSplit/>
          <w:trHeight w:val="340"/>
          <w:jc w:val="center"/>
        </w:trPr>
        <w:tc>
          <w:tcPr>
            <w:tcW w:w="2649" w:type="dxa"/>
          </w:tcPr>
          <w:p w14:paraId="7F8DD9E1" w14:textId="00376348" w:rsidR="008E6E05" w:rsidRPr="00F1510D" w:rsidRDefault="008E6E05" w:rsidP="00C35E68">
            <w:pPr>
              <w:pStyle w:val="TD"/>
              <w:rPr>
                <w:lang w:val="en-US"/>
              </w:rPr>
            </w:pPr>
            <w:r w:rsidRPr="00F1510D">
              <w:rPr>
                <w:lang w:val="en-US"/>
              </w:rPr>
              <w:t>Cost-plus pricing</w:t>
            </w:r>
          </w:p>
        </w:tc>
        <w:tc>
          <w:tcPr>
            <w:tcW w:w="1320" w:type="dxa"/>
          </w:tcPr>
          <w:p w14:paraId="7FEC9601" w14:textId="77777777" w:rsidR="008E6E05" w:rsidRPr="00F1510D" w:rsidRDefault="008E6E05" w:rsidP="00C35E68">
            <w:pPr>
              <w:pStyle w:val="TD"/>
              <w:rPr>
                <w:lang w:val="en-US"/>
              </w:rPr>
            </w:pPr>
          </w:p>
        </w:tc>
        <w:tc>
          <w:tcPr>
            <w:tcW w:w="2274" w:type="dxa"/>
          </w:tcPr>
          <w:p w14:paraId="32439B93" w14:textId="77777777" w:rsidR="008E6E05" w:rsidRPr="00F1510D" w:rsidRDefault="008E6E05" w:rsidP="00C35E68">
            <w:pPr>
              <w:pStyle w:val="TD"/>
              <w:rPr>
                <w:lang w:val="en-US"/>
              </w:rPr>
            </w:pPr>
          </w:p>
        </w:tc>
        <w:tc>
          <w:tcPr>
            <w:tcW w:w="2262" w:type="dxa"/>
          </w:tcPr>
          <w:p w14:paraId="66B42FF1" w14:textId="77777777" w:rsidR="008E6E05" w:rsidRPr="00F1510D" w:rsidRDefault="008E6E05" w:rsidP="00C35E68">
            <w:pPr>
              <w:pStyle w:val="TD"/>
              <w:rPr>
                <w:lang w:val="en-US"/>
              </w:rPr>
            </w:pPr>
          </w:p>
        </w:tc>
      </w:tr>
      <w:tr w:rsidR="008E6E05" w:rsidRPr="00527E9F" w14:paraId="3FC200C9" w14:textId="77777777" w:rsidTr="00F1510D">
        <w:trPr>
          <w:cantSplit/>
          <w:trHeight w:val="340"/>
          <w:jc w:val="center"/>
        </w:trPr>
        <w:tc>
          <w:tcPr>
            <w:tcW w:w="2649" w:type="dxa"/>
          </w:tcPr>
          <w:p w14:paraId="425C90CD" w14:textId="77777777" w:rsidR="008E6E05" w:rsidRPr="001E0A67" w:rsidRDefault="008E6E05" w:rsidP="00C35E68">
            <w:pPr>
              <w:pStyle w:val="TD"/>
              <w:rPr>
                <w:lang w:val="en-US"/>
              </w:rPr>
            </w:pPr>
            <w:r w:rsidRPr="001E0A67">
              <w:rPr>
                <w:lang w:val="en-US"/>
              </w:rPr>
              <w:t>Managed-entry agreements, pls. specify: ____________________</w:t>
            </w:r>
          </w:p>
        </w:tc>
        <w:tc>
          <w:tcPr>
            <w:tcW w:w="1320" w:type="dxa"/>
          </w:tcPr>
          <w:p w14:paraId="742BD439" w14:textId="77777777" w:rsidR="008E6E05" w:rsidRPr="001E0A67" w:rsidRDefault="008E6E05" w:rsidP="00C35E68">
            <w:pPr>
              <w:pStyle w:val="TD"/>
              <w:rPr>
                <w:lang w:val="en-US"/>
              </w:rPr>
            </w:pPr>
          </w:p>
        </w:tc>
        <w:tc>
          <w:tcPr>
            <w:tcW w:w="2274" w:type="dxa"/>
          </w:tcPr>
          <w:p w14:paraId="5079810C" w14:textId="77777777" w:rsidR="008E6E05" w:rsidRPr="001E0A67" w:rsidRDefault="008E6E05" w:rsidP="00C35E68">
            <w:pPr>
              <w:pStyle w:val="TD"/>
              <w:rPr>
                <w:lang w:val="en-US"/>
              </w:rPr>
            </w:pPr>
          </w:p>
        </w:tc>
        <w:tc>
          <w:tcPr>
            <w:tcW w:w="2262" w:type="dxa"/>
          </w:tcPr>
          <w:p w14:paraId="60588A64" w14:textId="77777777" w:rsidR="008E6E05" w:rsidRPr="001E0A67" w:rsidRDefault="008E6E05" w:rsidP="00C35E68">
            <w:pPr>
              <w:pStyle w:val="TD"/>
              <w:rPr>
                <w:lang w:val="en-US"/>
              </w:rPr>
            </w:pPr>
          </w:p>
        </w:tc>
      </w:tr>
      <w:tr w:rsidR="008E6E05" w:rsidRPr="00F81456" w14:paraId="7458570D" w14:textId="77777777" w:rsidTr="00F1510D">
        <w:trPr>
          <w:cantSplit/>
          <w:trHeight w:val="340"/>
          <w:jc w:val="center"/>
        </w:trPr>
        <w:tc>
          <w:tcPr>
            <w:tcW w:w="2649" w:type="dxa"/>
          </w:tcPr>
          <w:p w14:paraId="10A4EC6C" w14:textId="77777777" w:rsidR="008E6E05" w:rsidRPr="00F81456" w:rsidRDefault="008E6E05" w:rsidP="00C35E68">
            <w:pPr>
              <w:pStyle w:val="TD"/>
            </w:pPr>
            <w:r w:rsidRPr="00F81456">
              <w:t>Others, specify: ________</w:t>
            </w:r>
          </w:p>
        </w:tc>
        <w:tc>
          <w:tcPr>
            <w:tcW w:w="1320" w:type="dxa"/>
          </w:tcPr>
          <w:p w14:paraId="220EB710" w14:textId="77777777" w:rsidR="008E6E05" w:rsidRPr="00F81456" w:rsidRDefault="008E6E05" w:rsidP="00C35E68">
            <w:pPr>
              <w:pStyle w:val="TD"/>
            </w:pPr>
          </w:p>
        </w:tc>
        <w:tc>
          <w:tcPr>
            <w:tcW w:w="2274" w:type="dxa"/>
          </w:tcPr>
          <w:p w14:paraId="2991B3C3" w14:textId="77777777" w:rsidR="008E6E05" w:rsidRPr="00F81456" w:rsidRDefault="008E6E05" w:rsidP="00C35E68">
            <w:pPr>
              <w:pStyle w:val="TD"/>
            </w:pPr>
          </w:p>
        </w:tc>
        <w:tc>
          <w:tcPr>
            <w:tcW w:w="2262" w:type="dxa"/>
          </w:tcPr>
          <w:p w14:paraId="55A9F63D" w14:textId="77777777" w:rsidR="008E6E05" w:rsidRPr="00F81456" w:rsidRDefault="008E6E05" w:rsidP="00C35E68">
            <w:pPr>
              <w:pStyle w:val="TD"/>
            </w:pPr>
          </w:p>
        </w:tc>
      </w:tr>
    </w:tbl>
    <w:bookmarkEnd w:id="128"/>
    <w:p w14:paraId="38EDDEA9" w14:textId="77777777" w:rsidR="00046A0E" w:rsidRPr="00440BFF" w:rsidRDefault="00046A0E" w:rsidP="00046A0E">
      <w:pPr>
        <w:pStyle w:val="Legende"/>
        <w:rPr>
          <w:lang w:val="en-GB"/>
        </w:rPr>
      </w:pPr>
      <w:r w:rsidRPr="00B968D7">
        <w:rPr>
          <w:highlight w:val="yellow"/>
          <w:lang w:val="en-GB"/>
        </w:rPr>
        <w:t xml:space="preserve">If your country sets prices at the pharmacy purchase price (wholesale price) level, please </w:t>
      </w:r>
      <w:r>
        <w:rPr>
          <w:highlight w:val="yellow"/>
          <w:lang w:val="en-GB"/>
        </w:rPr>
        <w:t>adopt in the table heading appropriately</w:t>
      </w:r>
      <w:r w:rsidRPr="00B968D7">
        <w:rPr>
          <w:highlight w:val="yellow"/>
          <w:lang w:val="en-GB"/>
        </w:rPr>
        <w:t>.</w:t>
      </w:r>
    </w:p>
    <w:p w14:paraId="20F97C18" w14:textId="31DCEA32" w:rsidR="008E6E05" w:rsidRPr="00440BFF" w:rsidRDefault="00046A0E" w:rsidP="00046A0E">
      <w:pPr>
        <w:pStyle w:val="Legende"/>
        <w:rPr>
          <w:lang w:val="en-GB"/>
        </w:rPr>
      </w:pPr>
      <w:r w:rsidRPr="00440BFF">
        <w:rPr>
          <w:highlight w:val="yellow"/>
          <w:lang w:val="en-GB"/>
        </w:rPr>
        <w:t>How to fill in the table: Please fill in “Yes” or “No”</w:t>
      </w:r>
      <w:r>
        <w:rPr>
          <w:highlight w:val="yellow"/>
          <w:lang w:val="en-GB"/>
        </w:rPr>
        <w:t xml:space="preserve"> in the column in use</w:t>
      </w:r>
      <w:r w:rsidRPr="00440BFF">
        <w:rPr>
          <w:highlight w:val="yellow"/>
          <w:lang w:val="en-GB"/>
        </w:rPr>
        <w:t>, if this policy is applied</w:t>
      </w:r>
      <w:r>
        <w:rPr>
          <w:highlight w:val="yellow"/>
          <w:lang w:val="en-GB"/>
        </w:rPr>
        <w:t xml:space="preserve"> in principle</w:t>
      </w:r>
      <w:r w:rsidRPr="00440BFF">
        <w:rPr>
          <w:highlight w:val="yellow"/>
          <w:lang w:val="en-GB"/>
        </w:rPr>
        <w:t xml:space="preserve">. </w:t>
      </w:r>
      <w:r w:rsidRPr="00F1510D">
        <w:rPr>
          <w:bCs w:val="0"/>
          <w:highlight w:val="yellow"/>
          <w:lang w:val="en-GB"/>
        </w:rPr>
        <w:t>Please specify in the next two column</w:t>
      </w:r>
      <w:r w:rsidR="00461C4B" w:rsidRPr="00F1510D">
        <w:rPr>
          <w:bCs w:val="0"/>
          <w:highlight w:val="yellow"/>
          <w:lang w:val="en-GB"/>
        </w:rPr>
        <w:t>s</w:t>
      </w:r>
      <w:r w:rsidRPr="00F1510D">
        <w:rPr>
          <w:bCs w:val="0"/>
          <w:highlight w:val="yellow"/>
          <w:lang w:val="en-GB"/>
        </w:rPr>
        <w:t xml:space="preserve"> in which sectors (e.g., outpatient and/or inpatient, or private/public) and for which medicines (e.g., POM, reimbursable medicines, generics biosimilars) this policy is applied.</w:t>
      </w:r>
      <w:r w:rsidRPr="00F1510D" w:rsidDel="00046A0E">
        <w:rPr>
          <w:bCs w:val="0"/>
          <w:highlight w:val="yellow"/>
          <w:vertAlign w:val="superscript"/>
          <w:lang w:val="en-GB"/>
        </w:rPr>
        <w:t xml:space="preserve"> </w:t>
      </w:r>
    </w:p>
    <w:p w14:paraId="1E1A5A4B" w14:textId="03115B95" w:rsidR="008E6E05" w:rsidRPr="00C35E68" w:rsidRDefault="008E6E05" w:rsidP="00F1510D">
      <w:pPr>
        <w:pStyle w:val="Beschriftung-Quelle"/>
        <w:keepLines w:val="0"/>
        <w:rPr>
          <w:lang w:val="en-US"/>
        </w:rPr>
      </w:pPr>
      <w:r w:rsidRPr="00F1510D">
        <w:rPr>
          <w:highlight w:val="yellow"/>
          <w:lang w:val="en-US"/>
        </w:rPr>
        <w:t>Source:</w:t>
      </w:r>
      <w:r w:rsidRPr="00C35E68">
        <w:rPr>
          <w:lang w:val="en-US"/>
        </w:rPr>
        <w:t xml:space="preserve"> </w:t>
      </w:r>
    </w:p>
    <w:p w14:paraId="58175067" w14:textId="2814BE0C" w:rsidR="00FA0D2A" w:rsidRPr="00CA01F1" w:rsidRDefault="00461C4B" w:rsidP="00F1510D">
      <w:pPr>
        <w:keepNext/>
        <w:keepLines/>
        <w:rPr>
          <w:highlight w:val="yellow"/>
          <w:lang w:val="en-GB"/>
        </w:rPr>
      </w:pPr>
      <w:r>
        <w:rPr>
          <w:highlight w:val="yellow"/>
          <w:lang w:val="en-GB"/>
        </w:rPr>
        <w:lastRenderedPageBreak/>
        <w:t>P</w:t>
      </w:r>
      <w:r w:rsidR="00FA0D2A" w:rsidRPr="00CA01F1">
        <w:rPr>
          <w:highlight w:val="yellow"/>
          <w:lang w:val="en-GB"/>
        </w:rPr>
        <w:t>lease explain the pricing policies in detail e.g.:</w:t>
      </w:r>
    </w:p>
    <w:p w14:paraId="1174671F" w14:textId="77777777" w:rsidR="00FA0D2A" w:rsidRPr="00BF5B12" w:rsidRDefault="00FA0D2A" w:rsidP="008A4DBC">
      <w:pPr>
        <w:pStyle w:val="Liste1"/>
        <w:keepNext/>
        <w:keepLines/>
        <w:numPr>
          <w:ilvl w:val="0"/>
          <w:numId w:val="0"/>
        </w:numPr>
        <w:ind w:left="360" w:hanging="360"/>
      </w:pPr>
      <w:r w:rsidRPr="00BF5B12">
        <w:t xml:space="preserve">External price referencing: </w:t>
      </w:r>
    </w:p>
    <w:p w14:paraId="39A4D2B9" w14:textId="77777777" w:rsidR="00FA0D2A" w:rsidRPr="00CA01F1" w:rsidRDefault="00FA0D2A" w:rsidP="00F1510D">
      <w:pPr>
        <w:pStyle w:val="Liste2"/>
        <w:ind w:left="357" w:hanging="357"/>
        <w:contextualSpacing w:val="0"/>
        <w:rPr>
          <w:highlight w:val="yellow"/>
          <w:lang w:val="en-GB"/>
        </w:rPr>
      </w:pPr>
      <w:r w:rsidRPr="00CA01F1">
        <w:rPr>
          <w:highlight w:val="yellow"/>
          <w:u w:val="single"/>
          <w:lang w:val="en-GB"/>
        </w:rPr>
        <w:t>Which countries</w:t>
      </w:r>
      <w:r w:rsidRPr="00CA01F1">
        <w:rPr>
          <w:highlight w:val="yellow"/>
          <w:lang w:val="en-GB"/>
        </w:rPr>
        <w:t xml:space="preserve"> are included in the </w:t>
      </w:r>
      <w:r w:rsidRPr="00CA01F1">
        <w:rPr>
          <w:highlight w:val="yellow"/>
          <w:u w:val="single"/>
          <w:lang w:val="en-GB"/>
        </w:rPr>
        <w:t>basket for external price referencing</w:t>
      </w:r>
      <w:r w:rsidRPr="00CA01F1">
        <w:rPr>
          <w:highlight w:val="yellow"/>
          <w:lang w:val="en-GB"/>
        </w:rPr>
        <w:t>? Why were these countries chosen? Are there alternative countries in case there are no data from the selected countries? What happens if there are no data from the selected countries?</w:t>
      </w:r>
    </w:p>
    <w:p w14:paraId="0334E179" w14:textId="77777777" w:rsidR="00FA0D2A" w:rsidRPr="00CA01F1" w:rsidRDefault="00FA0D2A" w:rsidP="00F1510D">
      <w:pPr>
        <w:pStyle w:val="Liste2"/>
        <w:ind w:left="357" w:hanging="357"/>
        <w:contextualSpacing w:val="0"/>
        <w:rPr>
          <w:highlight w:val="yellow"/>
        </w:rPr>
      </w:pPr>
      <w:r w:rsidRPr="00CA01F1">
        <w:rPr>
          <w:highlight w:val="yellow"/>
          <w:u w:val="single"/>
          <w:lang w:val="en-GB"/>
        </w:rPr>
        <w:t>How are prices set</w:t>
      </w:r>
      <w:r w:rsidRPr="00CA01F1">
        <w:rPr>
          <w:highlight w:val="yellow"/>
          <w:lang w:val="en-GB"/>
        </w:rPr>
        <w:t xml:space="preserve">? Please, explain the </w:t>
      </w:r>
      <w:r w:rsidRPr="00CA01F1">
        <w:rPr>
          <w:highlight w:val="yellow"/>
          <w:u w:val="single"/>
          <w:lang w:val="en-GB"/>
        </w:rPr>
        <w:t>methodological background</w:t>
      </w:r>
      <w:r w:rsidRPr="00CA01F1">
        <w:rPr>
          <w:highlight w:val="yellow"/>
          <w:lang w:val="en-GB"/>
        </w:rPr>
        <w:t xml:space="preserve"> on how are prices set (at the average of all prices, the lowest price of the basket). </w:t>
      </w:r>
      <w:r w:rsidRPr="00CA01F1">
        <w:rPr>
          <w:highlight w:val="yellow"/>
        </w:rPr>
        <w:t>Have there been changes in the methodology?</w:t>
      </w:r>
    </w:p>
    <w:p w14:paraId="1EBA7F67" w14:textId="77777777" w:rsidR="00FA0D2A" w:rsidRPr="00CA01F1" w:rsidRDefault="00FA0D2A" w:rsidP="00F1510D">
      <w:pPr>
        <w:pStyle w:val="Liste2"/>
        <w:ind w:left="357" w:hanging="357"/>
        <w:contextualSpacing w:val="0"/>
        <w:rPr>
          <w:highlight w:val="yellow"/>
          <w:lang w:val="en-GB"/>
        </w:rPr>
      </w:pPr>
      <w:r w:rsidRPr="00CA01F1">
        <w:rPr>
          <w:highlight w:val="yellow"/>
          <w:u w:val="single"/>
          <w:lang w:val="en-GB"/>
        </w:rPr>
        <w:t>Who provides the country price information</w:t>
      </w:r>
      <w:r w:rsidRPr="00CA01F1">
        <w:rPr>
          <w:highlight w:val="yellow"/>
          <w:lang w:val="en-GB"/>
        </w:rPr>
        <w:t>? How is the data provided and in what way? In case a manufacturer provides the information, how does the authority check the information?</w:t>
      </w:r>
    </w:p>
    <w:p w14:paraId="73B65ED8" w14:textId="77777777" w:rsidR="00FA0D2A" w:rsidRPr="00CA01F1" w:rsidRDefault="00FA0D2A" w:rsidP="00F1510D">
      <w:pPr>
        <w:pStyle w:val="Liste2"/>
        <w:ind w:left="357" w:hanging="357"/>
        <w:contextualSpacing w:val="0"/>
        <w:rPr>
          <w:highlight w:val="yellow"/>
          <w:lang w:val="en-GB"/>
        </w:rPr>
      </w:pPr>
      <w:r w:rsidRPr="00CA01F1">
        <w:rPr>
          <w:highlight w:val="yellow"/>
          <w:lang w:val="en-GB"/>
        </w:rPr>
        <w:t xml:space="preserve">What happens if the </w:t>
      </w:r>
      <w:r w:rsidRPr="00CA01F1">
        <w:rPr>
          <w:highlight w:val="yellow"/>
          <w:u w:val="single"/>
          <w:lang w:val="en-GB"/>
        </w:rPr>
        <w:t>price</w:t>
      </w:r>
      <w:r w:rsidRPr="00CA01F1">
        <w:rPr>
          <w:highlight w:val="yellow"/>
          <w:lang w:val="en-GB"/>
        </w:rPr>
        <w:t xml:space="preserve"> in one of the reference countries </w:t>
      </w:r>
      <w:r w:rsidRPr="00CA01F1">
        <w:rPr>
          <w:highlight w:val="yellow"/>
          <w:u w:val="single"/>
          <w:lang w:val="en-GB"/>
        </w:rPr>
        <w:t>changes</w:t>
      </w:r>
      <w:r w:rsidRPr="00CA01F1">
        <w:rPr>
          <w:highlight w:val="yellow"/>
          <w:lang w:val="en-GB"/>
        </w:rPr>
        <w:t>?</w:t>
      </w:r>
    </w:p>
    <w:p w14:paraId="36617FCD" w14:textId="241F5911" w:rsidR="00FA0D2A" w:rsidRPr="00F1510D" w:rsidRDefault="00FA0D2A" w:rsidP="008A4DBC">
      <w:pPr>
        <w:pStyle w:val="Liste1"/>
        <w:keepNext/>
        <w:keepLines/>
        <w:numPr>
          <w:ilvl w:val="0"/>
          <w:numId w:val="0"/>
        </w:numPr>
        <w:rPr>
          <w:lang w:val="en-US"/>
        </w:rPr>
      </w:pPr>
      <w:r w:rsidRPr="00F1510D">
        <w:rPr>
          <w:lang w:val="en-US"/>
        </w:rPr>
        <w:t>Internal price referencing</w:t>
      </w:r>
      <w:r w:rsidR="00461C4B" w:rsidRPr="00F1510D">
        <w:rPr>
          <w:lang w:val="en-US"/>
        </w:rPr>
        <w:t xml:space="preserve"> (</w:t>
      </w:r>
      <w:r w:rsidR="008A4DBC">
        <w:rPr>
          <w:lang w:val="en-US"/>
        </w:rPr>
        <w:t xml:space="preserve">generic / biosimilar </w:t>
      </w:r>
      <w:r w:rsidR="00461C4B" w:rsidRPr="00F1510D">
        <w:rPr>
          <w:lang w:val="en-US"/>
        </w:rPr>
        <w:t>price lin</w:t>
      </w:r>
      <w:r w:rsidR="00461C4B">
        <w:rPr>
          <w:lang w:val="en-US"/>
        </w:rPr>
        <w:t>k):</w:t>
      </w:r>
    </w:p>
    <w:p w14:paraId="2D3AF6E5" w14:textId="370FC5F4" w:rsidR="00461C4B" w:rsidRPr="00F1510D" w:rsidRDefault="00461C4B" w:rsidP="00F1510D">
      <w:pPr>
        <w:pStyle w:val="Liste2"/>
        <w:ind w:left="357" w:hanging="357"/>
        <w:contextualSpacing w:val="0"/>
        <w:rPr>
          <w:highlight w:val="yellow"/>
          <w:lang w:val="en-US"/>
        </w:rPr>
      </w:pPr>
      <w:r>
        <w:rPr>
          <w:highlight w:val="yellow"/>
          <w:lang w:val="en-GB"/>
        </w:rPr>
        <w:t xml:space="preserve">Do you apply internal price referencing through price links (generic / biosimilar price links) and/or a reference pricing price system (e.g., clustering medicines and paying a common reimbursement amount)? For the reference price system, please elaborate further in chapter </w:t>
      </w:r>
      <w:r>
        <w:rPr>
          <w:highlight w:val="yellow"/>
          <w:lang w:val="en-GB"/>
        </w:rPr>
        <w:fldChar w:fldCharType="begin"/>
      </w:r>
      <w:r>
        <w:rPr>
          <w:highlight w:val="yellow"/>
          <w:lang w:val="en-GB"/>
        </w:rPr>
        <w:instrText xml:space="preserve"> REF _Ref241046134 \r \h </w:instrText>
      </w:r>
      <w:r>
        <w:rPr>
          <w:highlight w:val="yellow"/>
          <w:lang w:val="en-GB"/>
        </w:rPr>
      </w:r>
      <w:r>
        <w:rPr>
          <w:highlight w:val="yellow"/>
          <w:lang w:val="en-GB"/>
        </w:rPr>
        <w:fldChar w:fldCharType="separate"/>
      </w:r>
      <w:r w:rsidR="00622CE1">
        <w:rPr>
          <w:highlight w:val="yellow"/>
          <w:lang w:val="en-GB"/>
        </w:rPr>
        <w:t>3.3.3</w:t>
      </w:r>
      <w:r>
        <w:rPr>
          <w:highlight w:val="yellow"/>
          <w:lang w:val="en-GB"/>
        </w:rPr>
        <w:fldChar w:fldCharType="end"/>
      </w:r>
      <w:r>
        <w:rPr>
          <w:highlight w:val="yellow"/>
          <w:lang w:val="en-GB"/>
        </w:rPr>
        <w:t>.</w:t>
      </w:r>
    </w:p>
    <w:p w14:paraId="5570B4B6" w14:textId="3140A7D3" w:rsidR="00FA0D2A" w:rsidRPr="00F1510D" w:rsidRDefault="00FA0D2A" w:rsidP="00F1510D">
      <w:pPr>
        <w:pStyle w:val="Liste2"/>
        <w:ind w:left="357" w:hanging="357"/>
        <w:contextualSpacing w:val="0"/>
        <w:rPr>
          <w:highlight w:val="yellow"/>
          <w:lang w:val="en-US"/>
        </w:rPr>
      </w:pPr>
      <w:r w:rsidRPr="00CA01F1">
        <w:rPr>
          <w:highlight w:val="yellow"/>
          <w:lang w:val="en-GB"/>
        </w:rPr>
        <w:t xml:space="preserve">Are there </w:t>
      </w:r>
      <w:r w:rsidRPr="00CA01F1">
        <w:rPr>
          <w:highlight w:val="yellow"/>
          <w:u w:val="single"/>
          <w:lang w:val="en-GB"/>
        </w:rPr>
        <w:t>formal rules</w:t>
      </w:r>
      <w:r w:rsidRPr="00CA01F1">
        <w:rPr>
          <w:highlight w:val="yellow"/>
          <w:lang w:val="en-GB"/>
        </w:rPr>
        <w:t xml:space="preserve"> (e.g. on methodology) or laws / decrees on internal price referencing</w:t>
      </w:r>
      <w:r w:rsidR="00461C4B">
        <w:rPr>
          <w:highlight w:val="yellow"/>
          <w:lang w:val="en-GB"/>
        </w:rPr>
        <w:t xml:space="preserve"> (price links)</w:t>
      </w:r>
      <w:r w:rsidRPr="00CA01F1">
        <w:rPr>
          <w:highlight w:val="yellow"/>
          <w:lang w:val="en-GB"/>
        </w:rPr>
        <w:t xml:space="preserve">? </w:t>
      </w:r>
      <w:r w:rsidRPr="00F1510D">
        <w:rPr>
          <w:highlight w:val="yellow"/>
          <w:lang w:val="en-US"/>
        </w:rPr>
        <w:t>If yes, please explain.</w:t>
      </w:r>
    </w:p>
    <w:p w14:paraId="6E217A16" w14:textId="17BCFEE8" w:rsidR="008930CE" w:rsidRPr="008930CE" w:rsidRDefault="008930CE" w:rsidP="00F1510D">
      <w:pPr>
        <w:pStyle w:val="Liste2"/>
        <w:ind w:left="357" w:hanging="357"/>
        <w:contextualSpacing w:val="0"/>
        <w:rPr>
          <w:highlight w:val="yellow"/>
          <w:lang w:val="en-GB"/>
        </w:rPr>
      </w:pPr>
      <w:r w:rsidRPr="00CA01F1">
        <w:rPr>
          <w:szCs w:val="24"/>
          <w:highlight w:val="yellow"/>
          <w:lang w:val="en-GB"/>
        </w:rPr>
        <w:t xml:space="preserve">Do you apply a </w:t>
      </w:r>
      <w:r w:rsidRPr="008A4DBC">
        <w:rPr>
          <w:szCs w:val="24"/>
          <w:highlight w:val="yellow"/>
          <w:u w:val="single"/>
          <w:lang w:val="en-GB"/>
        </w:rPr>
        <w:t>generic price link</w:t>
      </w:r>
      <w:r>
        <w:rPr>
          <w:szCs w:val="24"/>
          <w:highlight w:val="yellow"/>
          <w:lang w:val="en-GB"/>
        </w:rPr>
        <w:t xml:space="preserve">, and if yes, for all generics marketed or for those generics to be included in the reimbursement list? Which percentage rate must the </w:t>
      </w:r>
      <w:r w:rsidRPr="00CA01F1">
        <w:rPr>
          <w:szCs w:val="24"/>
          <w:highlight w:val="yellow"/>
          <w:lang w:val="en-GB"/>
        </w:rPr>
        <w:t>generic price</w:t>
      </w:r>
      <w:r>
        <w:rPr>
          <w:szCs w:val="24"/>
          <w:highlight w:val="yellow"/>
          <w:lang w:val="en-GB"/>
        </w:rPr>
        <w:t xml:space="preserve"> be </w:t>
      </w:r>
      <w:r w:rsidRPr="00CA01F1">
        <w:rPr>
          <w:szCs w:val="24"/>
          <w:highlight w:val="yellow"/>
          <w:lang w:val="en-GB"/>
        </w:rPr>
        <w:t>below the originator</w:t>
      </w:r>
      <w:r>
        <w:rPr>
          <w:szCs w:val="24"/>
          <w:highlight w:val="yellow"/>
          <w:lang w:val="en-GB"/>
        </w:rPr>
        <w:t xml:space="preserve"> price? Does it only apply to the first generic, or also for subsequent generics (different rates)? Does the originator price also need to be lowered</w:t>
      </w:r>
      <w:r w:rsidRPr="00CA01F1">
        <w:rPr>
          <w:szCs w:val="24"/>
          <w:highlight w:val="yellow"/>
          <w:lang w:val="en-GB"/>
        </w:rPr>
        <w:t>?</w:t>
      </w:r>
    </w:p>
    <w:p w14:paraId="76020061" w14:textId="5A6A7DFA" w:rsidR="008930CE" w:rsidRPr="00CA01F1" w:rsidRDefault="008930CE" w:rsidP="00F1510D">
      <w:pPr>
        <w:pStyle w:val="Liste2"/>
        <w:ind w:left="357" w:hanging="357"/>
        <w:contextualSpacing w:val="0"/>
        <w:rPr>
          <w:highlight w:val="yellow"/>
          <w:lang w:val="en-GB"/>
        </w:rPr>
      </w:pPr>
      <w:r w:rsidRPr="00CA01F1">
        <w:rPr>
          <w:szCs w:val="24"/>
          <w:highlight w:val="yellow"/>
          <w:lang w:val="en-GB"/>
        </w:rPr>
        <w:t xml:space="preserve">Do you apply a </w:t>
      </w:r>
      <w:r w:rsidRPr="008A4DBC">
        <w:rPr>
          <w:szCs w:val="24"/>
          <w:highlight w:val="yellow"/>
          <w:u w:val="single"/>
          <w:lang w:val="en-GB"/>
        </w:rPr>
        <w:t>biosimilar price link</w:t>
      </w:r>
      <w:r>
        <w:rPr>
          <w:szCs w:val="24"/>
          <w:highlight w:val="yellow"/>
          <w:lang w:val="en-GB"/>
        </w:rPr>
        <w:t>, and if yes, for all biosimilars marketed or for those biosimilars to be included in the reimbursement list? Which percentage rate must the biosimilar</w:t>
      </w:r>
      <w:r w:rsidRPr="00CA01F1">
        <w:rPr>
          <w:szCs w:val="24"/>
          <w:highlight w:val="yellow"/>
          <w:lang w:val="en-GB"/>
        </w:rPr>
        <w:t xml:space="preserve"> price</w:t>
      </w:r>
      <w:r>
        <w:rPr>
          <w:szCs w:val="24"/>
          <w:highlight w:val="yellow"/>
          <w:lang w:val="en-GB"/>
        </w:rPr>
        <w:t xml:space="preserve"> be </w:t>
      </w:r>
      <w:r w:rsidRPr="00CA01F1">
        <w:rPr>
          <w:szCs w:val="24"/>
          <w:highlight w:val="yellow"/>
          <w:lang w:val="en-GB"/>
        </w:rPr>
        <w:t xml:space="preserve">below the </w:t>
      </w:r>
      <w:r>
        <w:rPr>
          <w:szCs w:val="24"/>
          <w:highlight w:val="yellow"/>
          <w:lang w:val="en-GB"/>
        </w:rPr>
        <w:t>reference product price? Does it only apply for the first biosimilars, or also for subsequent biosimilars (different rates)? Does the reference product price also need to be lowered</w:t>
      </w:r>
      <w:r w:rsidRPr="00C35E68">
        <w:rPr>
          <w:szCs w:val="24"/>
          <w:highlight w:val="yellow"/>
          <w:lang w:val="en-US"/>
        </w:rPr>
        <w:t>?</w:t>
      </w:r>
    </w:p>
    <w:p w14:paraId="669DFE12" w14:textId="77777777" w:rsidR="008A4DBC" w:rsidRPr="00C35E68" w:rsidRDefault="008A4DBC" w:rsidP="008A4DBC">
      <w:pPr>
        <w:pStyle w:val="Liste1"/>
        <w:keepNext/>
        <w:keepLines/>
        <w:numPr>
          <w:ilvl w:val="0"/>
          <w:numId w:val="0"/>
        </w:numPr>
        <w:rPr>
          <w:lang w:val="en-US"/>
        </w:rPr>
      </w:pPr>
      <w:r w:rsidRPr="00C35E68">
        <w:rPr>
          <w:lang w:val="en-US"/>
        </w:rPr>
        <w:t>Value-based pricing</w:t>
      </w:r>
      <w:r>
        <w:rPr>
          <w:lang w:val="en-US"/>
        </w:rPr>
        <w:t xml:space="preserve"> / </w:t>
      </w:r>
      <w:r w:rsidRPr="00C35E68">
        <w:rPr>
          <w:lang w:val="en-US"/>
        </w:rPr>
        <w:t>Health Technology Assessment (HTA)</w:t>
      </w:r>
    </w:p>
    <w:p w14:paraId="5628E063" w14:textId="77777777" w:rsidR="008A4DBC" w:rsidRPr="00BF5B12" w:rsidRDefault="008A4DBC" w:rsidP="008A4DBC">
      <w:pPr>
        <w:pStyle w:val="Liste2"/>
        <w:ind w:left="357" w:hanging="357"/>
        <w:contextualSpacing w:val="0"/>
        <w:rPr>
          <w:highlight w:val="yellow"/>
          <w:lang w:val="en-GB"/>
        </w:rPr>
      </w:pPr>
      <w:r w:rsidRPr="00BF5B12">
        <w:rPr>
          <w:highlight w:val="yellow"/>
          <w:lang w:val="en-GB"/>
        </w:rPr>
        <w:t>Do you apply value-based pricing as an integrated pricing and reimbursement policy? If yes, please elaborate how it work</w:t>
      </w:r>
      <w:r>
        <w:rPr>
          <w:highlight w:val="yellow"/>
          <w:lang w:val="en-GB"/>
        </w:rPr>
        <w:t>s</w:t>
      </w:r>
      <w:r w:rsidRPr="00BF5B12">
        <w:rPr>
          <w:highlight w:val="yellow"/>
          <w:lang w:val="en-GB"/>
        </w:rPr>
        <w:t>?</w:t>
      </w:r>
    </w:p>
    <w:p w14:paraId="79352CB9" w14:textId="77777777" w:rsidR="008A4DBC" w:rsidRDefault="008A4DBC" w:rsidP="008A4DBC">
      <w:pPr>
        <w:pStyle w:val="Liste2"/>
        <w:ind w:left="357" w:hanging="357"/>
        <w:contextualSpacing w:val="0"/>
        <w:rPr>
          <w:highlight w:val="yellow"/>
          <w:lang w:val="en-GB"/>
        </w:rPr>
      </w:pPr>
      <w:r w:rsidRPr="00BF5B12">
        <w:rPr>
          <w:highlight w:val="yellow"/>
          <w:lang w:val="en-GB"/>
        </w:rPr>
        <w:t>If you do not use value-based pricing, please elaborate whether and how you include value-based elements in your pricing decisions?</w:t>
      </w:r>
    </w:p>
    <w:p w14:paraId="0801B197" w14:textId="77777777" w:rsidR="008A4DBC" w:rsidRPr="00BF5B12" w:rsidRDefault="008A4DBC" w:rsidP="008A4DBC">
      <w:pPr>
        <w:pStyle w:val="Liste2"/>
        <w:ind w:left="357" w:hanging="357"/>
        <w:contextualSpacing w:val="0"/>
        <w:rPr>
          <w:highlight w:val="yellow"/>
          <w:lang w:val="en-GB"/>
        </w:rPr>
      </w:pPr>
      <w:r>
        <w:rPr>
          <w:highlight w:val="yellow"/>
          <w:lang w:val="en-GB"/>
        </w:rPr>
        <w:t>Please describe your national HTA procedures, and – in case of an EU / EEA member state – any adjustments due to the implementation of the EU HTA-R?</w:t>
      </w:r>
    </w:p>
    <w:p w14:paraId="2594C48B" w14:textId="2E18C44F" w:rsidR="00FA0D2A" w:rsidRPr="00F1510D" w:rsidRDefault="00FA0D2A" w:rsidP="008A4DBC">
      <w:pPr>
        <w:pStyle w:val="Liste1"/>
        <w:keepNext/>
        <w:keepLines/>
        <w:numPr>
          <w:ilvl w:val="0"/>
          <w:numId w:val="0"/>
        </w:numPr>
        <w:rPr>
          <w:lang w:val="en-US"/>
        </w:rPr>
      </w:pPr>
      <w:r w:rsidRPr="00F1510D">
        <w:rPr>
          <w:lang w:val="en-US"/>
        </w:rPr>
        <w:t>Cost-plus pricing</w:t>
      </w:r>
      <w:r w:rsidR="008930CE" w:rsidRPr="00F1510D">
        <w:rPr>
          <w:lang w:val="en-US"/>
        </w:rPr>
        <w:t xml:space="preserve"> / cost-ba</w:t>
      </w:r>
      <w:r w:rsidR="008930CE">
        <w:rPr>
          <w:lang w:val="en-US"/>
        </w:rPr>
        <w:t>sed pricing</w:t>
      </w:r>
    </w:p>
    <w:p w14:paraId="5744CA0F" w14:textId="77777777" w:rsidR="00FA0D2A" w:rsidRDefault="00FA0D2A" w:rsidP="00F1510D">
      <w:pPr>
        <w:pStyle w:val="Liste2"/>
        <w:ind w:left="357" w:hanging="357"/>
        <w:contextualSpacing w:val="0"/>
        <w:rPr>
          <w:highlight w:val="yellow"/>
          <w:lang w:val="en-US"/>
        </w:rPr>
      </w:pPr>
      <w:r w:rsidRPr="00CA01F1">
        <w:rPr>
          <w:highlight w:val="yellow"/>
          <w:lang w:val="en-GB"/>
        </w:rPr>
        <w:t xml:space="preserve">Are there formal rules (e.g. on methodology) or laws / decrees on cost-plus pricing? </w:t>
      </w:r>
      <w:r w:rsidRPr="00F1510D">
        <w:rPr>
          <w:highlight w:val="yellow"/>
          <w:lang w:val="en-US"/>
        </w:rPr>
        <w:t>If yes, please explain.</w:t>
      </w:r>
    </w:p>
    <w:p w14:paraId="5610D658" w14:textId="06CB0EF9" w:rsidR="008930CE" w:rsidRPr="00F1510D" w:rsidRDefault="008930CE" w:rsidP="00F1510D">
      <w:pPr>
        <w:pStyle w:val="Liste2"/>
        <w:ind w:left="357" w:hanging="357"/>
        <w:contextualSpacing w:val="0"/>
        <w:rPr>
          <w:highlight w:val="yellow"/>
          <w:lang w:val="en-US"/>
        </w:rPr>
      </w:pPr>
      <w:r>
        <w:rPr>
          <w:highlight w:val="yellow"/>
          <w:lang w:val="en-US"/>
        </w:rPr>
        <w:lastRenderedPageBreak/>
        <w:t xml:space="preserve">If you do not have formal cost-plus pricing (i.e. the price of a medicine is solely based on cost of the product), do you consider cost elements (e.g., research and costs) as one factor </w:t>
      </w:r>
      <w:r w:rsidR="008A4DBC">
        <w:rPr>
          <w:highlight w:val="yellow"/>
          <w:lang w:val="en-US"/>
        </w:rPr>
        <w:t>in determining</w:t>
      </w:r>
      <w:r>
        <w:rPr>
          <w:highlight w:val="yellow"/>
          <w:lang w:val="en-US"/>
        </w:rPr>
        <w:t xml:space="preserve"> the price (cost-based pricing)?</w:t>
      </w:r>
    </w:p>
    <w:p w14:paraId="050878D2" w14:textId="46199EE4" w:rsidR="00FA0D2A" w:rsidRPr="00CA01F1" w:rsidRDefault="00FA0D2A" w:rsidP="00F1510D">
      <w:pPr>
        <w:pStyle w:val="Liste2"/>
        <w:ind w:left="357" w:hanging="357"/>
        <w:contextualSpacing w:val="0"/>
        <w:rPr>
          <w:highlight w:val="yellow"/>
          <w:lang w:val="en-GB"/>
        </w:rPr>
      </w:pPr>
      <w:r w:rsidRPr="00CA01F1">
        <w:rPr>
          <w:highlight w:val="yellow"/>
          <w:lang w:val="en-GB"/>
        </w:rPr>
        <w:t xml:space="preserve">Which </w:t>
      </w:r>
      <w:r w:rsidR="0070466C">
        <w:rPr>
          <w:highlight w:val="yellow"/>
          <w:lang w:val="en-GB"/>
        </w:rPr>
        <w:t>cost</w:t>
      </w:r>
      <w:r w:rsidRPr="00CA01F1">
        <w:rPr>
          <w:highlight w:val="yellow"/>
          <w:lang w:val="en-GB"/>
        </w:rPr>
        <w:t xml:space="preserve"> information is required from the industry in </w:t>
      </w:r>
      <w:r w:rsidR="008930CE">
        <w:rPr>
          <w:highlight w:val="yellow"/>
          <w:lang w:val="en-GB"/>
        </w:rPr>
        <w:t>the price setting procedure</w:t>
      </w:r>
      <w:r w:rsidRPr="00CA01F1">
        <w:rPr>
          <w:highlight w:val="yellow"/>
          <w:lang w:val="en-GB"/>
        </w:rPr>
        <w:t xml:space="preserve">? E.g. information on </w:t>
      </w:r>
      <w:r w:rsidR="0070466C">
        <w:rPr>
          <w:highlight w:val="yellow"/>
          <w:lang w:val="en-GB"/>
        </w:rPr>
        <w:t xml:space="preserve">research and development cost, </w:t>
      </w:r>
      <w:r w:rsidRPr="00CA01F1">
        <w:rPr>
          <w:highlight w:val="yellow"/>
          <w:lang w:val="en-GB"/>
        </w:rPr>
        <w:t xml:space="preserve">production cost, expected sales, any other information. </w:t>
      </w:r>
    </w:p>
    <w:p w14:paraId="38D11D5B" w14:textId="77777777" w:rsidR="00FA0D2A" w:rsidRPr="00BF5B12" w:rsidRDefault="00FA0D2A" w:rsidP="008A4DBC">
      <w:pPr>
        <w:pStyle w:val="Liste1"/>
        <w:keepNext/>
        <w:keepLines/>
        <w:numPr>
          <w:ilvl w:val="0"/>
          <w:numId w:val="0"/>
        </w:numPr>
      </w:pPr>
      <w:r w:rsidRPr="00BF5B12">
        <w:t>Tendering</w:t>
      </w:r>
    </w:p>
    <w:p w14:paraId="495FF8EF" w14:textId="77777777" w:rsidR="00FA0D2A" w:rsidRDefault="00FA0D2A" w:rsidP="00F1510D">
      <w:pPr>
        <w:pStyle w:val="Liste2"/>
        <w:ind w:left="357" w:hanging="357"/>
        <w:contextualSpacing w:val="0"/>
        <w:rPr>
          <w:highlight w:val="yellow"/>
          <w:lang w:val="en-GB"/>
        </w:rPr>
      </w:pPr>
      <w:r w:rsidRPr="00CA01F1">
        <w:rPr>
          <w:highlight w:val="yellow"/>
          <w:lang w:val="en-GB"/>
        </w:rPr>
        <w:t>Do you apply tendering</w:t>
      </w:r>
      <w:r>
        <w:rPr>
          <w:highlight w:val="yellow"/>
          <w:lang w:val="en-GB"/>
        </w:rPr>
        <w:t xml:space="preserve"> or tendering-like systems (e.g., auctions) for medicines used in the outpatient sector</w:t>
      </w:r>
      <w:r w:rsidRPr="00CA01F1">
        <w:rPr>
          <w:highlight w:val="yellow"/>
          <w:lang w:val="en-GB"/>
        </w:rPr>
        <w:t>? If yes, please explain (for which medicines, procedural issues).</w:t>
      </w:r>
    </w:p>
    <w:p w14:paraId="5FF2E3ED" w14:textId="2C53D2D9" w:rsidR="008E6E05" w:rsidRDefault="00FA0D2A" w:rsidP="00F1510D">
      <w:pPr>
        <w:pStyle w:val="Liste2"/>
        <w:ind w:left="357" w:hanging="357"/>
        <w:contextualSpacing w:val="0"/>
        <w:rPr>
          <w:highlight w:val="yellow"/>
          <w:lang w:val="en-GB"/>
        </w:rPr>
      </w:pPr>
      <w:r>
        <w:rPr>
          <w:highlight w:val="yellow"/>
          <w:lang w:val="en-GB"/>
        </w:rPr>
        <w:t xml:space="preserve">If you only apply tender for medicines in the inpatient sector, please describe further in the respective chapter </w:t>
      </w:r>
      <w:r>
        <w:rPr>
          <w:highlight w:val="yellow"/>
          <w:lang w:val="en-GB"/>
        </w:rPr>
        <w:fldChar w:fldCharType="begin"/>
      </w:r>
      <w:r>
        <w:rPr>
          <w:highlight w:val="yellow"/>
          <w:lang w:val="en-GB"/>
        </w:rPr>
        <w:instrText xml:space="preserve"> REF _Ref235520592 \r \h </w:instrText>
      </w:r>
      <w:r>
        <w:rPr>
          <w:highlight w:val="yellow"/>
          <w:lang w:val="en-GB"/>
        </w:rPr>
      </w:r>
      <w:r>
        <w:rPr>
          <w:highlight w:val="yellow"/>
          <w:lang w:val="en-GB"/>
        </w:rPr>
        <w:fldChar w:fldCharType="separate"/>
      </w:r>
      <w:r w:rsidR="00622CE1">
        <w:rPr>
          <w:highlight w:val="yellow"/>
          <w:lang w:val="en-GB"/>
        </w:rPr>
        <w:t>4.3</w:t>
      </w:r>
      <w:r>
        <w:rPr>
          <w:highlight w:val="yellow"/>
          <w:lang w:val="en-GB"/>
        </w:rPr>
        <w:fldChar w:fldCharType="end"/>
      </w:r>
      <w:r>
        <w:rPr>
          <w:highlight w:val="yellow"/>
          <w:lang w:val="en-GB"/>
        </w:rPr>
        <w:t>.</w:t>
      </w:r>
    </w:p>
    <w:p w14:paraId="0FAF5563" w14:textId="77777777" w:rsidR="00B45895" w:rsidRPr="00BF5B12" w:rsidRDefault="00B45895" w:rsidP="00F1510D">
      <w:pPr>
        <w:pStyle w:val="Liste1"/>
        <w:keepNext/>
        <w:keepLines/>
        <w:ind w:left="357" w:hanging="357"/>
      </w:pPr>
      <w:r w:rsidRPr="00BF5B12">
        <w:t>Managed-entry agreements</w:t>
      </w:r>
    </w:p>
    <w:p w14:paraId="546B69FD" w14:textId="77777777" w:rsidR="00B45895" w:rsidRPr="00BF5B12" w:rsidRDefault="00B45895" w:rsidP="00F1510D">
      <w:pPr>
        <w:pStyle w:val="Liste2"/>
        <w:ind w:left="357" w:hanging="357"/>
        <w:contextualSpacing w:val="0"/>
        <w:rPr>
          <w:highlight w:val="yellow"/>
          <w:lang w:val="en-GB"/>
        </w:rPr>
      </w:pPr>
      <w:r w:rsidRPr="00BF5B12">
        <w:rPr>
          <w:highlight w:val="yellow"/>
          <w:lang w:val="en-GB"/>
        </w:rPr>
        <w:t xml:space="preserve">Do you have managed-entry agreements? If yes, could you please elaborate: on the type of the agreement (performance-based, financial agreement, type of agreement, for which medicines), refer to section 3.4.5 </w:t>
      </w:r>
    </w:p>
    <w:p w14:paraId="37CE0380" w14:textId="77777777" w:rsidR="00B45895" w:rsidRPr="00BF5B12" w:rsidRDefault="00B45895" w:rsidP="00F1510D">
      <w:pPr>
        <w:pStyle w:val="Liste1"/>
        <w:keepNext/>
        <w:keepLines/>
        <w:ind w:left="357" w:hanging="357"/>
      </w:pPr>
      <w:bookmarkStart w:id="129" w:name="_Toc332643742"/>
      <w:r w:rsidRPr="00BF5B12">
        <w:t>Others</w:t>
      </w:r>
      <w:bookmarkEnd w:id="129"/>
    </w:p>
    <w:p w14:paraId="04E37BB7" w14:textId="47F53BE3" w:rsidR="00B45895" w:rsidRDefault="00B45895" w:rsidP="00F1510D">
      <w:pPr>
        <w:pStyle w:val="Liste2"/>
        <w:ind w:left="357" w:hanging="357"/>
        <w:contextualSpacing w:val="0"/>
        <w:rPr>
          <w:highlight w:val="yellow"/>
          <w:lang w:val="en-GB"/>
        </w:rPr>
      </w:pPr>
      <w:r w:rsidRPr="00BF5B12">
        <w:rPr>
          <w:highlight w:val="yellow"/>
          <w:lang w:val="en-GB"/>
        </w:rPr>
        <w:t>If there are other pricing policies</w:t>
      </w:r>
      <w:r w:rsidR="0070466C">
        <w:rPr>
          <w:highlight w:val="yellow"/>
          <w:lang w:val="en-GB"/>
        </w:rPr>
        <w:t xml:space="preserve"> (e.g. for high-priced medicines - </w:t>
      </w:r>
      <w:r w:rsidR="0070466C" w:rsidRPr="00CA01F1">
        <w:rPr>
          <w:szCs w:val="24"/>
          <w:highlight w:val="yellow"/>
          <w:lang w:val="en-GB"/>
        </w:rPr>
        <w:t>which is the definitions for the high-cost medicin</w:t>
      </w:r>
      <w:r w:rsidR="0070466C">
        <w:rPr>
          <w:szCs w:val="24"/>
          <w:highlight w:val="yellow"/>
          <w:lang w:val="en-GB"/>
        </w:rPr>
        <w:t>e?</w:t>
      </w:r>
      <w:r w:rsidR="0070466C">
        <w:rPr>
          <w:highlight w:val="yellow"/>
          <w:lang w:val="en-GB"/>
        </w:rPr>
        <w:t>)</w:t>
      </w:r>
      <w:r w:rsidRPr="00BF5B12">
        <w:rPr>
          <w:highlight w:val="yellow"/>
          <w:lang w:val="en-GB"/>
        </w:rPr>
        <w:t>, that play a role in the outpatient sector, please describe them</w:t>
      </w:r>
      <w:r w:rsidR="0070466C">
        <w:rPr>
          <w:highlight w:val="yellow"/>
          <w:lang w:val="en-GB"/>
        </w:rPr>
        <w:t>.</w:t>
      </w:r>
    </w:p>
    <w:p w14:paraId="187E52D9" w14:textId="58D2291A" w:rsidR="0070466C" w:rsidRPr="0070466C" w:rsidRDefault="0070466C" w:rsidP="00F1510D">
      <w:pPr>
        <w:pStyle w:val="Liste2"/>
        <w:ind w:left="357" w:hanging="357"/>
        <w:contextualSpacing w:val="0"/>
        <w:rPr>
          <w:highlight w:val="yellow"/>
          <w:lang w:val="en-GB"/>
        </w:rPr>
      </w:pPr>
      <w:r w:rsidRPr="00CA01F1">
        <w:rPr>
          <w:highlight w:val="yellow"/>
          <w:lang w:val="en-GB"/>
        </w:rPr>
        <w:t xml:space="preserve">Which evidence / information is required from the industry in </w:t>
      </w:r>
      <w:r>
        <w:rPr>
          <w:highlight w:val="yellow"/>
          <w:lang w:val="en-GB"/>
        </w:rPr>
        <w:t>the price setting procedure</w:t>
      </w:r>
      <w:r w:rsidRPr="00CA01F1">
        <w:rPr>
          <w:highlight w:val="yellow"/>
          <w:lang w:val="en-GB"/>
        </w:rPr>
        <w:t xml:space="preserve">? E.g. information on production cost, expected sales, price of the medicine in other countries, the therapeutic value, cost effectiveness analysis, any other information. </w:t>
      </w:r>
    </w:p>
    <w:p w14:paraId="4AA1B390" w14:textId="58D2291A" w:rsidR="0086769A" w:rsidRPr="00440BFF" w:rsidRDefault="0086769A" w:rsidP="00F90262">
      <w:pPr>
        <w:pStyle w:val="berschrift3"/>
        <w:rPr>
          <w:lang w:val="en-GB"/>
        </w:rPr>
      </w:pPr>
      <w:bookmarkStart w:id="130" w:name="_Toc386617832"/>
      <w:bookmarkStart w:id="131" w:name="_Toc386617925"/>
      <w:bookmarkStart w:id="132" w:name="_Toc191973745"/>
      <w:bookmarkStart w:id="133" w:name="_Toc235522978"/>
      <w:r w:rsidRPr="00440BFF">
        <w:rPr>
          <w:lang w:val="en-GB"/>
        </w:rPr>
        <w:t xml:space="preserve">Remuneration of wholesalers and </w:t>
      </w:r>
      <w:bookmarkEnd w:id="130"/>
      <w:bookmarkEnd w:id="131"/>
      <w:r w:rsidRPr="00440BFF">
        <w:rPr>
          <w:lang w:val="en-GB"/>
        </w:rPr>
        <w:t>community pharmacies</w:t>
      </w:r>
      <w:bookmarkEnd w:id="132"/>
      <w:bookmarkEnd w:id="133"/>
    </w:p>
    <w:p w14:paraId="38727680" w14:textId="77777777" w:rsidR="0086769A" w:rsidRPr="00440BFF" w:rsidRDefault="0086769A" w:rsidP="0086769A">
      <w:pPr>
        <w:rPr>
          <w:highlight w:val="yellow"/>
          <w:lang w:val="en-GB"/>
        </w:rPr>
      </w:pPr>
      <w:r w:rsidRPr="00CA01F1">
        <w:rPr>
          <w:highlight w:val="yellow"/>
          <w:lang w:val="en-GB"/>
        </w:rPr>
        <w:t xml:space="preserve">Describe how </w:t>
      </w:r>
      <w:r w:rsidRPr="00CA01F1">
        <w:rPr>
          <w:highlight w:val="yellow"/>
          <w:u w:val="single"/>
          <w:lang w:val="en-GB"/>
        </w:rPr>
        <w:t>wholesalers and community pharmacies are remunerated</w:t>
      </w:r>
      <w:r w:rsidRPr="00CA01F1">
        <w:rPr>
          <w:highlight w:val="yellow"/>
          <w:lang w:val="en-GB"/>
        </w:rPr>
        <w:t xml:space="preserve"> (mark-ups / fee-for service)? Is this regulated by law? If mark-ups are applied, are these linear, regressive, or other? Does the mark-up/mark-up regulation cover all medicines, or only the prescription / reimbursement segment? Do you have fee-for-service remuneration, e.g. for pharmacists? </w:t>
      </w:r>
      <w:r w:rsidRPr="00440BFF">
        <w:rPr>
          <w:highlight w:val="yellow"/>
          <w:lang w:val="en-GB"/>
        </w:rPr>
        <w:t>Could you please share the scheme with us?</w:t>
      </w:r>
    </w:p>
    <w:p w14:paraId="29A0708D" w14:textId="676F8946" w:rsidR="00E34618" w:rsidRDefault="0086769A" w:rsidP="009D29C5">
      <w:pPr>
        <w:rPr>
          <w:highlight w:val="yellow"/>
          <w:lang w:val="en-GB"/>
        </w:rPr>
      </w:pPr>
      <w:r w:rsidRPr="00CA01F1">
        <w:rPr>
          <w:highlight w:val="yellow"/>
          <w:lang w:val="en-GB"/>
        </w:rPr>
        <w:t>Please complete Table 3.3 and provide an overview of remuneration of wholesalers and pharmacists.</w:t>
      </w:r>
      <w:r>
        <w:rPr>
          <w:highlight w:val="yellow"/>
          <w:lang w:val="en-GB"/>
        </w:rPr>
        <w:t xml:space="preserve"> If applicable, you can also list the statutory mark-up schemes for pharmaceutical wholesale and pharmacies in your country.</w:t>
      </w:r>
    </w:p>
    <w:p w14:paraId="3BDC01DE" w14:textId="275943D3" w:rsidR="00BD72B4" w:rsidRPr="00F81456" w:rsidRDefault="00BD72B4" w:rsidP="00BD72B4">
      <w:pPr>
        <w:pStyle w:val="Beschriftung"/>
        <w:rPr>
          <w:rFonts w:cs="Segoe UI"/>
          <w:lang w:val="en-GB"/>
        </w:rPr>
      </w:pPr>
      <w:bookmarkStart w:id="134" w:name="_Toc229158542"/>
      <w:bookmarkStart w:id="135" w:name="_Toc332643827"/>
      <w:bookmarkStart w:id="136" w:name="_Toc386617881"/>
      <w:bookmarkStart w:id="137" w:name="_Toc386618016"/>
      <w:bookmarkStart w:id="138" w:name="_Toc191973810"/>
      <w:bookmarkStart w:id="139" w:name="_Toc235523029"/>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3</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3</w:t>
      </w:r>
      <w:r>
        <w:rPr>
          <w:noProof/>
        </w:rPr>
        <w:fldChar w:fldCharType="end"/>
      </w:r>
      <w:r w:rsidRPr="00F81456">
        <w:rPr>
          <w:rFonts w:cs="Segoe UI"/>
          <w:lang w:val="en-GB"/>
        </w:rPr>
        <w:t>:</w:t>
      </w:r>
      <w:r>
        <w:rPr>
          <w:rFonts w:cs="Segoe UI"/>
          <w:lang w:val="en-GB"/>
        </w:rPr>
        <w:tab/>
      </w:r>
      <w:r w:rsidRPr="00F81456">
        <w:rPr>
          <w:rFonts w:cs="Segoe UI"/>
          <w:highlight w:val="yellow"/>
          <w:lang w:val="en-GB"/>
        </w:rPr>
        <w:t>Country</w:t>
      </w:r>
      <w:r w:rsidRPr="00F81456">
        <w:rPr>
          <w:rFonts w:cs="Segoe UI"/>
          <w:lang w:val="en-GB"/>
        </w:rPr>
        <w:t xml:space="preserve"> – Regulation of wholesale and pharmacy remuneration, </w:t>
      </w:r>
      <w:bookmarkEnd w:id="134"/>
      <w:bookmarkEnd w:id="135"/>
      <w:bookmarkEnd w:id="136"/>
      <w:bookmarkEnd w:id="137"/>
      <w:bookmarkEnd w:id="138"/>
      <w:r w:rsidRPr="002D66CF">
        <w:rPr>
          <w:rFonts w:cs="Segoe UI"/>
          <w:highlight w:val="yellow"/>
          <w:lang w:val="en-GB"/>
        </w:rPr>
        <w:t>YEAR</w:t>
      </w:r>
      <w:bookmarkEnd w:id="139"/>
    </w:p>
    <w:tbl>
      <w:tblPr>
        <w:tblW w:w="8114" w:type="dxa"/>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310"/>
        <w:gridCol w:w="992"/>
        <w:gridCol w:w="1418"/>
        <w:gridCol w:w="4394"/>
      </w:tblGrid>
      <w:tr w:rsidR="002C7A40" w:rsidRPr="00F81456" w14:paraId="7D4D3BF9" w14:textId="77777777" w:rsidTr="00F1510D">
        <w:tc>
          <w:tcPr>
            <w:tcW w:w="1310" w:type="dxa"/>
            <w:shd w:val="clear" w:color="auto" w:fill="EAEAEA"/>
          </w:tcPr>
          <w:p w14:paraId="5D4898C6" w14:textId="12A406A5" w:rsidR="002C7A40" w:rsidRPr="00C35E68" w:rsidRDefault="00B47525" w:rsidP="00C35E68">
            <w:pPr>
              <w:pStyle w:val="THEbene20"/>
            </w:pPr>
            <w:bookmarkStart w:id="140" w:name="Table33"/>
            <w:r>
              <w:t>Distribution segment</w:t>
            </w:r>
          </w:p>
        </w:tc>
        <w:tc>
          <w:tcPr>
            <w:tcW w:w="992" w:type="dxa"/>
            <w:shd w:val="clear" w:color="auto" w:fill="EAEAEA"/>
          </w:tcPr>
          <w:p w14:paraId="4519CB1B" w14:textId="5EC91730" w:rsidR="002C7A40" w:rsidRPr="00C35E68" w:rsidRDefault="000B6076" w:rsidP="00C35E68">
            <w:pPr>
              <w:pStyle w:val="THEbene20"/>
            </w:pPr>
            <w:r>
              <w:t>Scope of medicines</w:t>
            </w:r>
          </w:p>
        </w:tc>
        <w:tc>
          <w:tcPr>
            <w:tcW w:w="1418" w:type="dxa"/>
            <w:shd w:val="clear" w:color="auto" w:fill="EAEAEA"/>
          </w:tcPr>
          <w:p w14:paraId="0991A939" w14:textId="638B7749" w:rsidR="002C7A40" w:rsidRPr="00C35E68" w:rsidRDefault="000B6076" w:rsidP="00C35E68">
            <w:pPr>
              <w:pStyle w:val="THEbene20"/>
            </w:pPr>
            <w:r>
              <w:t>Type</w:t>
            </w:r>
          </w:p>
        </w:tc>
        <w:tc>
          <w:tcPr>
            <w:tcW w:w="4394" w:type="dxa"/>
            <w:shd w:val="clear" w:color="auto" w:fill="EAEAEA"/>
          </w:tcPr>
          <w:p w14:paraId="34159E17" w14:textId="63332ACC" w:rsidR="002C7A40" w:rsidRPr="00C35E68" w:rsidRDefault="000B6076" w:rsidP="00C35E68">
            <w:pPr>
              <w:pStyle w:val="THEbene20"/>
            </w:pPr>
            <w:r>
              <w:t>Description</w:t>
            </w:r>
          </w:p>
        </w:tc>
      </w:tr>
      <w:tr w:rsidR="002C7A40" w:rsidRPr="00F81456" w14:paraId="4B59EE66" w14:textId="77777777" w:rsidTr="00F1510D">
        <w:tc>
          <w:tcPr>
            <w:tcW w:w="1310" w:type="dxa"/>
          </w:tcPr>
          <w:p w14:paraId="1702C5E2" w14:textId="3CFDD104" w:rsidR="002C7A40" w:rsidRPr="00F1510D" w:rsidRDefault="000B6076" w:rsidP="00C35E68">
            <w:pPr>
              <w:pStyle w:val="TD"/>
            </w:pPr>
            <w:r w:rsidRPr="00F1510D">
              <w:t>Wholesale</w:t>
            </w:r>
          </w:p>
        </w:tc>
        <w:tc>
          <w:tcPr>
            <w:tcW w:w="992" w:type="dxa"/>
          </w:tcPr>
          <w:p w14:paraId="606E1D7B" w14:textId="7048586C" w:rsidR="002C7A40" w:rsidRPr="00F81456" w:rsidRDefault="002C7A40" w:rsidP="00C35E68">
            <w:pPr>
              <w:pStyle w:val="TD"/>
              <w:rPr>
                <w:highlight w:val="yellow"/>
              </w:rPr>
            </w:pPr>
          </w:p>
        </w:tc>
        <w:tc>
          <w:tcPr>
            <w:tcW w:w="1418" w:type="dxa"/>
          </w:tcPr>
          <w:p w14:paraId="7B6DE23A" w14:textId="22751C80" w:rsidR="002C7A40" w:rsidRPr="00F81456" w:rsidRDefault="002C7A40" w:rsidP="00C35E68">
            <w:pPr>
              <w:pStyle w:val="TD"/>
              <w:rPr>
                <w:highlight w:val="yellow"/>
              </w:rPr>
            </w:pPr>
          </w:p>
        </w:tc>
        <w:tc>
          <w:tcPr>
            <w:tcW w:w="4394" w:type="dxa"/>
          </w:tcPr>
          <w:p w14:paraId="418CD683" w14:textId="01D31852" w:rsidR="002C7A40" w:rsidRPr="00F81456" w:rsidRDefault="002C7A40" w:rsidP="00C35E68">
            <w:pPr>
              <w:pStyle w:val="TD"/>
              <w:rPr>
                <w:highlight w:val="yellow"/>
              </w:rPr>
            </w:pPr>
          </w:p>
        </w:tc>
      </w:tr>
      <w:tr w:rsidR="00B47525" w:rsidRPr="00F81456" w14:paraId="6FC835E8" w14:textId="77777777" w:rsidTr="00F1510D">
        <w:tc>
          <w:tcPr>
            <w:tcW w:w="1310" w:type="dxa"/>
          </w:tcPr>
          <w:p w14:paraId="4CF95756" w14:textId="77777777" w:rsidR="00B47525" w:rsidRPr="00F1510D" w:rsidRDefault="00B47525" w:rsidP="00C35E68">
            <w:pPr>
              <w:pStyle w:val="TD"/>
            </w:pPr>
          </w:p>
        </w:tc>
        <w:tc>
          <w:tcPr>
            <w:tcW w:w="992" w:type="dxa"/>
          </w:tcPr>
          <w:p w14:paraId="14984FEB" w14:textId="77777777" w:rsidR="00B47525" w:rsidRPr="00F81456" w:rsidRDefault="00B47525" w:rsidP="00C35E68">
            <w:pPr>
              <w:pStyle w:val="TD"/>
            </w:pPr>
          </w:p>
        </w:tc>
        <w:tc>
          <w:tcPr>
            <w:tcW w:w="1418" w:type="dxa"/>
          </w:tcPr>
          <w:p w14:paraId="323E9D66" w14:textId="77777777" w:rsidR="00B47525" w:rsidRPr="00F81456" w:rsidRDefault="00B47525" w:rsidP="00C35E68">
            <w:pPr>
              <w:pStyle w:val="TD"/>
            </w:pPr>
          </w:p>
        </w:tc>
        <w:tc>
          <w:tcPr>
            <w:tcW w:w="4394" w:type="dxa"/>
          </w:tcPr>
          <w:p w14:paraId="27292048" w14:textId="77777777" w:rsidR="00B47525" w:rsidRPr="00F81456" w:rsidRDefault="00B47525" w:rsidP="00C35E68">
            <w:pPr>
              <w:pStyle w:val="TD"/>
            </w:pPr>
          </w:p>
        </w:tc>
      </w:tr>
      <w:tr w:rsidR="00B47525" w:rsidRPr="00F81456" w14:paraId="56D31EE5" w14:textId="77777777" w:rsidTr="00F1510D">
        <w:tc>
          <w:tcPr>
            <w:tcW w:w="1310" w:type="dxa"/>
          </w:tcPr>
          <w:p w14:paraId="4FBFDC75" w14:textId="2E25821E" w:rsidR="00B47525" w:rsidRPr="00F1510D" w:rsidRDefault="00B47525" w:rsidP="00C35E68">
            <w:pPr>
              <w:pStyle w:val="TD"/>
            </w:pPr>
            <w:r w:rsidRPr="00F1510D">
              <w:t>Community pharmacies</w:t>
            </w:r>
          </w:p>
        </w:tc>
        <w:tc>
          <w:tcPr>
            <w:tcW w:w="992" w:type="dxa"/>
          </w:tcPr>
          <w:p w14:paraId="0E795889" w14:textId="77777777" w:rsidR="00B47525" w:rsidRPr="00F81456" w:rsidRDefault="00B47525" w:rsidP="00C35E68">
            <w:pPr>
              <w:pStyle w:val="TD"/>
            </w:pPr>
          </w:p>
        </w:tc>
        <w:tc>
          <w:tcPr>
            <w:tcW w:w="1418" w:type="dxa"/>
          </w:tcPr>
          <w:p w14:paraId="6046460D" w14:textId="77777777" w:rsidR="00B47525" w:rsidRPr="00F81456" w:rsidRDefault="00B47525" w:rsidP="00C35E68">
            <w:pPr>
              <w:pStyle w:val="TD"/>
            </w:pPr>
          </w:p>
        </w:tc>
        <w:tc>
          <w:tcPr>
            <w:tcW w:w="4394" w:type="dxa"/>
          </w:tcPr>
          <w:p w14:paraId="02FA491A" w14:textId="77777777" w:rsidR="00B47525" w:rsidRPr="00F81456" w:rsidRDefault="00B47525" w:rsidP="00C35E68">
            <w:pPr>
              <w:pStyle w:val="TD"/>
            </w:pPr>
          </w:p>
        </w:tc>
      </w:tr>
      <w:tr w:rsidR="00B47525" w:rsidRPr="00F81456" w14:paraId="1314EC78" w14:textId="77777777" w:rsidTr="00F1510D">
        <w:tc>
          <w:tcPr>
            <w:tcW w:w="1310" w:type="dxa"/>
          </w:tcPr>
          <w:p w14:paraId="71797EE9" w14:textId="77777777" w:rsidR="00B47525" w:rsidRPr="00B47525" w:rsidRDefault="00B47525" w:rsidP="00C35E68">
            <w:pPr>
              <w:pStyle w:val="TD"/>
              <w:rPr>
                <w:highlight w:val="yellow"/>
              </w:rPr>
            </w:pPr>
          </w:p>
        </w:tc>
        <w:tc>
          <w:tcPr>
            <w:tcW w:w="992" w:type="dxa"/>
          </w:tcPr>
          <w:p w14:paraId="5D06A6BB" w14:textId="77777777" w:rsidR="00B47525" w:rsidRPr="00F81456" w:rsidRDefault="00B47525" w:rsidP="00C35E68">
            <w:pPr>
              <w:pStyle w:val="TD"/>
            </w:pPr>
          </w:p>
        </w:tc>
        <w:tc>
          <w:tcPr>
            <w:tcW w:w="1418" w:type="dxa"/>
          </w:tcPr>
          <w:p w14:paraId="633737F6" w14:textId="77777777" w:rsidR="00B47525" w:rsidRPr="00F81456" w:rsidRDefault="00B47525" w:rsidP="00C35E68">
            <w:pPr>
              <w:pStyle w:val="TD"/>
            </w:pPr>
          </w:p>
        </w:tc>
        <w:tc>
          <w:tcPr>
            <w:tcW w:w="4394" w:type="dxa"/>
          </w:tcPr>
          <w:p w14:paraId="586AC503" w14:textId="77777777" w:rsidR="00B47525" w:rsidRPr="00F81456" w:rsidRDefault="00B47525" w:rsidP="00C35E68">
            <w:pPr>
              <w:pStyle w:val="TD"/>
            </w:pPr>
          </w:p>
        </w:tc>
      </w:tr>
      <w:tr w:rsidR="00B47525" w:rsidRPr="00F81456" w14:paraId="084CC9E3" w14:textId="77777777" w:rsidTr="00F1510D">
        <w:tc>
          <w:tcPr>
            <w:tcW w:w="1310" w:type="dxa"/>
          </w:tcPr>
          <w:p w14:paraId="41AB5A9E" w14:textId="77777777" w:rsidR="00B47525" w:rsidRPr="00B47525" w:rsidRDefault="00B47525" w:rsidP="00C35E68">
            <w:pPr>
              <w:pStyle w:val="TD"/>
              <w:rPr>
                <w:highlight w:val="yellow"/>
              </w:rPr>
            </w:pPr>
          </w:p>
        </w:tc>
        <w:tc>
          <w:tcPr>
            <w:tcW w:w="992" w:type="dxa"/>
          </w:tcPr>
          <w:p w14:paraId="65C03650" w14:textId="77777777" w:rsidR="00B47525" w:rsidRPr="00F81456" w:rsidRDefault="00B47525" w:rsidP="00C35E68">
            <w:pPr>
              <w:pStyle w:val="TD"/>
            </w:pPr>
          </w:p>
        </w:tc>
        <w:tc>
          <w:tcPr>
            <w:tcW w:w="1418" w:type="dxa"/>
          </w:tcPr>
          <w:p w14:paraId="19F08FE1" w14:textId="77777777" w:rsidR="00B47525" w:rsidRPr="00F81456" w:rsidRDefault="00B47525" w:rsidP="00C35E68">
            <w:pPr>
              <w:pStyle w:val="TD"/>
            </w:pPr>
          </w:p>
        </w:tc>
        <w:tc>
          <w:tcPr>
            <w:tcW w:w="4394" w:type="dxa"/>
          </w:tcPr>
          <w:p w14:paraId="3CCC6508" w14:textId="77777777" w:rsidR="00B47525" w:rsidRPr="00F81456" w:rsidRDefault="00B47525" w:rsidP="00C35E68">
            <w:pPr>
              <w:pStyle w:val="TD"/>
            </w:pPr>
          </w:p>
        </w:tc>
      </w:tr>
      <w:tr w:rsidR="00B47525" w:rsidRPr="00F81456" w14:paraId="269FE677" w14:textId="77777777" w:rsidTr="00F1510D">
        <w:tc>
          <w:tcPr>
            <w:tcW w:w="1310" w:type="dxa"/>
          </w:tcPr>
          <w:p w14:paraId="2BB1C439" w14:textId="7B2E5F4C" w:rsidR="00B47525" w:rsidRPr="00B47525" w:rsidRDefault="006B2F6D" w:rsidP="00C35E68">
            <w:pPr>
              <w:pStyle w:val="TD"/>
              <w:rPr>
                <w:highlight w:val="yellow"/>
              </w:rPr>
            </w:pPr>
            <w:r>
              <w:rPr>
                <w:highlight w:val="yellow"/>
              </w:rPr>
              <w:lastRenderedPageBreak/>
              <w:t>Any other distributer / dispenser</w:t>
            </w:r>
          </w:p>
        </w:tc>
        <w:tc>
          <w:tcPr>
            <w:tcW w:w="992" w:type="dxa"/>
          </w:tcPr>
          <w:p w14:paraId="5DC180F1" w14:textId="77777777" w:rsidR="00B47525" w:rsidRPr="00F81456" w:rsidRDefault="00B47525" w:rsidP="00C35E68">
            <w:pPr>
              <w:pStyle w:val="TD"/>
            </w:pPr>
          </w:p>
        </w:tc>
        <w:tc>
          <w:tcPr>
            <w:tcW w:w="1418" w:type="dxa"/>
          </w:tcPr>
          <w:p w14:paraId="637C8D44" w14:textId="77777777" w:rsidR="00B47525" w:rsidRPr="00F81456" w:rsidRDefault="00B47525" w:rsidP="00C35E68">
            <w:pPr>
              <w:pStyle w:val="TD"/>
            </w:pPr>
          </w:p>
        </w:tc>
        <w:tc>
          <w:tcPr>
            <w:tcW w:w="4394" w:type="dxa"/>
          </w:tcPr>
          <w:p w14:paraId="3C44633D" w14:textId="77777777" w:rsidR="00B47525" w:rsidRPr="00F81456" w:rsidRDefault="00B47525" w:rsidP="00C35E68">
            <w:pPr>
              <w:pStyle w:val="TD"/>
            </w:pPr>
          </w:p>
        </w:tc>
      </w:tr>
      <w:tr w:rsidR="00B47525" w:rsidRPr="00F81456" w14:paraId="4DCAC5D4" w14:textId="77777777" w:rsidTr="00F1510D">
        <w:tc>
          <w:tcPr>
            <w:tcW w:w="1310" w:type="dxa"/>
          </w:tcPr>
          <w:p w14:paraId="6B2824AA" w14:textId="77777777" w:rsidR="00B47525" w:rsidRPr="00B47525" w:rsidRDefault="00B47525" w:rsidP="00C35E68">
            <w:pPr>
              <w:pStyle w:val="TD"/>
              <w:rPr>
                <w:highlight w:val="yellow"/>
              </w:rPr>
            </w:pPr>
          </w:p>
        </w:tc>
        <w:tc>
          <w:tcPr>
            <w:tcW w:w="992" w:type="dxa"/>
          </w:tcPr>
          <w:p w14:paraId="7E136C2A" w14:textId="77777777" w:rsidR="00B47525" w:rsidRPr="00F81456" w:rsidRDefault="00B47525" w:rsidP="00C35E68">
            <w:pPr>
              <w:pStyle w:val="TD"/>
            </w:pPr>
          </w:p>
        </w:tc>
        <w:tc>
          <w:tcPr>
            <w:tcW w:w="1418" w:type="dxa"/>
          </w:tcPr>
          <w:p w14:paraId="4A29825D" w14:textId="77777777" w:rsidR="00B47525" w:rsidRPr="00F81456" w:rsidRDefault="00B47525" w:rsidP="00C35E68">
            <w:pPr>
              <w:pStyle w:val="TD"/>
            </w:pPr>
          </w:p>
        </w:tc>
        <w:tc>
          <w:tcPr>
            <w:tcW w:w="4394" w:type="dxa"/>
          </w:tcPr>
          <w:p w14:paraId="357B1469" w14:textId="77777777" w:rsidR="00B47525" w:rsidRPr="00F81456" w:rsidRDefault="00B47525" w:rsidP="00C35E68">
            <w:pPr>
              <w:pStyle w:val="TD"/>
            </w:pPr>
          </w:p>
        </w:tc>
      </w:tr>
      <w:tr w:rsidR="002C7A40" w:rsidRPr="00F81456" w14:paraId="7BDE425D" w14:textId="77777777" w:rsidTr="00F1510D">
        <w:tc>
          <w:tcPr>
            <w:tcW w:w="1310" w:type="dxa"/>
          </w:tcPr>
          <w:p w14:paraId="541B9825" w14:textId="1A58AFA6" w:rsidR="002C7A40" w:rsidRPr="00F81456" w:rsidRDefault="002C7A40" w:rsidP="00C35E68">
            <w:pPr>
              <w:pStyle w:val="TD"/>
            </w:pPr>
          </w:p>
        </w:tc>
        <w:tc>
          <w:tcPr>
            <w:tcW w:w="992" w:type="dxa"/>
          </w:tcPr>
          <w:p w14:paraId="41A89C28" w14:textId="77777777" w:rsidR="002C7A40" w:rsidRPr="00F81456" w:rsidRDefault="002C7A40" w:rsidP="00C35E68">
            <w:pPr>
              <w:pStyle w:val="TD"/>
            </w:pPr>
          </w:p>
        </w:tc>
        <w:tc>
          <w:tcPr>
            <w:tcW w:w="1418" w:type="dxa"/>
          </w:tcPr>
          <w:p w14:paraId="7C7B86C4" w14:textId="77777777" w:rsidR="002C7A40" w:rsidRPr="00F81456" w:rsidRDefault="002C7A40" w:rsidP="00C35E68">
            <w:pPr>
              <w:pStyle w:val="TD"/>
            </w:pPr>
          </w:p>
        </w:tc>
        <w:tc>
          <w:tcPr>
            <w:tcW w:w="4394" w:type="dxa"/>
          </w:tcPr>
          <w:p w14:paraId="29EDFE0C" w14:textId="77777777" w:rsidR="002C7A40" w:rsidRPr="00F81456" w:rsidRDefault="002C7A40" w:rsidP="00C35E68">
            <w:pPr>
              <w:pStyle w:val="TD"/>
            </w:pPr>
          </w:p>
        </w:tc>
      </w:tr>
    </w:tbl>
    <w:bookmarkEnd w:id="140"/>
    <w:p w14:paraId="18A4D935" w14:textId="57572D13" w:rsidR="00BD72B4" w:rsidRPr="00440BFF" w:rsidRDefault="000B6076" w:rsidP="00BD72B4">
      <w:pPr>
        <w:pStyle w:val="Legende"/>
        <w:rPr>
          <w:lang w:val="en-GB"/>
        </w:rPr>
      </w:pPr>
      <w:r w:rsidRPr="00F1510D">
        <w:rPr>
          <w:highlight w:val="yellow"/>
          <w:lang w:val="en-GB"/>
        </w:rPr>
        <w:t>How to fill this table: Scope: Please indicate for which medicines (POM, reimbursed medicines) the respective remuneration regulation is in place. Type: either a fixed or regressive mark-up (which is an add-on) or margin, or a price-independent fee. Please include the</w:t>
      </w:r>
      <w:r w:rsidR="00B47525" w:rsidRPr="00F1510D">
        <w:rPr>
          <w:highlight w:val="yellow"/>
          <w:lang w:val="en-GB"/>
        </w:rPr>
        <w:t xml:space="preserve"> description of mark-up / margin scheme(s).</w:t>
      </w:r>
      <w:r w:rsidR="006B2F6D" w:rsidRPr="00F1510D">
        <w:rPr>
          <w:highlight w:val="yellow"/>
          <w:lang w:val="en-GB"/>
        </w:rPr>
        <w:t xml:space="preserve"> Please feel free to add any remuneration regulation, e.g., for dispensing doctors, if applicable.</w:t>
      </w:r>
    </w:p>
    <w:p w14:paraId="072D7DA1" w14:textId="46692478" w:rsidR="00BD72B4" w:rsidRDefault="00BD72B4" w:rsidP="00BD72B4">
      <w:pPr>
        <w:pStyle w:val="Beschriftung-Quelle"/>
      </w:pPr>
      <w:r w:rsidRPr="002D09E7">
        <w:rPr>
          <w:highlight w:val="yellow"/>
        </w:rPr>
        <w:t xml:space="preserve">Source: </w:t>
      </w:r>
    </w:p>
    <w:p w14:paraId="5F188A8F" w14:textId="77777777" w:rsidR="00022D07" w:rsidRPr="00BF5B12" w:rsidRDefault="00022D07" w:rsidP="00022D07">
      <w:pPr>
        <w:pStyle w:val="berschrift3"/>
      </w:pPr>
      <w:r>
        <w:t>Mandatory d</w:t>
      </w:r>
      <w:r w:rsidRPr="00BF5B12">
        <w:t>iscount</w:t>
      </w:r>
      <w:r>
        <w:t xml:space="preserve"> regulation</w:t>
      </w:r>
    </w:p>
    <w:p w14:paraId="4B8888A9" w14:textId="77777777" w:rsidR="00022D07" w:rsidRPr="00CA01F1" w:rsidRDefault="00022D07" w:rsidP="00022D07">
      <w:pPr>
        <w:rPr>
          <w:highlight w:val="yellow"/>
          <w:lang w:val="en-US"/>
        </w:rPr>
      </w:pPr>
      <w:r w:rsidRPr="00CA01F1">
        <w:rPr>
          <w:highlight w:val="yellow"/>
          <w:lang w:val="en-US"/>
        </w:rPr>
        <w:t xml:space="preserve">Please write a section on discounts and rebates, including the following points: </w:t>
      </w:r>
    </w:p>
    <w:p w14:paraId="4FEF86C6" w14:textId="2748C7D4" w:rsidR="00022D07" w:rsidRPr="00CA01F1" w:rsidRDefault="00022D07" w:rsidP="00022D07">
      <w:pPr>
        <w:rPr>
          <w:szCs w:val="24"/>
          <w:highlight w:val="yellow"/>
          <w:lang w:val="en-GB"/>
        </w:rPr>
      </w:pPr>
      <w:r w:rsidRPr="00CA01F1">
        <w:rPr>
          <w:szCs w:val="24"/>
          <w:highlight w:val="yellow"/>
          <w:lang w:val="en-GB"/>
        </w:rPr>
        <w:t xml:space="preserve">Are there </w:t>
      </w:r>
      <w:r w:rsidRPr="00CA01F1">
        <w:rPr>
          <w:szCs w:val="24"/>
          <w:highlight w:val="yellow"/>
          <w:u w:val="single"/>
          <w:lang w:val="en-GB"/>
        </w:rPr>
        <w:t>mandatory discounts</w:t>
      </w:r>
      <w:r w:rsidRPr="00CA01F1">
        <w:rPr>
          <w:szCs w:val="24"/>
          <w:highlight w:val="yellow"/>
          <w:lang w:val="en-GB"/>
        </w:rPr>
        <w:t xml:space="preserve"> </w:t>
      </w:r>
      <w:r w:rsidR="000B6076">
        <w:rPr>
          <w:szCs w:val="24"/>
          <w:highlight w:val="yellow"/>
          <w:lang w:val="en-GB"/>
        </w:rPr>
        <w:t xml:space="preserve">(i.e. statutory discounts of manufacturers to public payers, listed in legislation), </w:t>
      </w:r>
      <w:r w:rsidRPr="00CA01F1">
        <w:rPr>
          <w:szCs w:val="24"/>
          <w:highlight w:val="yellow"/>
          <w:lang w:val="en-GB"/>
        </w:rPr>
        <w:t>in your country</w:t>
      </w:r>
      <w:r w:rsidR="000B6076">
        <w:rPr>
          <w:szCs w:val="24"/>
          <w:highlight w:val="yellow"/>
          <w:lang w:val="en-GB"/>
        </w:rPr>
        <w:t>? (Kindly note that discounts in managed-entry agreements are not statutory discounts).</w:t>
      </w:r>
    </w:p>
    <w:p w14:paraId="3312296E" w14:textId="77777777" w:rsidR="00022D07" w:rsidRPr="00440BFF" w:rsidRDefault="00022D07" w:rsidP="005C3B5A">
      <w:pPr>
        <w:pStyle w:val="Liste2"/>
        <w:ind w:left="357" w:hanging="357"/>
        <w:contextualSpacing w:val="0"/>
        <w:rPr>
          <w:highlight w:val="yellow"/>
          <w:lang w:val="en-GB"/>
        </w:rPr>
      </w:pPr>
      <w:r w:rsidRPr="00440BFF">
        <w:rPr>
          <w:highlight w:val="yellow"/>
          <w:lang w:val="en-GB"/>
        </w:rPr>
        <w:t>If yes, for which medicines (e.g. medicines in the public interest)?</w:t>
      </w:r>
    </w:p>
    <w:p w14:paraId="5ACC3015" w14:textId="77777777" w:rsidR="00022D07" w:rsidRPr="00440BFF" w:rsidRDefault="00022D07" w:rsidP="005C3B5A">
      <w:pPr>
        <w:pStyle w:val="Liste2"/>
        <w:ind w:left="357" w:hanging="357"/>
        <w:contextualSpacing w:val="0"/>
        <w:rPr>
          <w:highlight w:val="yellow"/>
          <w:lang w:val="en-GB"/>
        </w:rPr>
      </w:pPr>
      <w:r w:rsidRPr="00440BFF">
        <w:rPr>
          <w:highlight w:val="yellow"/>
          <w:lang w:val="en-GB"/>
        </w:rPr>
        <w:t>Who is obliged to grant those mandatory discounts (e.g. manufacturer, distributor and other actors)?</w:t>
      </w:r>
    </w:p>
    <w:p w14:paraId="665D8EA3" w14:textId="77777777" w:rsidR="00022D07" w:rsidRPr="00440BFF" w:rsidRDefault="00022D07" w:rsidP="005C3B5A">
      <w:pPr>
        <w:pStyle w:val="Liste2"/>
        <w:ind w:left="357" w:hanging="357"/>
        <w:contextualSpacing w:val="0"/>
        <w:rPr>
          <w:highlight w:val="yellow"/>
          <w:lang w:val="en-GB"/>
        </w:rPr>
      </w:pPr>
      <w:r w:rsidRPr="00440BFF">
        <w:rPr>
          <w:highlight w:val="yellow"/>
          <w:lang w:val="en-GB"/>
        </w:rPr>
        <w:t>To whom (e.g. Social Insurance) have mandatory discounts to be granted?</w:t>
      </w:r>
    </w:p>
    <w:p w14:paraId="2E35EA78" w14:textId="77777777" w:rsidR="00022D07" w:rsidRPr="00440BFF" w:rsidRDefault="00022D07" w:rsidP="005C3B5A">
      <w:pPr>
        <w:pStyle w:val="Liste2"/>
        <w:ind w:left="357" w:hanging="357"/>
        <w:contextualSpacing w:val="0"/>
        <w:rPr>
          <w:highlight w:val="yellow"/>
          <w:lang w:val="en-GB"/>
        </w:rPr>
      </w:pPr>
      <w:r w:rsidRPr="00440BFF">
        <w:rPr>
          <w:highlight w:val="yellow"/>
          <w:lang w:val="en-GB"/>
        </w:rPr>
        <w:t>Which is the legal basis for granting mandatory discounts?</w:t>
      </w:r>
    </w:p>
    <w:p w14:paraId="4333388B" w14:textId="768E7B6F" w:rsidR="00022D07" w:rsidRPr="00F1510D" w:rsidRDefault="00022D07" w:rsidP="00F1510D">
      <w:pPr>
        <w:rPr>
          <w:lang w:val="en-GB"/>
        </w:rPr>
      </w:pPr>
      <w:r w:rsidRPr="00440BFF">
        <w:rPr>
          <w:highlight w:val="yellow"/>
          <w:lang w:val="en-GB"/>
        </w:rPr>
        <w:t>Please state the amount of the mandatory discounts (for the different segments, to different actors, for different medicines) to be granted?</w:t>
      </w:r>
      <w:r w:rsidRPr="0086769A">
        <w:rPr>
          <w:highlight w:val="yellow"/>
          <w:lang w:val="en-GB"/>
        </w:rPr>
        <w:t xml:space="preserve"> </w:t>
      </w:r>
      <w:r w:rsidRPr="00CA01F1">
        <w:rPr>
          <w:highlight w:val="yellow"/>
          <w:lang w:val="en-GB"/>
        </w:rPr>
        <w:t xml:space="preserve">Are all </w:t>
      </w:r>
      <w:r w:rsidRPr="00CA01F1">
        <w:rPr>
          <w:highlight w:val="yellow"/>
          <w:u w:val="single"/>
          <w:lang w:val="en-GB"/>
        </w:rPr>
        <w:t>types of discounts / rebates</w:t>
      </w:r>
      <w:r w:rsidRPr="00CA01F1">
        <w:rPr>
          <w:highlight w:val="yellow"/>
          <w:lang w:val="en-GB"/>
        </w:rPr>
        <w:t xml:space="preserve"> allowed (or only cash discounts or also discounts in kind)?</w:t>
      </w:r>
    </w:p>
    <w:p w14:paraId="42A76F44" w14:textId="77777777" w:rsidR="00A80D95" w:rsidRPr="00922D51" w:rsidRDefault="00A80D95" w:rsidP="00F90262">
      <w:pPr>
        <w:pStyle w:val="berschrift3"/>
      </w:pPr>
      <w:bookmarkStart w:id="141" w:name="_Toc386617833"/>
      <w:bookmarkStart w:id="142" w:name="_Toc386617926"/>
      <w:bookmarkStart w:id="143" w:name="_Toc191973746"/>
      <w:bookmarkStart w:id="144" w:name="_Toc235522979"/>
      <w:r w:rsidRPr="00922D51">
        <w:t>Taxes</w:t>
      </w:r>
      <w:bookmarkEnd w:id="141"/>
      <w:bookmarkEnd w:id="142"/>
      <w:bookmarkEnd w:id="143"/>
      <w:bookmarkEnd w:id="144"/>
    </w:p>
    <w:p w14:paraId="2C64492A" w14:textId="16EBE891" w:rsidR="00A80D95" w:rsidRPr="00CA01F1" w:rsidRDefault="00A80D95" w:rsidP="00A80D95">
      <w:pPr>
        <w:rPr>
          <w:highlight w:val="yellow"/>
          <w:lang w:val="en-GB"/>
        </w:rPr>
      </w:pPr>
      <w:r w:rsidRPr="00CA01F1">
        <w:rPr>
          <w:highlight w:val="yellow"/>
          <w:lang w:val="en-GB"/>
        </w:rPr>
        <w:t xml:space="preserve">What is the </w:t>
      </w:r>
      <w:r w:rsidRPr="00CA01F1">
        <w:rPr>
          <w:highlight w:val="yellow"/>
          <w:u w:val="single"/>
          <w:lang w:val="en-GB"/>
        </w:rPr>
        <w:t>VAT rate</w:t>
      </w:r>
      <w:r w:rsidRPr="00CA01F1">
        <w:rPr>
          <w:highlight w:val="yellow"/>
          <w:lang w:val="en-GB"/>
        </w:rPr>
        <w:t xml:space="preserve"> on medicines?</w:t>
      </w:r>
    </w:p>
    <w:p w14:paraId="1E579259" w14:textId="163EDBA2" w:rsidR="00A80D95" w:rsidRPr="00CA01F1" w:rsidRDefault="00A80D95" w:rsidP="00A80D95">
      <w:pPr>
        <w:rPr>
          <w:highlight w:val="yellow"/>
          <w:lang w:val="en-GB"/>
        </w:rPr>
      </w:pPr>
      <w:r w:rsidRPr="00CA01F1">
        <w:rPr>
          <w:highlight w:val="yellow"/>
          <w:lang w:val="en-GB"/>
        </w:rPr>
        <w:t xml:space="preserve">Is this the standard VAT rate or does the VAT applied to medicines differ from the </w:t>
      </w:r>
      <w:r w:rsidR="00475B4E">
        <w:rPr>
          <w:highlight w:val="yellow"/>
          <w:lang w:val="en-GB"/>
        </w:rPr>
        <w:t>standard</w:t>
      </w:r>
      <w:r w:rsidR="00475B4E" w:rsidRPr="00CA01F1">
        <w:rPr>
          <w:highlight w:val="yellow"/>
          <w:lang w:val="en-GB"/>
        </w:rPr>
        <w:t xml:space="preserve"> </w:t>
      </w:r>
      <w:r w:rsidRPr="00CA01F1">
        <w:rPr>
          <w:highlight w:val="yellow"/>
          <w:lang w:val="en-GB"/>
        </w:rPr>
        <w:t xml:space="preserve">VAT? Please indicate the relevant VAT rates in </w:t>
      </w:r>
      <w:r>
        <w:rPr>
          <w:highlight w:val="yellow"/>
          <w:lang w:val="en-GB"/>
        </w:rPr>
        <w:t>YEAR</w:t>
      </w:r>
      <w:r w:rsidRPr="00CA01F1">
        <w:rPr>
          <w:highlight w:val="yellow"/>
          <w:lang w:val="en-GB"/>
        </w:rPr>
        <w:t xml:space="preserve">: </w:t>
      </w:r>
      <w:r w:rsidR="008A4DBC">
        <w:rPr>
          <w:highlight w:val="yellow"/>
          <w:lang w:val="en-GB"/>
        </w:rPr>
        <w:t>s</w:t>
      </w:r>
      <w:r w:rsidRPr="00CA01F1">
        <w:rPr>
          <w:highlight w:val="yellow"/>
          <w:lang w:val="en-GB"/>
        </w:rPr>
        <w:t>tandard VAT/ VAT on medicines.</w:t>
      </w:r>
    </w:p>
    <w:p w14:paraId="20961BC1" w14:textId="7345C702" w:rsidR="00A80D95" w:rsidRPr="00CA01F1" w:rsidRDefault="00A80D95" w:rsidP="00A80D95">
      <w:pPr>
        <w:rPr>
          <w:highlight w:val="yellow"/>
          <w:lang w:val="en-GB"/>
        </w:rPr>
      </w:pPr>
      <w:r w:rsidRPr="00CA01F1">
        <w:rPr>
          <w:highlight w:val="yellow"/>
          <w:lang w:val="en-GB"/>
        </w:rPr>
        <w:t>Please specify if the VAT refers only to a group of medicines and/or if there are split rates for different medicines e.g. reimbursable / non-reimbursable.</w:t>
      </w:r>
    </w:p>
    <w:p w14:paraId="39B3702A" w14:textId="77777777" w:rsidR="00A80D95" w:rsidRPr="00CA01F1" w:rsidRDefault="00A80D95" w:rsidP="00A80D95">
      <w:pPr>
        <w:rPr>
          <w:highlight w:val="yellow"/>
          <w:lang w:val="en-GB"/>
        </w:rPr>
      </w:pPr>
      <w:r w:rsidRPr="00CA01F1">
        <w:rPr>
          <w:highlight w:val="yellow"/>
          <w:lang w:val="en-GB"/>
        </w:rPr>
        <w:t>Please, inform on changes in the VAT rates in the last few years (plus the reason for that) and on possible planned changes.</w:t>
      </w:r>
    </w:p>
    <w:p w14:paraId="33E2C5D0" w14:textId="77777777" w:rsidR="00A80D95" w:rsidRPr="00CA01F1" w:rsidRDefault="00A80D95" w:rsidP="00A80D95">
      <w:pPr>
        <w:rPr>
          <w:lang w:val="en-GB"/>
        </w:rPr>
      </w:pPr>
      <w:r w:rsidRPr="00CA01F1">
        <w:rPr>
          <w:highlight w:val="yellow"/>
          <w:lang w:val="en-GB"/>
        </w:rPr>
        <w:t xml:space="preserve">Are there, as of </w:t>
      </w:r>
      <w:r>
        <w:rPr>
          <w:highlight w:val="yellow"/>
          <w:lang w:val="en-GB"/>
        </w:rPr>
        <w:t>YEAR</w:t>
      </w:r>
      <w:r w:rsidRPr="00CA01F1">
        <w:rPr>
          <w:highlight w:val="yellow"/>
          <w:lang w:val="en-GB"/>
        </w:rPr>
        <w:t xml:space="preserve">, </w:t>
      </w:r>
      <w:r w:rsidRPr="00CA01F1">
        <w:rPr>
          <w:highlight w:val="yellow"/>
          <w:u w:val="single"/>
          <w:lang w:val="en-GB"/>
        </w:rPr>
        <w:t>further taxes / fees</w:t>
      </w:r>
      <w:r w:rsidRPr="00CA01F1">
        <w:rPr>
          <w:highlight w:val="yellow"/>
          <w:lang w:val="en-GB"/>
        </w:rPr>
        <w:t xml:space="preserve"> on medicines (e.g. a pharmacy fee per medicine dispensed or a general pharmacy tax like in Finland)?</w:t>
      </w:r>
    </w:p>
    <w:p w14:paraId="76A96CAF" w14:textId="77777777" w:rsidR="00F90262" w:rsidRPr="00922D51" w:rsidRDefault="00F90262" w:rsidP="00F90262">
      <w:pPr>
        <w:pStyle w:val="berschrift2"/>
      </w:pPr>
      <w:bookmarkStart w:id="145" w:name="_Toc386617834"/>
      <w:bookmarkStart w:id="146" w:name="_Toc386617927"/>
      <w:bookmarkStart w:id="147" w:name="_Toc191973747"/>
      <w:bookmarkStart w:id="148" w:name="_Toc235522980"/>
      <w:r w:rsidRPr="00922D51">
        <w:lastRenderedPageBreak/>
        <w:t>Reimbursement of medicines</w:t>
      </w:r>
      <w:bookmarkEnd w:id="145"/>
      <w:bookmarkEnd w:id="146"/>
      <w:bookmarkEnd w:id="147"/>
      <w:bookmarkEnd w:id="148"/>
    </w:p>
    <w:p w14:paraId="5CBB69C9" w14:textId="77777777" w:rsidR="00F90262" w:rsidRPr="00922D51" w:rsidRDefault="00F90262" w:rsidP="00F90262">
      <w:pPr>
        <w:pStyle w:val="berschrift3"/>
      </w:pPr>
      <w:bookmarkStart w:id="149" w:name="_Toc386617835"/>
      <w:bookmarkStart w:id="150" w:name="_Toc386617928"/>
      <w:bookmarkStart w:id="151" w:name="_Toc191973748"/>
      <w:bookmarkStart w:id="152" w:name="_Toc235522981"/>
      <w:r w:rsidRPr="00922D51">
        <w:t>Reimbursement policies</w:t>
      </w:r>
      <w:bookmarkEnd w:id="149"/>
      <w:bookmarkEnd w:id="150"/>
      <w:bookmarkEnd w:id="151"/>
      <w:bookmarkEnd w:id="152"/>
    </w:p>
    <w:p w14:paraId="1CD639BC" w14:textId="77777777" w:rsidR="00F90262" w:rsidRPr="00CA01F1" w:rsidRDefault="00F90262" w:rsidP="00F90262">
      <w:pPr>
        <w:rPr>
          <w:highlight w:val="yellow"/>
          <w:lang w:val="en-GB"/>
        </w:rPr>
      </w:pPr>
      <w:r w:rsidRPr="00CA01F1">
        <w:rPr>
          <w:highlight w:val="yellow"/>
          <w:lang w:val="en-GB"/>
        </w:rPr>
        <w:t xml:space="preserve">Describe the legal framework for the </w:t>
      </w:r>
      <w:r w:rsidRPr="00CA01F1">
        <w:rPr>
          <w:highlight w:val="yellow"/>
          <w:u w:val="single"/>
          <w:lang w:val="en-GB"/>
        </w:rPr>
        <w:t>reimbursement policies</w:t>
      </w:r>
      <w:r w:rsidRPr="00CA01F1">
        <w:rPr>
          <w:highlight w:val="yellow"/>
          <w:lang w:val="en-GB"/>
        </w:rPr>
        <w:t xml:space="preserve">? Who are the </w:t>
      </w:r>
      <w:r w:rsidRPr="00CA01F1">
        <w:rPr>
          <w:highlight w:val="yellow"/>
          <w:u w:val="single"/>
          <w:lang w:val="en-GB"/>
        </w:rPr>
        <w:t>main actors</w:t>
      </w:r>
      <w:r w:rsidRPr="00CA01F1">
        <w:rPr>
          <w:highlight w:val="yellow"/>
          <w:lang w:val="en-GB"/>
        </w:rPr>
        <w:t xml:space="preserve"> in deciding the reimbursement of medicines, and what is their role? </w:t>
      </w:r>
      <w:r w:rsidRPr="00CA01F1">
        <w:rPr>
          <w:highlight w:val="yellow"/>
          <w:u w:val="single"/>
          <w:lang w:val="en-GB"/>
        </w:rPr>
        <w:t>Which</w:t>
      </w:r>
      <w:r w:rsidRPr="00CA01F1">
        <w:rPr>
          <w:highlight w:val="yellow"/>
          <w:lang w:val="en-GB"/>
        </w:rPr>
        <w:t xml:space="preserve"> medicines (scope, e.g. also NPM products) are included in the reimbursement scheme?</w:t>
      </w:r>
    </w:p>
    <w:p w14:paraId="6171A27C" w14:textId="77777777" w:rsidR="00F90262" w:rsidRPr="00CA01F1" w:rsidRDefault="00F90262" w:rsidP="00F90262">
      <w:pPr>
        <w:rPr>
          <w:highlight w:val="yellow"/>
          <w:lang w:val="en-GB"/>
        </w:rPr>
      </w:pPr>
      <w:r w:rsidRPr="00CA01F1">
        <w:rPr>
          <w:highlight w:val="yellow"/>
          <w:lang w:val="en-GB"/>
        </w:rPr>
        <w:t xml:space="preserve">Please describe the </w:t>
      </w:r>
      <w:r w:rsidRPr="00CA01F1">
        <w:rPr>
          <w:highlight w:val="yellow"/>
          <w:u w:val="single"/>
          <w:lang w:val="en-GB"/>
        </w:rPr>
        <w:t>general reimbursement scheme</w:t>
      </w:r>
      <w:r w:rsidRPr="00CA01F1">
        <w:rPr>
          <w:highlight w:val="yellow"/>
          <w:lang w:val="en-GB"/>
        </w:rPr>
        <w:t xml:space="preserve"> and, in case there are some, specific schemes (e.g. for specific patient groups or expensive medicines) by giving answers to the following points: What is the name of the current scheme? When was it introduced? What is the legal framework for this scheme? Who is covered by this scheme (coverage of population)? Who is excluded from this scheme (e.g. asylum seekers)?</w:t>
      </w:r>
    </w:p>
    <w:p w14:paraId="5F7349EF" w14:textId="77777777" w:rsidR="00F90262" w:rsidRPr="00922D51" w:rsidRDefault="00F90262" w:rsidP="00F90262">
      <w:pPr>
        <w:pStyle w:val="berschrift3"/>
        <w:spacing w:before="270"/>
      </w:pPr>
      <w:bookmarkStart w:id="153" w:name="_Toc386617836"/>
      <w:bookmarkStart w:id="154" w:name="_Toc386617929"/>
      <w:bookmarkStart w:id="155" w:name="_Toc191973749"/>
      <w:bookmarkStart w:id="156" w:name="_Toc235522982"/>
      <w:r w:rsidRPr="00922D51">
        <w:t>Reimbursement procedure</w:t>
      </w:r>
      <w:bookmarkEnd w:id="153"/>
      <w:bookmarkEnd w:id="154"/>
      <w:bookmarkEnd w:id="155"/>
      <w:bookmarkEnd w:id="156"/>
    </w:p>
    <w:p w14:paraId="64E83C53" w14:textId="77777777" w:rsidR="00F90262" w:rsidRPr="00CA01F1" w:rsidRDefault="00F90262" w:rsidP="00F90262">
      <w:pPr>
        <w:rPr>
          <w:highlight w:val="yellow"/>
          <w:lang w:val="en-GB"/>
        </w:rPr>
      </w:pPr>
      <w:r w:rsidRPr="00CA01F1">
        <w:rPr>
          <w:highlight w:val="yellow"/>
          <w:lang w:val="en-GB"/>
        </w:rPr>
        <w:t xml:space="preserve">How the </w:t>
      </w:r>
      <w:r w:rsidRPr="00CA01F1">
        <w:rPr>
          <w:highlight w:val="yellow"/>
          <w:u w:val="single"/>
          <w:lang w:val="en-GB"/>
        </w:rPr>
        <w:t>reimbursement procedure</w:t>
      </w:r>
      <w:r w:rsidRPr="00CA01F1">
        <w:rPr>
          <w:highlight w:val="yellow"/>
          <w:lang w:val="en-GB"/>
        </w:rPr>
        <w:t xml:space="preserve"> is linked to pricing of medicines (e.g. pricing only for reimbursable medicines, access to reimbursement only after having been granted a price)?</w:t>
      </w:r>
    </w:p>
    <w:p w14:paraId="3C5F2893" w14:textId="77777777" w:rsidR="00F90262" w:rsidRPr="00440BFF" w:rsidRDefault="00F90262" w:rsidP="00F90262">
      <w:pPr>
        <w:rPr>
          <w:highlight w:val="yellow"/>
          <w:lang w:val="en-GB"/>
        </w:rPr>
      </w:pPr>
      <w:r w:rsidRPr="00CA01F1">
        <w:rPr>
          <w:highlight w:val="yellow"/>
          <w:lang w:val="en-GB"/>
        </w:rPr>
        <w:t xml:space="preserve">Does your country have </w:t>
      </w:r>
      <w:r w:rsidRPr="00CA01F1">
        <w:rPr>
          <w:highlight w:val="yellow"/>
          <w:u w:val="single"/>
          <w:lang w:val="en-GB"/>
        </w:rPr>
        <w:t>positive or negative lists</w:t>
      </w:r>
      <w:r w:rsidRPr="00CA01F1">
        <w:rPr>
          <w:highlight w:val="yellow"/>
          <w:lang w:val="en-GB"/>
        </w:rPr>
        <w:t xml:space="preserve">? If yes, how is this administered? Do(es) the list(s) contain active ingredients or medicines by trade name? How many active ingredients or medicines included in the list(s)? Are the lists published? If yes, please insert source. How often is (are) the list(s) updated? How often are changes in the list(s) made? How are these changes communicated to doctors, pharmacists and patients? </w:t>
      </w:r>
      <w:r w:rsidRPr="00440BFF">
        <w:rPr>
          <w:highlight w:val="yellow"/>
          <w:lang w:val="en-GB"/>
        </w:rPr>
        <w:t>Which evaluations are undertaken?</w:t>
      </w:r>
    </w:p>
    <w:p w14:paraId="29A462E0" w14:textId="77777777" w:rsidR="00F90262" w:rsidRPr="00CA01F1" w:rsidRDefault="00F90262" w:rsidP="00F90262">
      <w:pPr>
        <w:rPr>
          <w:rFonts w:cs="Segoe UI"/>
          <w:szCs w:val="24"/>
          <w:highlight w:val="yellow"/>
          <w:lang w:val="en-GB"/>
        </w:rPr>
      </w:pPr>
      <w:r w:rsidRPr="00CA01F1">
        <w:rPr>
          <w:rFonts w:cs="Segoe UI"/>
          <w:szCs w:val="24"/>
          <w:highlight w:val="yellow"/>
          <w:lang w:val="en-GB"/>
        </w:rPr>
        <w:t xml:space="preserve">Please elaborate further on the use of pharmaco-economics as criteria for inclusion and / or exclusion of medicines on the reimbursement list, if appropriate. </w:t>
      </w:r>
    </w:p>
    <w:p w14:paraId="2271EC31" w14:textId="77777777" w:rsidR="00F90262" w:rsidRPr="00CA01F1" w:rsidRDefault="00F90262" w:rsidP="00F90262">
      <w:pPr>
        <w:rPr>
          <w:rFonts w:cs="Segoe UI"/>
          <w:szCs w:val="24"/>
          <w:highlight w:val="yellow"/>
          <w:lang w:val="en-GB"/>
        </w:rPr>
      </w:pPr>
      <w:r w:rsidRPr="00CA01F1">
        <w:rPr>
          <w:rFonts w:cs="Segoe UI"/>
          <w:szCs w:val="24"/>
          <w:highlight w:val="yellow"/>
          <w:lang w:val="en-GB"/>
        </w:rPr>
        <w:t xml:space="preserve">Please explain the role and the composition of the </w:t>
      </w:r>
      <w:r w:rsidRPr="00CA01F1">
        <w:rPr>
          <w:rFonts w:cs="Segoe UI"/>
          <w:szCs w:val="24"/>
          <w:highlight w:val="yellow"/>
          <w:u w:val="single"/>
          <w:lang w:val="en-GB"/>
        </w:rPr>
        <w:t>responsible body</w:t>
      </w:r>
      <w:r w:rsidRPr="00CA01F1">
        <w:rPr>
          <w:rFonts w:cs="Segoe UI"/>
          <w:szCs w:val="24"/>
          <w:highlight w:val="yellow"/>
          <w:lang w:val="en-GB"/>
        </w:rPr>
        <w:t xml:space="preserve">. Who decides on the inclusion of medicines into reimbursement? Describe the criteria / factors that determine whether or not a pharmaceutical is eligible for reimbursement. </w:t>
      </w:r>
    </w:p>
    <w:p w14:paraId="077ECBDA" w14:textId="77777777" w:rsidR="00F90262" w:rsidRPr="00CA01F1" w:rsidRDefault="00F90262" w:rsidP="00F90262">
      <w:pPr>
        <w:rPr>
          <w:rFonts w:cs="Segoe UI"/>
          <w:szCs w:val="24"/>
          <w:highlight w:val="yellow"/>
          <w:lang w:val="en-GB"/>
        </w:rPr>
      </w:pPr>
      <w:r w:rsidRPr="00CA01F1">
        <w:rPr>
          <w:rFonts w:cs="Segoe UI"/>
          <w:szCs w:val="24"/>
          <w:highlight w:val="yellow"/>
          <w:lang w:val="en-GB"/>
        </w:rPr>
        <w:t xml:space="preserve">Describe the relevant </w:t>
      </w:r>
      <w:r w:rsidRPr="00CA01F1">
        <w:rPr>
          <w:rFonts w:cs="Segoe UI"/>
          <w:szCs w:val="24"/>
          <w:highlight w:val="yellow"/>
          <w:u w:val="single"/>
          <w:lang w:val="en-GB"/>
        </w:rPr>
        <w:t>reimbursement categories and the reimbursement rates</w:t>
      </w:r>
      <w:r w:rsidRPr="00CA01F1">
        <w:rPr>
          <w:rFonts w:cs="Segoe UI"/>
          <w:szCs w:val="24"/>
          <w:highlight w:val="yellow"/>
          <w:lang w:val="en-GB"/>
        </w:rPr>
        <w:t xml:space="preserve"> in your country. Who is in charge of defining these categories and which laws define and enforce these schemes? When were the regulations implemented?</w:t>
      </w:r>
    </w:p>
    <w:p w14:paraId="265F1894" w14:textId="77777777" w:rsidR="00F90262" w:rsidRPr="00922D51" w:rsidRDefault="00F90262" w:rsidP="00F90262">
      <w:pPr>
        <w:pStyle w:val="berschrift3"/>
        <w:spacing w:before="270"/>
      </w:pPr>
      <w:bookmarkStart w:id="157" w:name="_Toc386617837"/>
      <w:bookmarkStart w:id="158" w:name="_Toc386617930"/>
      <w:bookmarkStart w:id="159" w:name="_Toc191973750"/>
      <w:bookmarkStart w:id="160" w:name="_Toc235522983"/>
      <w:bookmarkStart w:id="161" w:name="_Ref241046134"/>
      <w:r w:rsidRPr="00922D51">
        <w:t>Reference price system</w:t>
      </w:r>
      <w:bookmarkEnd w:id="157"/>
      <w:bookmarkEnd w:id="158"/>
      <w:bookmarkEnd w:id="159"/>
      <w:bookmarkEnd w:id="160"/>
      <w:bookmarkEnd w:id="161"/>
    </w:p>
    <w:p w14:paraId="293EA9F4" w14:textId="77777777" w:rsidR="00F90262" w:rsidRPr="00CA01F1" w:rsidRDefault="00F90262" w:rsidP="00F90262">
      <w:pPr>
        <w:rPr>
          <w:highlight w:val="yellow"/>
          <w:lang w:val="en-GB"/>
        </w:rPr>
      </w:pPr>
      <w:r w:rsidRPr="00CA01F1">
        <w:rPr>
          <w:highlight w:val="yellow"/>
          <w:lang w:val="en-GB"/>
        </w:rPr>
        <w:t xml:space="preserve">Is there a </w:t>
      </w:r>
      <w:r w:rsidRPr="00CA01F1">
        <w:rPr>
          <w:highlight w:val="yellow"/>
          <w:u w:val="single"/>
          <w:lang w:val="en-GB"/>
        </w:rPr>
        <w:t>reference price system</w:t>
      </w:r>
      <w:r w:rsidRPr="00CA01F1">
        <w:rPr>
          <w:highlight w:val="yellow"/>
          <w:lang w:val="en-GB"/>
        </w:rPr>
        <w:t xml:space="preserve"> in your country? When was the reference price system implemented? </w:t>
      </w:r>
    </w:p>
    <w:p w14:paraId="640AB45B" w14:textId="77777777" w:rsidR="00F90262" w:rsidRPr="00440BFF" w:rsidRDefault="00F90262" w:rsidP="00F90262">
      <w:pPr>
        <w:rPr>
          <w:highlight w:val="yellow"/>
          <w:lang w:val="en-GB"/>
        </w:rPr>
      </w:pPr>
      <w:r w:rsidRPr="00CA01F1">
        <w:rPr>
          <w:highlight w:val="yellow"/>
          <w:lang w:val="en-GB"/>
        </w:rPr>
        <w:t xml:space="preserve">What is the </w:t>
      </w:r>
      <w:r w:rsidRPr="00CA01F1">
        <w:rPr>
          <w:highlight w:val="yellow"/>
          <w:u w:val="single"/>
          <w:lang w:val="en-GB"/>
        </w:rPr>
        <w:t>scope</w:t>
      </w:r>
      <w:r w:rsidRPr="00CA01F1">
        <w:rPr>
          <w:highlight w:val="yellow"/>
          <w:lang w:val="en-GB"/>
        </w:rPr>
        <w:t xml:space="preserve"> (covering all products, limited rage)? Which products are covered? How many active substances and brands are included? </w:t>
      </w:r>
      <w:r w:rsidRPr="00440BFF">
        <w:rPr>
          <w:highlight w:val="yellow"/>
          <w:lang w:val="en-GB"/>
        </w:rPr>
        <w:t xml:space="preserve">Are parallel traded medicines included in reference groups? </w:t>
      </w:r>
    </w:p>
    <w:p w14:paraId="09B5E22D" w14:textId="77777777" w:rsidR="00F90262" w:rsidRPr="00CA01F1" w:rsidRDefault="00F90262" w:rsidP="00F90262">
      <w:pPr>
        <w:rPr>
          <w:highlight w:val="yellow"/>
          <w:lang w:val="en-GB"/>
        </w:rPr>
      </w:pPr>
      <w:r w:rsidRPr="00CA01F1">
        <w:rPr>
          <w:highlight w:val="yellow"/>
          <w:lang w:val="en-GB"/>
        </w:rPr>
        <w:t xml:space="preserve">Which </w:t>
      </w:r>
      <w:r w:rsidRPr="00CA01F1">
        <w:rPr>
          <w:highlight w:val="yellow"/>
          <w:u w:val="single"/>
          <w:lang w:val="en-GB"/>
        </w:rPr>
        <w:t>criteria</w:t>
      </w:r>
      <w:r w:rsidRPr="00CA01F1">
        <w:rPr>
          <w:highlight w:val="yellow"/>
          <w:lang w:val="en-GB"/>
        </w:rPr>
        <w:t xml:space="preserve"> are used to group medicines in categories (e.g. ATC 5 level, ATC 4 level, indication / disease)? Please explain in detail at what price type medicines are compared? How many reference groups are included? How often are reference price groups reviewed/updated and </w:t>
      </w:r>
      <w:r w:rsidRPr="00CA01F1">
        <w:rPr>
          <w:highlight w:val="yellow"/>
          <w:lang w:val="en-GB"/>
        </w:rPr>
        <w:lastRenderedPageBreak/>
        <w:t>evaluated? What happens, if there are no matching medicines to compare with available in your country?</w:t>
      </w:r>
    </w:p>
    <w:p w14:paraId="21B28708" w14:textId="77777777" w:rsidR="00F90262" w:rsidRPr="00CA01F1" w:rsidRDefault="00F90262" w:rsidP="00F90262">
      <w:pPr>
        <w:rPr>
          <w:highlight w:val="yellow"/>
          <w:lang w:val="en-GB"/>
        </w:rPr>
      </w:pPr>
      <w:r w:rsidRPr="00C35E68">
        <w:rPr>
          <w:highlight w:val="yellow"/>
          <w:lang w:val="en-GB"/>
        </w:rPr>
        <w:t xml:space="preserve">How is the </w:t>
      </w:r>
      <w:r w:rsidRPr="00F1510D">
        <w:rPr>
          <w:highlight w:val="yellow"/>
          <w:u w:val="single"/>
          <w:lang w:val="en-GB"/>
        </w:rPr>
        <w:t>reference price</w:t>
      </w:r>
      <w:r w:rsidRPr="00C35E68">
        <w:rPr>
          <w:highlight w:val="yellow"/>
          <w:lang w:val="en-GB"/>
        </w:rPr>
        <w:t xml:space="preserve"> calculated?</w:t>
      </w:r>
      <w:r>
        <w:rPr>
          <w:highlight w:val="yellow"/>
          <w:lang w:val="en-GB"/>
        </w:rPr>
        <w:t xml:space="preserve"> </w:t>
      </w:r>
      <w:r w:rsidRPr="00CA01F1">
        <w:rPr>
          <w:highlight w:val="yellow"/>
          <w:lang w:val="en-GB"/>
        </w:rPr>
        <w:t xml:space="preserve">As the lowest priced medicine in a group, as the average, as the average plus 10%, or as something else? </w:t>
      </w:r>
    </w:p>
    <w:p w14:paraId="58F2F79A" w14:textId="77777777" w:rsidR="00F90262" w:rsidRPr="00CA01F1" w:rsidRDefault="00F90262" w:rsidP="00F90262">
      <w:pPr>
        <w:rPr>
          <w:highlight w:val="yellow"/>
          <w:lang w:val="en-GB"/>
        </w:rPr>
      </w:pPr>
      <w:r w:rsidRPr="00CA01F1">
        <w:rPr>
          <w:highlight w:val="yellow"/>
          <w:lang w:val="en-GB"/>
        </w:rPr>
        <w:t>Does your country have a reference price system where the reimbursement rate for all interchangeable substances (e.g. statins) is calculated from the lowest price or a computed price (e.g. the average of the two lowest-priced medicines, etc.)?</w:t>
      </w:r>
    </w:p>
    <w:p w14:paraId="7C11A389" w14:textId="77777777" w:rsidR="00F90262" w:rsidRPr="00CA01F1" w:rsidRDefault="00F90262" w:rsidP="00F90262">
      <w:pPr>
        <w:rPr>
          <w:highlight w:val="yellow"/>
          <w:lang w:val="en-GB"/>
        </w:rPr>
      </w:pPr>
      <w:r w:rsidRPr="00CA01F1">
        <w:rPr>
          <w:highlight w:val="yellow"/>
          <w:lang w:val="en-GB"/>
        </w:rPr>
        <w:t xml:space="preserve">What happens if a doctor prescribes a medicine above the reference price? Is the doctor allowed to do so? Does the patient have to pay the difference between the actual price and the reference price? </w:t>
      </w:r>
    </w:p>
    <w:p w14:paraId="4BBBC1BE" w14:textId="77777777" w:rsidR="00F90262" w:rsidRPr="00CA01F1" w:rsidRDefault="00F90262" w:rsidP="00F90262">
      <w:pPr>
        <w:rPr>
          <w:highlight w:val="yellow"/>
          <w:lang w:val="en-GB"/>
        </w:rPr>
      </w:pPr>
      <w:r w:rsidRPr="00CA01F1">
        <w:rPr>
          <w:highlight w:val="yellow"/>
          <w:lang w:val="en-GB"/>
        </w:rPr>
        <w:t xml:space="preserve">Have there been major changes in the reference price system? </w:t>
      </w:r>
    </w:p>
    <w:p w14:paraId="7D048357" w14:textId="77777777" w:rsidR="00F90262" w:rsidRPr="00922D51" w:rsidRDefault="00F90262" w:rsidP="00861ED2">
      <w:pPr>
        <w:pStyle w:val="berschrift3"/>
      </w:pPr>
      <w:bookmarkStart w:id="162" w:name="_Toc191973751"/>
      <w:bookmarkStart w:id="163" w:name="_Toc235522984"/>
      <w:r w:rsidRPr="00922D51">
        <w:t>Co-payment regulation</w:t>
      </w:r>
      <w:bookmarkEnd w:id="162"/>
      <w:bookmarkEnd w:id="163"/>
    </w:p>
    <w:p w14:paraId="312FA155" w14:textId="77777777" w:rsidR="00F90262" w:rsidRPr="00CA01F1" w:rsidRDefault="00F90262" w:rsidP="00F90262">
      <w:pPr>
        <w:rPr>
          <w:highlight w:val="yellow"/>
          <w:lang w:val="en-GB"/>
        </w:rPr>
      </w:pPr>
      <w:r w:rsidRPr="00CA01F1">
        <w:rPr>
          <w:highlight w:val="yellow"/>
          <w:lang w:val="en-GB"/>
        </w:rPr>
        <w:t>Please describe the legal situation for co-payments for funded medicines? Which types of co-payments (prescription fees, percentage payments, deductibles, etc.) are applied in your country?</w:t>
      </w:r>
    </w:p>
    <w:p w14:paraId="0B4D161F" w14:textId="77777777" w:rsidR="00F90262" w:rsidRPr="00CA01F1" w:rsidRDefault="00F90262" w:rsidP="00F90262">
      <w:pPr>
        <w:rPr>
          <w:highlight w:val="yellow"/>
          <w:lang w:val="en-GB"/>
        </w:rPr>
      </w:pPr>
      <w:r w:rsidRPr="00CA01F1">
        <w:rPr>
          <w:highlight w:val="yellow"/>
          <w:lang w:val="en-GB"/>
        </w:rPr>
        <w:t xml:space="preserve">Explain which mechanisms and exemptions are in place for vulnerable groups? </w:t>
      </w:r>
    </w:p>
    <w:p w14:paraId="27564761" w14:textId="77777777" w:rsidR="00F90262" w:rsidRPr="00CA01F1" w:rsidRDefault="00F90262" w:rsidP="00F90262">
      <w:pPr>
        <w:rPr>
          <w:highlight w:val="yellow"/>
          <w:lang w:val="en-GB"/>
        </w:rPr>
      </w:pPr>
      <w:r w:rsidRPr="00CA01F1">
        <w:rPr>
          <w:highlight w:val="yellow"/>
          <w:lang w:val="en-GB"/>
        </w:rPr>
        <w:t>If possible, please insert a table explaining the co-payment provision (if in place, how high are the co-payments) in your country as shown in Table 3.</w:t>
      </w:r>
      <w:r>
        <w:rPr>
          <w:highlight w:val="yellow"/>
          <w:lang w:val="en-GB"/>
        </w:rPr>
        <w:t>4</w:t>
      </w:r>
      <w:r w:rsidRPr="00CA01F1">
        <w:rPr>
          <w:highlight w:val="yellow"/>
          <w:lang w:val="en-GB"/>
        </w:rPr>
        <w:t xml:space="preserve">. </w:t>
      </w:r>
    </w:p>
    <w:p w14:paraId="711A2A0D" w14:textId="65423427" w:rsidR="00861ED2" w:rsidRPr="00F81456" w:rsidRDefault="00861ED2" w:rsidP="00861ED2">
      <w:pPr>
        <w:pStyle w:val="Beschriftung"/>
        <w:rPr>
          <w:rFonts w:cs="Segoe UI"/>
          <w:lang w:val="en-GB"/>
        </w:rPr>
      </w:pPr>
      <w:bookmarkStart w:id="164" w:name="_Toc386617882"/>
      <w:bookmarkStart w:id="165" w:name="_Toc386618017"/>
      <w:bookmarkStart w:id="166" w:name="_Toc191973811"/>
      <w:bookmarkStart w:id="167" w:name="_Toc235523030"/>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3</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4</w:t>
      </w:r>
      <w:r>
        <w:rPr>
          <w:noProof/>
        </w:rPr>
        <w:fldChar w:fldCharType="end"/>
      </w:r>
      <w:r w:rsidRPr="00F81456">
        <w:rPr>
          <w:rFonts w:cs="Segoe UI"/>
          <w:lang w:val="en-GB"/>
        </w:rPr>
        <w:t>:</w:t>
      </w:r>
      <w:r>
        <w:rPr>
          <w:rFonts w:cs="Segoe UI"/>
          <w:lang w:val="en-GB"/>
        </w:rPr>
        <w:tab/>
      </w:r>
      <w:r w:rsidRPr="00F81456">
        <w:rPr>
          <w:rFonts w:cs="Segoe UI"/>
          <w:highlight w:val="yellow"/>
          <w:lang w:val="en-GB"/>
        </w:rPr>
        <w:t>Country</w:t>
      </w:r>
      <w:r w:rsidRPr="00F81456">
        <w:rPr>
          <w:rFonts w:cs="Segoe UI"/>
          <w:lang w:val="en-GB"/>
        </w:rPr>
        <w:t xml:space="preserve"> – </w:t>
      </w:r>
      <w:r>
        <w:rPr>
          <w:rFonts w:cs="Segoe UI"/>
          <w:lang w:val="en-GB"/>
        </w:rPr>
        <w:t>Co-</w:t>
      </w:r>
      <w:r w:rsidRPr="00F81456">
        <w:rPr>
          <w:rFonts w:cs="Segoe UI"/>
          <w:lang w:val="en-GB"/>
        </w:rPr>
        <w:t xml:space="preserve">payments for medicines, </w:t>
      </w:r>
      <w:bookmarkEnd w:id="164"/>
      <w:bookmarkEnd w:id="165"/>
      <w:bookmarkEnd w:id="166"/>
      <w:r w:rsidRPr="002D66CF">
        <w:rPr>
          <w:rFonts w:cs="Segoe UI"/>
          <w:highlight w:val="yellow"/>
          <w:lang w:val="en-GB"/>
        </w:rPr>
        <w:t>YEAR</w:t>
      </w:r>
      <w:bookmarkEnd w:id="167"/>
    </w:p>
    <w:tbl>
      <w:tblPr>
        <w:tblW w:w="8505" w:type="dxa"/>
        <w:jc w:val="center"/>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0"/>
        <w:gridCol w:w="3150"/>
        <w:gridCol w:w="3135"/>
      </w:tblGrid>
      <w:tr w:rsidR="00861ED2" w:rsidRPr="00527E9F" w14:paraId="4C6623E8" w14:textId="77777777" w:rsidTr="00C35E68">
        <w:trPr>
          <w:jc w:val="center"/>
        </w:trPr>
        <w:tc>
          <w:tcPr>
            <w:tcW w:w="2480" w:type="dxa"/>
            <w:shd w:val="clear" w:color="auto" w:fill="EAEAEA"/>
          </w:tcPr>
          <w:p w14:paraId="13CC3A06" w14:textId="77777777" w:rsidR="00861ED2" w:rsidRPr="00861ED2" w:rsidRDefault="00861ED2" w:rsidP="00861ED2">
            <w:pPr>
              <w:pStyle w:val="THEbene1"/>
            </w:pPr>
            <w:r w:rsidRPr="00861ED2">
              <w:t>Out-of-pocket payments</w:t>
            </w:r>
          </w:p>
        </w:tc>
        <w:tc>
          <w:tcPr>
            <w:tcW w:w="3544" w:type="dxa"/>
            <w:shd w:val="clear" w:color="auto" w:fill="EAEAEA"/>
          </w:tcPr>
          <w:p w14:paraId="1CDAB10E" w14:textId="77777777" w:rsidR="00861ED2" w:rsidRPr="00861ED2" w:rsidRDefault="00861ED2" w:rsidP="00861ED2">
            <w:pPr>
              <w:pStyle w:val="THEbene1"/>
            </w:pPr>
            <w:r w:rsidRPr="00861ED2">
              <w:t xml:space="preserve">Description </w:t>
            </w:r>
          </w:p>
        </w:tc>
        <w:tc>
          <w:tcPr>
            <w:tcW w:w="3544" w:type="dxa"/>
            <w:shd w:val="clear" w:color="auto" w:fill="EAEAEA"/>
          </w:tcPr>
          <w:p w14:paraId="0CC71465" w14:textId="77777777" w:rsidR="00861ED2" w:rsidRPr="001C50FB" w:rsidRDefault="00861ED2" w:rsidP="00861ED2">
            <w:pPr>
              <w:pStyle w:val="THEbene1"/>
              <w:rPr>
                <w:lang w:val="en-US"/>
              </w:rPr>
            </w:pPr>
            <w:r w:rsidRPr="001C50FB">
              <w:rPr>
                <w:lang w:val="en-US"/>
              </w:rPr>
              <w:t>Exemptions and reductions for vulnerable groups</w:t>
            </w:r>
          </w:p>
        </w:tc>
      </w:tr>
      <w:tr w:rsidR="00861ED2" w:rsidRPr="00F81456" w14:paraId="54C456C6" w14:textId="77777777" w:rsidTr="00C35E68">
        <w:trPr>
          <w:jc w:val="center"/>
        </w:trPr>
        <w:tc>
          <w:tcPr>
            <w:tcW w:w="2480" w:type="dxa"/>
          </w:tcPr>
          <w:p w14:paraId="057C647C" w14:textId="77777777" w:rsidR="00861ED2" w:rsidRPr="00F81456" w:rsidRDefault="00861ED2" w:rsidP="00C35E68">
            <w:pPr>
              <w:pStyle w:val="TD"/>
            </w:pPr>
            <w:r w:rsidRPr="00F81456">
              <w:t>Fixed co-payments</w:t>
            </w:r>
          </w:p>
        </w:tc>
        <w:tc>
          <w:tcPr>
            <w:tcW w:w="3544" w:type="dxa"/>
          </w:tcPr>
          <w:p w14:paraId="10279D6D" w14:textId="77777777" w:rsidR="00861ED2" w:rsidRPr="00F81456" w:rsidRDefault="00861ED2" w:rsidP="00C35E68">
            <w:pPr>
              <w:pStyle w:val="TD"/>
            </w:pPr>
          </w:p>
        </w:tc>
        <w:tc>
          <w:tcPr>
            <w:tcW w:w="3544" w:type="dxa"/>
          </w:tcPr>
          <w:p w14:paraId="5ACF10CC" w14:textId="77777777" w:rsidR="00861ED2" w:rsidRPr="00F81456" w:rsidRDefault="00861ED2" w:rsidP="00C35E68">
            <w:pPr>
              <w:pStyle w:val="TD"/>
            </w:pPr>
          </w:p>
        </w:tc>
      </w:tr>
      <w:tr w:rsidR="00861ED2" w:rsidRPr="00F81456" w14:paraId="4D753356" w14:textId="77777777" w:rsidTr="00C35E68">
        <w:trPr>
          <w:jc w:val="center"/>
        </w:trPr>
        <w:tc>
          <w:tcPr>
            <w:tcW w:w="2480" w:type="dxa"/>
          </w:tcPr>
          <w:p w14:paraId="0B41BCA7" w14:textId="77777777" w:rsidR="00861ED2" w:rsidRPr="00F81456" w:rsidRDefault="00861ED2" w:rsidP="00C35E68">
            <w:pPr>
              <w:pStyle w:val="TD"/>
            </w:pPr>
            <w:r w:rsidRPr="00F81456">
              <w:t>Percentage payments</w:t>
            </w:r>
          </w:p>
        </w:tc>
        <w:tc>
          <w:tcPr>
            <w:tcW w:w="3544" w:type="dxa"/>
          </w:tcPr>
          <w:p w14:paraId="73EF1A85" w14:textId="77777777" w:rsidR="00861ED2" w:rsidRPr="00F81456" w:rsidRDefault="00861ED2" w:rsidP="00C35E68">
            <w:pPr>
              <w:pStyle w:val="TD"/>
            </w:pPr>
          </w:p>
        </w:tc>
        <w:tc>
          <w:tcPr>
            <w:tcW w:w="3544" w:type="dxa"/>
          </w:tcPr>
          <w:p w14:paraId="36D967F0" w14:textId="77777777" w:rsidR="00861ED2" w:rsidRPr="00F81456" w:rsidRDefault="00861ED2" w:rsidP="00C35E68">
            <w:pPr>
              <w:pStyle w:val="TD"/>
            </w:pPr>
          </w:p>
        </w:tc>
      </w:tr>
      <w:tr w:rsidR="00861ED2" w:rsidRPr="00F81456" w14:paraId="33AF8A9C" w14:textId="77777777" w:rsidTr="00C35E68">
        <w:trPr>
          <w:jc w:val="center"/>
        </w:trPr>
        <w:tc>
          <w:tcPr>
            <w:tcW w:w="2480" w:type="dxa"/>
          </w:tcPr>
          <w:p w14:paraId="243F3938" w14:textId="77777777" w:rsidR="00861ED2" w:rsidRPr="00F81456" w:rsidRDefault="00861ED2" w:rsidP="00C35E68">
            <w:pPr>
              <w:pStyle w:val="TD"/>
            </w:pPr>
            <w:r w:rsidRPr="00F81456">
              <w:t>Deductibles</w:t>
            </w:r>
          </w:p>
        </w:tc>
        <w:tc>
          <w:tcPr>
            <w:tcW w:w="3544" w:type="dxa"/>
          </w:tcPr>
          <w:p w14:paraId="2882DE0E" w14:textId="77777777" w:rsidR="00861ED2" w:rsidRPr="00F81456" w:rsidRDefault="00861ED2" w:rsidP="00C35E68">
            <w:pPr>
              <w:pStyle w:val="TD"/>
            </w:pPr>
          </w:p>
        </w:tc>
        <w:tc>
          <w:tcPr>
            <w:tcW w:w="3544" w:type="dxa"/>
          </w:tcPr>
          <w:p w14:paraId="3F8D8837" w14:textId="77777777" w:rsidR="00861ED2" w:rsidRPr="00F81456" w:rsidRDefault="00861ED2" w:rsidP="00C35E68">
            <w:pPr>
              <w:pStyle w:val="TD"/>
            </w:pPr>
          </w:p>
        </w:tc>
      </w:tr>
      <w:tr w:rsidR="00861ED2" w:rsidRPr="00F81456" w14:paraId="3CC52C3A" w14:textId="77777777" w:rsidTr="00C35E68">
        <w:trPr>
          <w:jc w:val="center"/>
        </w:trPr>
        <w:tc>
          <w:tcPr>
            <w:tcW w:w="2480" w:type="dxa"/>
          </w:tcPr>
          <w:p w14:paraId="70655A56" w14:textId="77777777" w:rsidR="00861ED2" w:rsidRPr="00F81456" w:rsidRDefault="00861ED2" w:rsidP="00C35E68">
            <w:pPr>
              <w:pStyle w:val="TD"/>
            </w:pPr>
            <w:r w:rsidRPr="00F81456">
              <w:t>Reference price system</w:t>
            </w:r>
          </w:p>
        </w:tc>
        <w:tc>
          <w:tcPr>
            <w:tcW w:w="3544" w:type="dxa"/>
          </w:tcPr>
          <w:p w14:paraId="7B478302" w14:textId="77777777" w:rsidR="00861ED2" w:rsidRPr="00F81456" w:rsidRDefault="00861ED2" w:rsidP="00C35E68">
            <w:pPr>
              <w:pStyle w:val="TD"/>
            </w:pPr>
          </w:p>
        </w:tc>
        <w:tc>
          <w:tcPr>
            <w:tcW w:w="3544" w:type="dxa"/>
          </w:tcPr>
          <w:p w14:paraId="0179E7FB" w14:textId="77777777" w:rsidR="00861ED2" w:rsidRPr="00F81456" w:rsidRDefault="00861ED2" w:rsidP="00C35E68">
            <w:pPr>
              <w:pStyle w:val="TD"/>
            </w:pPr>
          </w:p>
        </w:tc>
      </w:tr>
    </w:tbl>
    <w:p w14:paraId="733E6EB5" w14:textId="29A68CC6" w:rsidR="00861ED2" w:rsidRPr="00F81456" w:rsidRDefault="00861ED2" w:rsidP="00861ED2">
      <w:pPr>
        <w:pStyle w:val="Beschriftung-Quelle"/>
        <w:pBdr>
          <w:top w:val="none" w:sz="0" w:space="0" w:color="auto"/>
        </w:pBdr>
      </w:pPr>
      <w:r w:rsidRPr="00F1510D">
        <w:rPr>
          <w:highlight w:val="yellow"/>
        </w:rPr>
        <w:t>Source</w:t>
      </w:r>
      <w:r w:rsidRPr="00C35E68">
        <w:t>:</w:t>
      </w:r>
      <w:r w:rsidR="0029620A">
        <w:t xml:space="preserve"> </w:t>
      </w:r>
    </w:p>
    <w:p w14:paraId="3D29FF8E" w14:textId="77777777" w:rsidR="00861ED2" w:rsidRPr="00922D51" w:rsidRDefault="00861ED2" w:rsidP="00861ED2">
      <w:pPr>
        <w:pStyle w:val="berschrift2"/>
      </w:pPr>
      <w:bookmarkStart w:id="168" w:name="_Toc386617839"/>
      <w:bookmarkStart w:id="169" w:name="_Toc386617932"/>
      <w:bookmarkStart w:id="170" w:name="_Toc191973752"/>
      <w:bookmarkStart w:id="171" w:name="_Toc235522985"/>
      <w:r w:rsidRPr="00922D51">
        <w:t>Demand-side measures</w:t>
      </w:r>
      <w:bookmarkEnd w:id="168"/>
      <w:bookmarkEnd w:id="169"/>
      <w:bookmarkEnd w:id="170"/>
      <w:bookmarkEnd w:id="171"/>
    </w:p>
    <w:p w14:paraId="0F3DB059" w14:textId="77777777" w:rsidR="00861ED2" w:rsidRPr="00922D51" w:rsidRDefault="00861ED2" w:rsidP="00861ED2">
      <w:pPr>
        <w:pStyle w:val="berschrift3"/>
      </w:pPr>
      <w:bookmarkStart w:id="172" w:name="_Toc386617840"/>
      <w:bookmarkStart w:id="173" w:name="_Toc386617933"/>
      <w:bookmarkStart w:id="174" w:name="_Toc191973753"/>
      <w:bookmarkStart w:id="175" w:name="_Toc235522986"/>
      <w:r w:rsidRPr="00922D51">
        <w:t>Generic substitution</w:t>
      </w:r>
      <w:bookmarkEnd w:id="172"/>
      <w:bookmarkEnd w:id="173"/>
      <w:bookmarkEnd w:id="174"/>
      <w:bookmarkEnd w:id="175"/>
    </w:p>
    <w:p w14:paraId="4CA2FDEE" w14:textId="77777777" w:rsidR="00861ED2" w:rsidRPr="00CA01F1" w:rsidRDefault="00861ED2" w:rsidP="00861ED2">
      <w:pPr>
        <w:rPr>
          <w:lang w:val="en-US"/>
        </w:rPr>
      </w:pPr>
      <w:r w:rsidRPr="00CA01F1">
        <w:rPr>
          <w:highlight w:val="yellow"/>
          <w:lang w:val="en-US"/>
        </w:rPr>
        <w:t xml:space="preserve">Please elaborate on the developments and trends regarding </w:t>
      </w:r>
      <w:r w:rsidRPr="00CA01F1">
        <w:rPr>
          <w:highlight w:val="yellow"/>
          <w:u w:val="single"/>
          <w:lang w:val="en-US"/>
        </w:rPr>
        <w:t>generic substitution</w:t>
      </w:r>
      <w:r w:rsidRPr="00CA01F1">
        <w:rPr>
          <w:highlight w:val="yellow"/>
          <w:lang w:val="en-US"/>
        </w:rPr>
        <w:t xml:space="preserve"> in your country as of </w:t>
      </w:r>
      <w:r>
        <w:rPr>
          <w:highlight w:val="yellow"/>
          <w:lang w:val="en-US"/>
        </w:rPr>
        <w:t>YEAR</w:t>
      </w:r>
      <w:r w:rsidRPr="00CA01F1">
        <w:rPr>
          <w:highlight w:val="yellow"/>
          <w:lang w:val="en-US"/>
        </w:rPr>
        <w:t>:</w:t>
      </w:r>
      <w:r w:rsidRPr="00CA01F1">
        <w:rPr>
          <w:lang w:val="en-US"/>
        </w:rPr>
        <w:t xml:space="preserve"> </w:t>
      </w:r>
    </w:p>
    <w:p w14:paraId="23F464C3" w14:textId="77777777" w:rsidR="00861ED2" w:rsidRPr="00CA01F1" w:rsidRDefault="00861ED2" w:rsidP="00861ED2">
      <w:pPr>
        <w:rPr>
          <w:highlight w:val="yellow"/>
          <w:lang w:val="en-GB"/>
        </w:rPr>
      </w:pPr>
      <w:r w:rsidRPr="00CA01F1">
        <w:rPr>
          <w:highlight w:val="yellow"/>
          <w:lang w:val="en-GB"/>
        </w:rPr>
        <w:t xml:space="preserve">Is </w:t>
      </w:r>
      <w:r w:rsidRPr="00CA01F1">
        <w:rPr>
          <w:highlight w:val="yellow"/>
          <w:u w:val="single"/>
          <w:lang w:val="en-GB"/>
        </w:rPr>
        <w:t>generic substitution</w:t>
      </w:r>
      <w:r w:rsidRPr="00CA01F1">
        <w:rPr>
          <w:highlight w:val="yellow"/>
          <w:lang w:val="en-GB"/>
        </w:rPr>
        <w:t xml:space="preserve"> allowed in your country? Since when is generic substitution allowed in your country?</w:t>
      </w:r>
    </w:p>
    <w:p w14:paraId="71CA4363" w14:textId="77777777" w:rsidR="00861ED2" w:rsidRPr="00CA01F1" w:rsidRDefault="00861ED2" w:rsidP="00861ED2">
      <w:pPr>
        <w:rPr>
          <w:highlight w:val="yellow"/>
          <w:lang w:val="en-GB"/>
        </w:rPr>
      </w:pPr>
      <w:r w:rsidRPr="00CA01F1">
        <w:rPr>
          <w:highlight w:val="yellow"/>
          <w:lang w:val="en-GB"/>
        </w:rPr>
        <w:t xml:space="preserve">Is generic substitution </w:t>
      </w:r>
      <w:r w:rsidRPr="00CA01F1">
        <w:rPr>
          <w:highlight w:val="yellow"/>
          <w:u w:val="single"/>
          <w:lang w:val="en-GB"/>
        </w:rPr>
        <w:t>mandatory or voluntary</w:t>
      </w:r>
      <w:r w:rsidRPr="00CA01F1">
        <w:rPr>
          <w:highlight w:val="yellow"/>
          <w:lang w:val="en-GB"/>
        </w:rPr>
        <w:t>? In case it is mandatory, please state the legal regulations for generic substitution.</w:t>
      </w:r>
    </w:p>
    <w:p w14:paraId="260CEAD5" w14:textId="77777777" w:rsidR="00833376" w:rsidRPr="00CA01F1" w:rsidRDefault="00833376" w:rsidP="00833376">
      <w:pPr>
        <w:rPr>
          <w:highlight w:val="yellow"/>
          <w:lang w:val="en-GB"/>
        </w:rPr>
      </w:pPr>
      <w:r w:rsidRPr="00CA01F1">
        <w:rPr>
          <w:highlight w:val="yellow"/>
          <w:lang w:val="en-GB"/>
        </w:rPr>
        <w:lastRenderedPageBreak/>
        <w:t xml:space="preserve">How is the </w:t>
      </w:r>
      <w:r w:rsidRPr="00CA01F1">
        <w:rPr>
          <w:highlight w:val="yellow"/>
          <w:u w:val="single"/>
          <w:lang w:val="en-GB"/>
        </w:rPr>
        <w:t>public perception</w:t>
      </w:r>
      <w:r w:rsidRPr="00CA01F1">
        <w:rPr>
          <w:highlight w:val="yellow"/>
          <w:lang w:val="en-GB"/>
        </w:rPr>
        <w:t xml:space="preserve"> of generics in your country? Are doctors allowed to exclude generic substitution? If yes, under which prerequisites? Are pharmacists allowed to substitute a branded medicine (e.g. the originator) with a generic? Please explain the prerequisites for pharmacists to substitute e.g. it is mandatory or only allowed when a doctor has written the prescription with its International Non-proprietary Name (INN).</w:t>
      </w:r>
    </w:p>
    <w:p w14:paraId="5899A2CD" w14:textId="17B90F19" w:rsidR="00833376" w:rsidRPr="00CA01F1" w:rsidRDefault="00833376" w:rsidP="00833376">
      <w:pPr>
        <w:rPr>
          <w:highlight w:val="yellow"/>
        </w:rPr>
      </w:pPr>
      <w:r w:rsidRPr="00CA01F1">
        <w:rPr>
          <w:highlight w:val="yellow"/>
          <w:lang w:val="en-GB"/>
        </w:rPr>
        <w:t xml:space="preserve">Are there </w:t>
      </w:r>
      <w:r w:rsidRPr="00CA01F1">
        <w:rPr>
          <w:highlight w:val="yellow"/>
          <w:u w:val="single"/>
          <w:lang w:val="en-GB"/>
        </w:rPr>
        <w:t>incentives</w:t>
      </w:r>
      <w:r w:rsidRPr="00CA01F1">
        <w:rPr>
          <w:highlight w:val="yellow"/>
          <w:lang w:val="en-GB"/>
        </w:rPr>
        <w:t xml:space="preserve"> (e.g.,</w:t>
      </w:r>
      <w:r w:rsidR="0070466C">
        <w:rPr>
          <w:highlight w:val="yellow"/>
          <w:lang w:val="en-GB"/>
        </w:rPr>
        <w:t xml:space="preserve"> </w:t>
      </w:r>
      <w:r w:rsidRPr="00CA01F1">
        <w:rPr>
          <w:highlight w:val="yellow"/>
          <w:lang w:val="en-GB"/>
        </w:rPr>
        <w:t xml:space="preserve">gainsharing) in place for generic substitution? If yes, please explain which (e.g. financial incentives). In case of non-adherence, are there sanctions? Are pharmacists allowed to substitute therapeutically (i.e. dispense a pharmaceutical with equal therapeutic benefits (~ analogous substitution). Is this type of substitution obligatory? Are pharmacists allowed to substitute parallel imported medicines? </w:t>
      </w:r>
      <w:r w:rsidRPr="00CA01F1">
        <w:rPr>
          <w:highlight w:val="yellow"/>
        </w:rPr>
        <w:t>Is this type of substitution obligatory?</w:t>
      </w:r>
    </w:p>
    <w:p w14:paraId="19077FDF" w14:textId="77777777" w:rsidR="00833376" w:rsidRPr="00922D51" w:rsidRDefault="00833376" w:rsidP="00833376">
      <w:pPr>
        <w:pStyle w:val="berschrift3"/>
      </w:pPr>
      <w:bookmarkStart w:id="176" w:name="_Toc191973754"/>
      <w:bookmarkStart w:id="177" w:name="_Toc235522987"/>
      <w:r w:rsidRPr="00922D51">
        <w:t>Biosimilar substitution</w:t>
      </w:r>
      <w:bookmarkEnd w:id="176"/>
      <w:bookmarkEnd w:id="177"/>
    </w:p>
    <w:p w14:paraId="4FC148FB" w14:textId="77777777" w:rsidR="00833376" w:rsidRPr="00CA01F1" w:rsidRDefault="00833376" w:rsidP="00833376">
      <w:pPr>
        <w:rPr>
          <w:lang w:val="en-US"/>
        </w:rPr>
      </w:pPr>
      <w:r w:rsidRPr="00CA01F1">
        <w:rPr>
          <w:highlight w:val="yellow"/>
          <w:lang w:val="en-US"/>
        </w:rPr>
        <w:t xml:space="preserve">Please elaborate on the developments and trends regarding </w:t>
      </w:r>
      <w:r w:rsidRPr="00CA01F1">
        <w:rPr>
          <w:highlight w:val="yellow"/>
          <w:u w:val="single"/>
          <w:lang w:val="en-US"/>
        </w:rPr>
        <w:t>biosimilar substitution</w:t>
      </w:r>
      <w:r w:rsidRPr="00CA01F1">
        <w:rPr>
          <w:highlight w:val="yellow"/>
          <w:lang w:val="en-US"/>
        </w:rPr>
        <w:t xml:space="preserve"> in your country as of </w:t>
      </w:r>
      <w:r w:rsidRPr="00104542">
        <w:rPr>
          <w:highlight w:val="yellow"/>
          <w:lang w:val="en-US"/>
        </w:rPr>
        <w:t>YEAR</w:t>
      </w:r>
    </w:p>
    <w:p w14:paraId="45199D26" w14:textId="77777777" w:rsidR="00833376" w:rsidRPr="00CA01F1" w:rsidRDefault="00833376" w:rsidP="00833376">
      <w:pPr>
        <w:rPr>
          <w:highlight w:val="yellow"/>
          <w:lang w:val="en-GB"/>
        </w:rPr>
      </w:pPr>
      <w:r w:rsidRPr="00CA01F1">
        <w:rPr>
          <w:highlight w:val="yellow"/>
          <w:lang w:val="en-GB"/>
        </w:rPr>
        <w:t xml:space="preserve">Is </w:t>
      </w:r>
      <w:r w:rsidRPr="00CA01F1">
        <w:rPr>
          <w:highlight w:val="yellow"/>
          <w:u w:val="single"/>
          <w:lang w:val="en-US"/>
        </w:rPr>
        <w:t xml:space="preserve">biosimilar </w:t>
      </w:r>
      <w:r w:rsidRPr="00CA01F1">
        <w:rPr>
          <w:highlight w:val="yellow"/>
          <w:u w:val="single"/>
          <w:lang w:val="en-GB"/>
        </w:rPr>
        <w:t>substitution</w:t>
      </w:r>
      <w:r w:rsidRPr="00CA01F1">
        <w:rPr>
          <w:highlight w:val="yellow"/>
          <w:lang w:val="en-GB"/>
        </w:rPr>
        <w:t xml:space="preserve"> allowed in your country? Since when is biosimilar substitution allowed in your country?</w:t>
      </w:r>
    </w:p>
    <w:p w14:paraId="02AE9E17" w14:textId="77777777" w:rsidR="00833376" w:rsidRPr="00CA01F1" w:rsidRDefault="00833376" w:rsidP="00833376">
      <w:pPr>
        <w:rPr>
          <w:highlight w:val="yellow"/>
          <w:lang w:val="en-GB"/>
        </w:rPr>
      </w:pPr>
      <w:r w:rsidRPr="00CA01F1">
        <w:rPr>
          <w:highlight w:val="yellow"/>
          <w:lang w:val="en-GB"/>
        </w:rPr>
        <w:t xml:space="preserve">Is biosimilar substitution </w:t>
      </w:r>
      <w:r w:rsidRPr="00CA01F1">
        <w:rPr>
          <w:highlight w:val="yellow"/>
          <w:u w:val="single"/>
          <w:lang w:val="en-GB"/>
        </w:rPr>
        <w:t>mandatory or voluntary</w:t>
      </w:r>
      <w:r w:rsidRPr="00CA01F1">
        <w:rPr>
          <w:highlight w:val="yellow"/>
          <w:lang w:val="en-GB"/>
        </w:rPr>
        <w:t>? In case it is mandatory, please state the legal regulations for biosimilar substitution.</w:t>
      </w:r>
    </w:p>
    <w:p w14:paraId="7FF37F51" w14:textId="77777777" w:rsidR="00833376" w:rsidRPr="00CA01F1" w:rsidRDefault="00833376" w:rsidP="00833376">
      <w:pPr>
        <w:rPr>
          <w:highlight w:val="yellow"/>
          <w:lang w:val="en-GB"/>
        </w:rPr>
      </w:pPr>
      <w:r w:rsidRPr="00CA01F1">
        <w:rPr>
          <w:highlight w:val="yellow"/>
          <w:lang w:val="en-GB"/>
        </w:rPr>
        <w:t>Is it allowed for specific medicines and under certain conditions?</w:t>
      </w:r>
    </w:p>
    <w:p w14:paraId="3B6831A7" w14:textId="77777777" w:rsidR="00833376" w:rsidRPr="00CA01F1" w:rsidRDefault="00833376" w:rsidP="00833376">
      <w:pPr>
        <w:rPr>
          <w:highlight w:val="yellow"/>
          <w:lang w:val="en-GB"/>
        </w:rPr>
      </w:pPr>
      <w:r w:rsidRPr="00CA01F1">
        <w:rPr>
          <w:highlight w:val="yellow"/>
          <w:lang w:val="en-GB"/>
        </w:rPr>
        <w:t xml:space="preserve">Are doctors allowed to exclude biosimilar substitution? If yes, under which prerequisites? “Are doctors allowed to </w:t>
      </w:r>
      <w:r w:rsidRPr="00CA01F1">
        <w:rPr>
          <w:bCs/>
          <w:highlight w:val="yellow"/>
          <w:lang w:val="en-GB"/>
        </w:rPr>
        <w:t>switch patients</w:t>
      </w:r>
      <w:r w:rsidRPr="00CA01F1">
        <w:rPr>
          <w:highlight w:val="yellow"/>
          <w:lang w:val="en-GB"/>
        </w:rPr>
        <w:t> that are already established on a </w:t>
      </w:r>
      <w:r w:rsidRPr="00CA01F1">
        <w:rPr>
          <w:bCs/>
          <w:highlight w:val="yellow"/>
          <w:lang w:val="en-GB"/>
        </w:rPr>
        <w:t>biological</w:t>
      </w:r>
      <w:r w:rsidRPr="00CA01F1">
        <w:rPr>
          <w:highlight w:val="yellow"/>
          <w:lang w:val="en-GB"/>
        </w:rPr>
        <w:t> medicine to a </w:t>
      </w:r>
      <w:r w:rsidRPr="00CA01F1">
        <w:rPr>
          <w:bCs/>
          <w:highlight w:val="yellow"/>
          <w:lang w:val="en-GB"/>
        </w:rPr>
        <w:t>biosimilar</w:t>
      </w:r>
      <w:r w:rsidRPr="00CA01F1">
        <w:rPr>
          <w:highlight w:val="yellow"/>
          <w:lang w:val="en-GB"/>
        </w:rPr>
        <w:t>?” Are pharmacists allowed to substitute a biological medicine (e.g. reference product) with a biosimilar? Please explain the prerequisites for pharmacists to substitute e.g. the authorized prescriber does not state that the prescription is to be dispensed only as directed.</w:t>
      </w:r>
    </w:p>
    <w:p w14:paraId="27459B60" w14:textId="77777777" w:rsidR="00833376" w:rsidRPr="00440BFF" w:rsidRDefault="00833376" w:rsidP="00833376">
      <w:pPr>
        <w:rPr>
          <w:highlight w:val="yellow"/>
          <w:lang w:val="en-GB"/>
        </w:rPr>
      </w:pPr>
      <w:r w:rsidRPr="00CA01F1">
        <w:rPr>
          <w:highlight w:val="yellow"/>
          <w:lang w:val="en-GB"/>
        </w:rPr>
        <w:t xml:space="preserve">Are there </w:t>
      </w:r>
      <w:r w:rsidRPr="00CA01F1">
        <w:rPr>
          <w:highlight w:val="yellow"/>
          <w:u w:val="single"/>
          <w:lang w:val="en-GB"/>
        </w:rPr>
        <w:t>incentives</w:t>
      </w:r>
      <w:r w:rsidRPr="00CA01F1">
        <w:rPr>
          <w:highlight w:val="yellow"/>
          <w:lang w:val="en-GB"/>
        </w:rPr>
        <w:t xml:space="preserve"> in place for biosimilar substitution? If yes, please explain which (e.g. financial incentives). In case of non-adherence, are there sanctions?</w:t>
      </w:r>
    </w:p>
    <w:p w14:paraId="34668532" w14:textId="77777777" w:rsidR="00833376" w:rsidRPr="00CA01F1" w:rsidRDefault="00833376" w:rsidP="00833376">
      <w:pPr>
        <w:rPr>
          <w:highlight w:val="yellow"/>
          <w:lang w:val="en-US"/>
        </w:rPr>
      </w:pPr>
      <w:r w:rsidRPr="00CA01F1">
        <w:rPr>
          <w:highlight w:val="yellow"/>
          <w:lang w:val="en-GB"/>
        </w:rPr>
        <w:t xml:space="preserve">How is the </w:t>
      </w:r>
      <w:r w:rsidRPr="00CA01F1">
        <w:rPr>
          <w:highlight w:val="yellow"/>
          <w:u w:val="single"/>
          <w:lang w:val="en-GB"/>
        </w:rPr>
        <w:t>public perception</w:t>
      </w:r>
      <w:r w:rsidRPr="00CA01F1">
        <w:rPr>
          <w:highlight w:val="yellow"/>
          <w:lang w:val="en-GB"/>
        </w:rPr>
        <w:t xml:space="preserve"> of biosimilars in your country?</w:t>
      </w:r>
    </w:p>
    <w:p w14:paraId="5C10A867" w14:textId="1E7559E7" w:rsidR="00833376" w:rsidRPr="00C35E68" w:rsidRDefault="00833376" w:rsidP="00833376">
      <w:pPr>
        <w:pStyle w:val="berschrift3"/>
        <w:rPr>
          <w:lang w:val="en-US"/>
        </w:rPr>
      </w:pPr>
      <w:bookmarkStart w:id="178" w:name="_Toc386617841"/>
      <w:bookmarkStart w:id="179" w:name="_Toc386617934"/>
      <w:bookmarkStart w:id="180" w:name="_Toc191973755"/>
      <w:bookmarkStart w:id="181" w:name="_Toc235522988"/>
      <w:r w:rsidRPr="00C35E68">
        <w:rPr>
          <w:lang w:val="en-US"/>
        </w:rPr>
        <w:t>Prescribing</w:t>
      </w:r>
      <w:bookmarkEnd w:id="178"/>
      <w:bookmarkEnd w:id="179"/>
      <w:bookmarkEnd w:id="180"/>
      <w:r w:rsidRPr="00C35E68">
        <w:rPr>
          <w:lang w:val="en-US"/>
        </w:rPr>
        <w:t xml:space="preserve"> by the International Non-Proprietary Name</w:t>
      </w:r>
      <w:bookmarkEnd w:id="181"/>
      <w:r w:rsidR="008B3995">
        <w:rPr>
          <w:lang w:val="en-US"/>
        </w:rPr>
        <w:t xml:space="preserve"> (INN)</w:t>
      </w:r>
    </w:p>
    <w:p w14:paraId="06195E13" w14:textId="6EF6509C" w:rsidR="00833376" w:rsidRPr="00CA01F1" w:rsidRDefault="00833376" w:rsidP="00833376">
      <w:pPr>
        <w:rPr>
          <w:lang w:val="en-US"/>
        </w:rPr>
      </w:pPr>
      <w:r w:rsidRPr="00CA01F1">
        <w:rPr>
          <w:highlight w:val="yellow"/>
          <w:lang w:val="en-US"/>
        </w:rPr>
        <w:t xml:space="preserve">Please elaborate on the developments and trends regarding </w:t>
      </w:r>
      <w:r w:rsidRPr="00CA01F1">
        <w:rPr>
          <w:highlight w:val="yellow"/>
          <w:u w:val="single"/>
          <w:lang w:val="en-US"/>
        </w:rPr>
        <w:t>INN prescribing</w:t>
      </w:r>
      <w:r w:rsidRPr="00CA01F1">
        <w:rPr>
          <w:highlight w:val="yellow"/>
          <w:lang w:val="en-US"/>
        </w:rPr>
        <w:t xml:space="preserve"> in your country as of </w:t>
      </w:r>
      <w:r>
        <w:rPr>
          <w:highlight w:val="yellow"/>
          <w:lang w:val="en-US"/>
        </w:rPr>
        <w:t>YEAR</w:t>
      </w:r>
      <w:r w:rsidRPr="00CA01F1">
        <w:rPr>
          <w:highlight w:val="yellow"/>
          <w:lang w:val="en-US"/>
        </w:rPr>
        <w:t>:</w:t>
      </w:r>
    </w:p>
    <w:p w14:paraId="163AAC89" w14:textId="101540C6" w:rsidR="00833376" w:rsidRPr="00F1510D" w:rsidRDefault="00833376" w:rsidP="00833376">
      <w:pPr>
        <w:rPr>
          <w:highlight w:val="yellow"/>
          <w:lang w:val="en-US"/>
        </w:rPr>
      </w:pPr>
      <w:r w:rsidRPr="00CA01F1">
        <w:rPr>
          <w:highlight w:val="yellow"/>
          <w:lang w:val="en-GB"/>
        </w:rPr>
        <w:t xml:space="preserve">Are doctors allowed to prescribe generically? Do doctors receive an evaluation of their prescribing </w:t>
      </w:r>
      <w:r w:rsidR="0070466C">
        <w:rPr>
          <w:highlight w:val="yellow"/>
          <w:lang w:val="en-GB"/>
        </w:rPr>
        <w:t>behaviour</w:t>
      </w:r>
      <w:r w:rsidRPr="00CA01F1">
        <w:rPr>
          <w:highlight w:val="yellow"/>
          <w:lang w:val="en-GB"/>
        </w:rPr>
        <w:t xml:space="preserve">? Is it mandatory, i.e. </w:t>
      </w:r>
      <w:r w:rsidR="0070466C">
        <w:rPr>
          <w:highlight w:val="yellow"/>
          <w:lang w:val="en-GB"/>
        </w:rPr>
        <w:t>d</w:t>
      </w:r>
      <w:r w:rsidRPr="00CA01F1">
        <w:rPr>
          <w:highlight w:val="yellow"/>
          <w:lang w:val="en-GB"/>
        </w:rPr>
        <w:t xml:space="preserve">o doctors have to prescribe by the International Non-proprietary Name (INN)? </w:t>
      </w:r>
      <w:r w:rsidRPr="00F1510D">
        <w:rPr>
          <w:highlight w:val="yellow"/>
          <w:lang w:val="en-US"/>
        </w:rPr>
        <w:t xml:space="preserve">What happens if a doctor </w:t>
      </w:r>
      <w:r w:rsidR="00475B4E" w:rsidRPr="00475B4E">
        <w:rPr>
          <w:highlight w:val="yellow"/>
          <w:lang w:val="en-US"/>
        </w:rPr>
        <w:t>opposes</w:t>
      </w:r>
      <w:r w:rsidRPr="00F1510D">
        <w:rPr>
          <w:highlight w:val="yellow"/>
          <w:lang w:val="en-US"/>
        </w:rPr>
        <w:t xml:space="preserve"> this?</w:t>
      </w:r>
    </w:p>
    <w:p w14:paraId="63F9CEFF" w14:textId="1A62AE9E" w:rsidR="00833376" w:rsidRPr="00F1510D" w:rsidRDefault="00833376" w:rsidP="00833376">
      <w:pPr>
        <w:pStyle w:val="berschrift3"/>
        <w:rPr>
          <w:lang w:val="en-US"/>
        </w:rPr>
      </w:pPr>
      <w:bookmarkStart w:id="182" w:name="_Toc386617842"/>
      <w:bookmarkStart w:id="183" w:name="_Toc386617935"/>
      <w:bookmarkStart w:id="184" w:name="_Toc191973756"/>
      <w:bookmarkStart w:id="185" w:name="_Toc235522989"/>
      <w:r w:rsidRPr="00F1510D">
        <w:rPr>
          <w:lang w:val="en-US"/>
        </w:rPr>
        <w:t xml:space="preserve">Other generic and biosimilar </w:t>
      </w:r>
      <w:bookmarkEnd w:id="182"/>
      <w:bookmarkEnd w:id="183"/>
      <w:bookmarkEnd w:id="184"/>
      <w:bookmarkEnd w:id="185"/>
      <w:r w:rsidR="0070466C" w:rsidRPr="00F1510D">
        <w:rPr>
          <w:lang w:val="en-US"/>
        </w:rPr>
        <w:t>up</w:t>
      </w:r>
      <w:r w:rsidR="0070466C">
        <w:rPr>
          <w:lang w:val="en-US"/>
        </w:rPr>
        <w:t>take me</w:t>
      </w:r>
      <w:r w:rsidR="00475B4E">
        <w:rPr>
          <w:lang w:val="en-US"/>
        </w:rPr>
        <w:t>asures</w:t>
      </w:r>
    </w:p>
    <w:p w14:paraId="0186F491" w14:textId="7A7F5BAB" w:rsidR="00833376" w:rsidRPr="00CA01F1" w:rsidRDefault="00833376" w:rsidP="00833376">
      <w:pPr>
        <w:rPr>
          <w:highlight w:val="yellow"/>
          <w:lang w:val="en-US"/>
        </w:rPr>
      </w:pPr>
      <w:r w:rsidRPr="00CA01F1">
        <w:rPr>
          <w:highlight w:val="yellow"/>
          <w:lang w:val="en-US"/>
        </w:rPr>
        <w:t xml:space="preserve">Please elaborate on the developments and trends regarding </w:t>
      </w:r>
      <w:r w:rsidRPr="00CA01F1">
        <w:rPr>
          <w:highlight w:val="yellow"/>
          <w:u w:val="single"/>
          <w:lang w:val="en-US"/>
        </w:rPr>
        <w:t>other generic promotion</w:t>
      </w:r>
      <w:r w:rsidRPr="00CA01F1">
        <w:rPr>
          <w:highlight w:val="yellow"/>
          <w:lang w:val="en-US"/>
        </w:rPr>
        <w:t xml:space="preserve"> policies in your country as of </w:t>
      </w:r>
      <w:r>
        <w:rPr>
          <w:highlight w:val="yellow"/>
          <w:lang w:val="en-US"/>
        </w:rPr>
        <w:t>YEAR</w:t>
      </w:r>
      <w:r w:rsidRPr="00CA01F1">
        <w:rPr>
          <w:highlight w:val="yellow"/>
          <w:lang w:val="en-US"/>
        </w:rPr>
        <w:t>:</w:t>
      </w:r>
    </w:p>
    <w:p w14:paraId="02E337EE" w14:textId="77777777" w:rsidR="00671660" w:rsidRPr="00CA01F1" w:rsidRDefault="00671660" w:rsidP="00671660">
      <w:pPr>
        <w:rPr>
          <w:highlight w:val="yellow"/>
          <w:lang w:val="en-GB"/>
        </w:rPr>
      </w:pPr>
      <w:r w:rsidRPr="00CA01F1">
        <w:rPr>
          <w:highlight w:val="yellow"/>
          <w:lang w:val="en-GB"/>
        </w:rPr>
        <w:lastRenderedPageBreak/>
        <w:t xml:space="preserve">Is the </w:t>
      </w:r>
      <w:r w:rsidRPr="00CA01F1">
        <w:rPr>
          <w:highlight w:val="yellow"/>
          <w:u w:val="single"/>
          <w:lang w:val="en-GB"/>
        </w:rPr>
        <w:t>use of generic medicines promoted</w:t>
      </w:r>
      <w:r w:rsidRPr="00CA01F1">
        <w:rPr>
          <w:highlight w:val="yellow"/>
          <w:lang w:val="en-GB"/>
        </w:rPr>
        <w:t xml:space="preserve"> (e.g. among patients, doctors, pharmacists)? If yes, how and which measures are implemented (e.g. information campaigns). </w:t>
      </w:r>
    </w:p>
    <w:p w14:paraId="61E55245" w14:textId="77777777" w:rsidR="00671660" w:rsidRPr="00CA01F1" w:rsidRDefault="00671660" w:rsidP="00671660">
      <w:pPr>
        <w:rPr>
          <w:lang w:val="en-GB"/>
        </w:rPr>
      </w:pPr>
      <w:r w:rsidRPr="00CA01F1">
        <w:rPr>
          <w:highlight w:val="yellow"/>
          <w:lang w:val="en-GB"/>
        </w:rPr>
        <w:t xml:space="preserve">Are there </w:t>
      </w:r>
      <w:r w:rsidRPr="00CA01F1">
        <w:rPr>
          <w:highlight w:val="yellow"/>
          <w:u w:val="single"/>
          <w:lang w:val="en-GB"/>
        </w:rPr>
        <w:t>special procedures to promote the use of generics</w:t>
      </w:r>
      <w:r w:rsidRPr="00CA01F1">
        <w:rPr>
          <w:highlight w:val="yellow"/>
          <w:lang w:val="en-GB"/>
        </w:rPr>
        <w:t xml:space="preserve"> and biosimilar such as lower prescription fees for generic and biosimilars s or fast track pricing and reimbursement decision or faster launch?</w:t>
      </w:r>
    </w:p>
    <w:p w14:paraId="05CDB338" w14:textId="77777777" w:rsidR="005D78F4" w:rsidRPr="00922D51" w:rsidRDefault="005D78F4" w:rsidP="005D78F4">
      <w:pPr>
        <w:pStyle w:val="berschrift2"/>
      </w:pPr>
      <w:bookmarkStart w:id="186" w:name="_Toc386617843"/>
      <w:bookmarkStart w:id="187" w:name="_Toc386617936"/>
      <w:bookmarkStart w:id="188" w:name="_Toc191973757"/>
      <w:bookmarkStart w:id="189" w:name="_Toc235522990"/>
      <w:r w:rsidRPr="00922D51">
        <w:t>Claw-backs</w:t>
      </w:r>
      <w:bookmarkEnd w:id="186"/>
      <w:bookmarkEnd w:id="187"/>
      <w:r w:rsidRPr="00922D51">
        <w:t xml:space="preserve"> and paybacks</w:t>
      </w:r>
      <w:bookmarkEnd w:id="188"/>
      <w:bookmarkEnd w:id="189"/>
    </w:p>
    <w:p w14:paraId="3F6130E1" w14:textId="46DF31CB" w:rsidR="005D78F4" w:rsidRPr="00CA01F1" w:rsidRDefault="005D78F4" w:rsidP="005D78F4">
      <w:pPr>
        <w:rPr>
          <w:highlight w:val="yellow"/>
          <w:lang w:val="en-US"/>
        </w:rPr>
      </w:pPr>
      <w:r w:rsidRPr="00CA01F1">
        <w:rPr>
          <w:highlight w:val="yellow"/>
          <w:lang w:val="en-US"/>
        </w:rPr>
        <w:t xml:space="preserve">Please </w:t>
      </w:r>
      <w:r w:rsidR="0070466C">
        <w:rPr>
          <w:highlight w:val="yellow"/>
          <w:lang w:val="en-US"/>
        </w:rPr>
        <w:t xml:space="preserve">describe the </w:t>
      </w:r>
      <w:r w:rsidRPr="00CA01F1">
        <w:rPr>
          <w:highlight w:val="yellow"/>
          <w:u w:val="single"/>
          <w:lang w:val="en-US"/>
        </w:rPr>
        <w:t>claw-backs / payback</w:t>
      </w:r>
      <w:r w:rsidR="0070466C">
        <w:rPr>
          <w:highlight w:val="yellow"/>
          <w:u w:val="single"/>
          <w:lang w:val="en-US"/>
        </w:rPr>
        <w:t xml:space="preserve"> mechanisms</w:t>
      </w:r>
      <w:r w:rsidRPr="00CA01F1">
        <w:rPr>
          <w:highlight w:val="yellow"/>
          <w:lang w:val="en-US"/>
        </w:rPr>
        <w:t xml:space="preserve"> </w:t>
      </w:r>
      <w:r w:rsidR="00475B4E">
        <w:rPr>
          <w:highlight w:val="yellow"/>
          <w:lang w:val="en-US"/>
        </w:rPr>
        <w:t xml:space="preserve">(i.e. payments to public payers, e.g., in case of exceeding spending ceiling) </w:t>
      </w:r>
      <w:r w:rsidRPr="00CA01F1">
        <w:rPr>
          <w:highlight w:val="yellow"/>
          <w:lang w:val="en-US"/>
        </w:rPr>
        <w:t xml:space="preserve">in your country as of </w:t>
      </w:r>
      <w:r>
        <w:rPr>
          <w:highlight w:val="yellow"/>
          <w:lang w:val="en-US"/>
        </w:rPr>
        <w:t>YEAR</w:t>
      </w:r>
      <w:r w:rsidR="0070466C">
        <w:rPr>
          <w:highlight w:val="yellow"/>
          <w:lang w:val="en-US"/>
        </w:rPr>
        <w:t xml:space="preserve">, and </w:t>
      </w:r>
      <w:r w:rsidR="0070466C" w:rsidRPr="00CA01F1">
        <w:rPr>
          <w:highlight w:val="yellow"/>
          <w:lang w:val="en-US"/>
        </w:rPr>
        <w:t xml:space="preserve">elaborate on </w:t>
      </w:r>
      <w:r w:rsidR="0070466C">
        <w:rPr>
          <w:highlight w:val="yellow"/>
          <w:lang w:val="en-US"/>
        </w:rPr>
        <w:t>potential</w:t>
      </w:r>
      <w:r w:rsidR="0070466C" w:rsidRPr="00CA01F1">
        <w:rPr>
          <w:highlight w:val="yellow"/>
          <w:lang w:val="en-US"/>
        </w:rPr>
        <w:t xml:space="preserve"> developments and trends</w:t>
      </w:r>
      <w:r w:rsidR="0070466C">
        <w:rPr>
          <w:highlight w:val="yellow"/>
          <w:lang w:val="en-US"/>
        </w:rPr>
        <w:t>.</w:t>
      </w:r>
    </w:p>
    <w:p w14:paraId="0E9CF0CC" w14:textId="77777777" w:rsidR="005D78F4" w:rsidRPr="00CA01F1" w:rsidRDefault="005D78F4" w:rsidP="005D78F4">
      <w:pPr>
        <w:rPr>
          <w:lang w:val="en-GB"/>
        </w:rPr>
      </w:pPr>
      <w:r w:rsidRPr="00CA01F1">
        <w:rPr>
          <w:highlight w:val="yellow"/>
          <w:lang w:val="en-GB"/>
        </w:rPr>
        <w:t>Are claw-backs and paybacks to public payer</w:t>
      </w:r>
      <w:r>
        <w:rPr>
          <w:highlight w:val="yellow"/>
          <w:lang w:val="en-GB"/>
        </w:rPr>
        <w:t>s</w:t>
      </w:r>
      <w:r w:rsidRPr="00CA01F1">
        <w:rPr>
          <w:highlight w:val="yellow"/>
          <w:lang w:val="en-GB"/>
        </w:rPr>
        <w:t xml:space="preserve"> in place in your country? If yes, please explain. When was it introduced? What is the legal basis? When do actors have to pay, and to which extent? At which actors are the claw-backs targeted? What administrative arrangements and sanctions underpin these arrangements?</w:t>
      </w:r>
    </w:p>
    <w:p w14:paraId="35CE7968" w14:textId="77777777" w:rsidR="005D78F4" w:rsidRPr="00922D51" w:rsidRDefault="005D78F4" w:rsidP="005D78F4">
      <w:pPr>
        <w:pStyle w:val="berschrift2"/>
      </w:pPr>
      <w:bookmarkStart w:id="190" w:name="_Toc386617844"/>
      <w:bookmarkStart w:id="191" w:name="_Toc386617937"/>
      <w:bookmarkStart w:id="192" w:name="_Toc191973758"/>
      <w:bookmarkStart w:id="193" w:name="_Toc235522991"/>
      <w:bookmarkStart w:id="194" w:name="_Ref241049500"/>
      <w:r w:rsidRPr="00922D51">
        <w:t>Managed-entry agreements</w:t>
      </w:r>
      <w:bookmarkEnd w:id="190"/>
      <w:bookmarkEnd w:id="191"/>
      <w:bookmarkEnd w:id="192"/>
      <w:bookmarkEnd w:id="193"/>
      <w:bookmarkEnd w:id="194"/>
    </w:p>
    <w:p w14:paraId="4D146691" w14:textId="77777777" w:rsidR="005D78F4" w:rsidRPr="00CA01F1" w:rsidRDefault="005D78F4" w:rsidP="005D78F4">
      <w:pPr>
        <w:rPr>
          <w:highlight w:val="yellow"/>
          <w:lang w:val="en-US"/>
        </w:rPr>
      </w:pPr>
      <w:r w:rsidRPr="00CA01F1">
        <w:rPr>
          <w:highlight w:val="yellow"/>
          <w:lang w:val="en-US"/>
        </w:rPr>
        <w:t>Please elaborate on the developments and trends regarding risk-sharing schemes / managed entry agreements (</w:t>
      </w:r>
      <w:r>
        <w:rPr>
          <w:highlight w:val="yellow"/>
          <w:lang w:val="en-US"/>
        </w:rPr>
        <w:t>MEA</w:t>
      </w:r>
      <w:r w:rsidRPr="00CA01F1">
        <w:rPr>
          <w:highlight w:val="yellow"/>
          <w:lang w:val="en-US"/>
        </w:rPr>
        <w:t xml:space="preserve">) in your country as of </w:t>
      </w:r>
      <w:r>
        <w:rPr>
          <w:highlight w:val="yellow"/>
          <w:lang w:val="en-US"/>
        </w:rPr>
        <w:t>YEAR</w:t>
      </w:r>
      <w:r w:rsidRPr="00CA01F1">
        <w:rPr>
          <w:highlight w:val="yellow"/>
          <w:lang w:val="en-US"/>
        </w:rPr>
        <w:t>:</w:t>
      </w:r>
    </w:p>
    <w:p w14:paraId="22AFB613" w14:textId="77777777" w:rsidR="005D78F4" w:rsidRPr="00CA01F1" w:rsidRDefault="005D78F4" w:rsidP="005D78F4">
      <w:pPr>
        <w:rPr>
          <w:highlight w:val="yellow"/>
          <w:lang w:val="en-GB"/>
        </w:rPr>
      </w:pPr>
      <w:r w:rsidRPr="00CA01F1">
        <w:rPr>
          <w:highlight w:val="yellow"/>
          <w:lang w:val="en-GB"/>
        </w:rPr>
        <w:t xml:space="preserve">Do you have managed-entry agreements in your country? </w:t>
      </w:r>
    </w:p>
    <w:p w14:paraId="49E8B1DF" w14:textId="77777777" w:rsidR="005D78F4" w:rsidRPr="00C35E68" w:rsidRDefault="005D78F4" w:rsidP="005D78F4">
      <w:pPr>
        <w:rPr>
          <w:highlight w:val="yellow"/>
          <w:lang w:val="en-US"/>
        </w:rPr>
      </w:pPr>
      <w:r w:rsidRPr="00CA01F1">
        <w:rPr>
          <w:highlight w:val="yellow"/>
          <w:lang w:val="en-GB"/>
        </w:rPr>
        <w:t xml:space="preserve">Are they common, or only applied in a few cases? </w:t>
      </w:r>
      <w:r w:rsidRPr="00C35E68">
        <w:rPr>
          <w:highlight w:val="yellow"/>
          <w:lang w:val="en-US"/>
        </w:rPr>
        <w:t xml:space="preserve">(pls. provide some examples) </w:t>
      </w:r>
    </w:p>
    <w:p w14:paraId="7EFC8FF9" w14:textId="77777777" w:rsidR="005D78F4" w:rsidRPr="00CA01F1" w:rsidRDefault="005D78F4" w:rsidP="005D78F4">
      <w:pPr>
        <w:rPr>
          <w:highlight w:val="yellow"/>
          <w:lang w:val="en-GB"/>
        </w:rPr>
      </w:pPr>
      <w:r w:rsidRPr="00CA01F1">
        <w:rPr>
          <w:highlight w:val="yellow"/>
          <w:lang w:val="en-GB"/>
        </w:rPr>
        <w:t xml:space="preserve">Which types of MEA (financial schemes, performance-based agreement) do you have? </w:t>
      </w:r>
    </w:p>
    <w:p w14:paraId="3A2C4D1A" w14:textId="77777777" w:rsidR="005D78F4" w:rsidRDefault="005D78F4" w:rsidP="005D78F4">
      <w:pPr>
        <w:rPr>
          <w:highlight w:val="yellow"/>
          <w:lang w:val="en-GB"/>
        </w:rPr>
      </w:pPr>
      <w:r w:rsidRPr="00CA01F1">
        <w:rPr>
          <w:highlight w:val="yellow"/>
          <w:lang w:val="en-GB"/>
        </w:rPr>
        <w:t xml:space="preserve">What is the legal basis? Which actors / active ingredients / products / sectors (outpatient only or also inpatient?) are covered? </w:t>
      </w:r>
    </w:p>
    <w:p w14:paraId="591ADDF5" w14:textId="0BA460AE" w:rsidR="0070466C" w:rsidRPr="00CA01F1" w:rsidRDefault="0070466C" w:rsidP="005D78F4">
      <w:pPr>
        <w:rPr>
          <w:highlight w:val="yellow"/>
          <w:lang w:val="en-GB"/>
        </w:rPr>
      </w:pPr>
      <w:r>
        <w:rPr>
          <w:highlight w:val="yellow"/>
          <w:lang w:val="en-GB"/>
        </w:rPr>
        <w:t>Which information on MEA is publicly available (e.g., which medicines are covered, type of MEA, aggregate discounts), and where can it</w:t>
      </w:r>
      <w:r w:rsidR="00475B4E">
        <w:rPr>
          <w:highlight w:val="yellow"/>
          <w:lang w:val="en-GB"/>
        </w:rPr>
        <w:t xml:space="preserve"> be</w:t>
      </w:r>
      <w:r>
        <w:rPr>
          <w:highlight w:val="yellow"/>
          <w:lang w:val="en-GB"/>
        </w:rPr>
        <w:t xml:space="preserve"> found?</w:t>
      </w:r>
    </w:p>
    <w:p w14:paraId="5096ABD8" w14:textId="77777777" w:rsidR="005D78F4" w:rsidRPr="00CA01F1" w:rsidRDefault="005D78F4" w:rsidP="005D78F4">
      <w:pPr>
        <w:rPr>
          <w:highlight w:val="yellow"/>
        </w:rPr>
      </w:pPr>
      <w:r w:rsidRPr="00CA01F1">
        <w:rPr>
          <w:highlight w:val="yellow"/>
        </w:rPr>
        <w:t>Are results / evaluations available?</w:t>
      </w:r>
    </w:p>
    <w:p w14:paraId="3F4B6FA9" w14:textId="77777777" w:rsidR="005D78F4" w:rsidRPr="00922D51" w:rsidRDefault="005D78F4" w:rsidP="005D78F4">
      <w:pPr>
        <w:pStyle w:val="berschrift2"/>
        <w:spacing w:before="270"/>
      </w:pPr>
      <w:bookmarkStart w:id="195" w:name="_Toc386617845"/>
      <w:bookmarkStart w:id="196" w:name="_Toc386617938"/>
      <w:bookmarkStart w:id="197" w:name="_Toc191973759"/>
      <w:bookmarkStart w:id="198" w:name="_Toc235522992"/>
      <w:r w:rsidRPr="00922D51">
        <w:t>Evaluatio</w:t>
      </w:r>
      <w:r>
        <w:t>n</w:t>
      </w:r>
      <w:bookmarkEnd w:id="195"/>
      <w:bookmarkEnd w:id="196"/>
      <w:bookmarkEnd w:id="197"/>
      <w:bookmarkEnd w:id="198"/>
    </w:p>
    <w:p w14:paraId="4C077957" w14:textId="77777777" w:rsidR="005D78F4" w:rsidRPr="00440BFF" w:rsidRDefault="005D78F4" w:rsidP="005D78F4">
      <w:pPr>
        <w:rPr>
          <w:highlight w:val="yellow"/>
          <w:lang w:val="en-GB"/>
        </w:rPr>
      </w:pPr>
      <w:r w:rsidRPr="00CA01F1">
        <w:rPr>
          <w:highlight w:val="yellow"/>
          <w:lang w:val="en-GB"/>
        </w:rPr>
        <w:t xml:space="preserve">Briefly describe the </w:t>
      </w:r>
      <w:r w:rsidRPr="00CA01F1">
        <w:rPr>
          <w:highlight w:val="yellow"/>
          <w:u w:val="single"/>
          <w:lang w:val="en-GB"/>
        </w:rPr>
        <w:t>methods used to evaluate the pharmaceutical prices, expenditure, prescriptions and consumption</w:t>
      </w:r>
      <w:r w:rsidRPr="00CA01F1">
        <w:rPr>
          <w:highlight w:val="yellow"/>
          <w:lang w:val="en-GB"/>
        </w:rPr>
        <w:t xml:space="preserve">. If applicable, describe when these tools were implemented? Who oversees the monitoring process and at which frequency? </w:t>
      </w:r>
      <w:r w:rsidRPr="00440BFF">
        <w:rPr>
          <w:highlight w:val="yellow"/>
          <w:lang w:val="en-GB"/>
        </w:rPr>
        <w:t xml:space="preserve">Are there any written evaluations available? </w:t>
      </w:r>
    </w:p>
    <w:p w14:paraId="55C6DB5E" w14:textId="77777777" w:rsidR="005D78F4" w:rsidRPr="00CA01F1" w:rsidRDefault="005D78F4" w:rsidP="005D78F4">
      <w:pPr>
        <w:rPr>
          <w:highlight w:val="yellow"/>
          <w:lang w:val="en-US"/>
        </w:rPr>
      </w:pPr>
      <w:r w:rsidRPr="00CA01F1">
        <w:rPr>
          <w:highlight w:val="yellow"/>
          <w:lang w:val="en-GB"/>
        </w:rPr>
        <w:t xml:space="preserve">Please describe briefly </w:t>
      </w:r>
      <w:r w:rsidRPr="00CA01F1">
        <w:rPr>
          <w:highlight w:val="yellow"/>
          <w:u w:val="single"/>
          <w:lang w:val="en-GB"/>
        </w:rPr>
        <w:t>the evaluation measures</w:t>
      </w:r>
      <w:r w:rsidRPr="00CA01F1">
        <w:rPr>
          <w:highlight w:val="yellow"/>
          <w:lang w:val="en-GB"/>
        </w:rPr>
        <w:t xml:space="preserve"> in your country as of </w:t>
      </w:r>
      <w:r>
        <w:rPr>
          <w:highlight w:val="yellow"/>
          <w:lang w:val="en-GB"/>
        </w:rPr>
        <w:t>YEAR</w:t>
      </w:r>
      <w:r w:rsidRPr="00CA01F1">
        <w:rPr>
          <w:highlight w:val="yellow"/>
          <w:lang w:val="en-GB"/>
        </w:rPr>
        <w:t xml:space="preserve"> </w:t>
      </w:r>
      <w:r w:rsidRPr="00CA01F1">
        <w:rPr>
          <w:highlight w:val="yellow"/>
          <w:lang w:val="en-US"/>
        </w:rPr>
        <w:t>considering the following points:</w:t>
      </w:r>
    </w:p>
    <w:p w14:paraId="48DA7A0B" w14:textId="77777777" w:rsidR="005D78F4" w:rsidRPr="00922D51" w:rsidRDefault="005D78F4" w:rsidP="005D78F4">
      <w:pPr>
        <w:pStyle w:val="Liste2"/>
        <w:contextualSpacing w:val="0"/>
        <w:rPr>
          <w:highlight w:val="yellow"/>
        </w:rPr>
      </w:pPr>
      <w:r w:rsidRPr="00440BFF">
        <w:rPr>
          <w:highlight w:val="yellow"/>
          <w:lang w:val="en-GB"/>
        </w:rPr>
        <w:t xml:space="preserve">Are health-economic evaluations necessary for type of medicines (all, POM, NPM) and are there any differences? </w:t>
      </w:r>
      <w:r w:rsidRPr="00922D51">
        <w:rPr>
          <w:highlight w:val="yellow"/>
        </w:rPr>
        <w:t>Evaluation of pharmaco-economic guidelines:</w:t>
      </w:r>
    </w:p>
    <w:p w14:paraId="0088CA1F" w14:textId="77777777" w:rsidR="005D78F4" w:rsidRPr="00440BFF" w:rsidRDefault="005D78F4" w:rsidP="005D78F4">
      <w:pPr>
        <w:pStyle w:val="Liste2"/>
        <w:contextualSpacing w:val="0"/>
        <w:rPr>
          <w:highlight w:val="yellow"/>
          <w:lang w:val="en-GB"/>
        </w:rPr>
      </w:pPr>
      <w:r w:rsidRPr="00440BFF">
        <w:rPr>
          <w:highlight w:val="yellow"/>
          <w:lang w:val="en-GB"/>
        </w:rPr>
        <w:lastRenderedPageBreak/>
        <w:t>Please give an overview of the content of the pharmaco-economic guidelines.</w:t>
      </w:r>
    </w:p>
    <w:p w14:paraId="1ABEBDBD" w14:textId="77777777" w:rsidR="005D78F4" w:rsidRPr="00440BFF" w:rsidRDefault="005D78F4" w:rsidP="005D78F4">
      <w:pPr>
        <w:pStyle w:val="Liste2"/>
        <w:contextualSpacing w:val="0"/>
        <w:rPr>
          <w:highlight w:val="yellow"/>
          <w:lang w:val="en-GB"/>
        </w:rPr>
      </w:pPr>
      <w:r w:rsidRPr="00440BFF">
        <w:rPr>
          <w:highlight w:val="yellow"/>
          <w:lang w:val="en-GB"/>
        </w:rPr>
        <w:t xml:space="preserve">How often are the pharmaco-economic guidelines updated / revised? </w:t>
      </w:r>
    </w:p>
    <w:p w14:paraId="2281B12A" w14:textId="77777777" w:rsidR="005D78F4" w:rsidRPr="00440BFF" w:rsidRDefault="005D78F4" w:rsidP="005D78F4">
      <w:pPr>
        <w:pStyle w:val="Liste2"/>
        <w:contextualSpacing w:val="0"/>
        <w:rPr>
          <w:highlight w:val="yellow"/>
          <w:lang w:val="en-GB"/>
        </w:rPr>
      </w:pPr>
      <w:r w:rsidRPr="00440BFF">
        <w:rPr>
          <w:highlight w:val="yellow"/>
          <w:lang w:val="en-GB"/>
        </w:rPr>
        <w:t xml:space="preserve">Who is in charge of the evaluation of the pharmaco-economic guidelines? </w:t>
      </w:r>
    </w:p>
    <w:p w14:paraId="64764B65" w14:textId="77777777" w:rsidR="005D78F4" w:rsidRPr="00CA01F1" w:rsidRDefault="005D78F4" w:rsidP="005D78F4">
      <w:pPr>
        <w:rPr>
          <w:highlight w:val="yellow"/>
          <w:lang w:val="en-GB"/>
        </w:rPr>
      </w:pPr>
      <w:r w:rsidRPr="00CA01F1">
        <w:rPr>
          <w:highlight w:val="yellow"/>
          <w:lang w:val="en-GB"/>
        </w:rPr>
        <w:t>Please provide a rough estimation on possible savings achieved from pricing, rational use or cost-containment strategies in medicines? Do you know other achievements concerning medicines (e.g. better compliance) due to these strategies?</w:t>
      </w:r>
    </w:p>
    <w:p w14:paraId="29374D8D" w14:textId="77777777" w:rsidR="005D78F4" w:rsidRPr="00CA01F1" w:rsidRDefault="005D78F4" w:rsidP="005D78F4">
      <w:pPr>
        <w:rPr>
          <w:highlight w:val="yellow"/>
          <w:lang w:val="en-GB"/>
        </w:rPr>
      </w:pPr>
      <w:r w:rsidRPr="00CA01F1">
        <w:rPr>
          <w:highlight w:val="yellow"/>
          <w:lang w:val="en-GB"/>
        </w:rPr>
        <w:t xml:space="preserve">Do </w:t>
      </w:r>
      <w:r w:rsidRPr="00CA01F1">
        <w:rPr>
          <w:highlight w:val="yellow"/>
          <w:u w:val="single"/>
          <w:lang w:val="en-GB"/>
        </w:rPr>
        <w:t>medicine shortages</w:t>
      </w:r>
      <w:r w:rsidRPr="00CA01F1">
        <w:rPr>
          <w:highlight w:val="yellow"/>
          <w:lang w:val="en-GB"/>
        </w:rPr>
        <w:t xml:space="preserve"> occur in your country? If yes, which products, sectors are concerned? What are the reasons for shortages and how do you deal with them in your country?</w:t>
      </w:r>
    </w:p>
    <w:p w14:paraId="49A6F2F0" w14:textId="77777777" w:rsidR="005D78F4" w:rsidRPr="00922D51" w:rsidRDefault="005D78F4" w:rsidP="005D78F4">
      <w:pPr>
        <w:pStyle w:val="berschrift3"/>
      </w:pPr>
      <w:bookmarkStart w:id="199" w:name="_Toc386617846"/>
      <w:bookmarkStart w:id="200" w:name="_Toc386617939"/>
      <w:bookmarkStart w:id="201" w:name="_Toc191973760"/>
      <w:bookmarkStart w:id="202" w:name="_Toc235522993"/>
      <w:r w:rsidRPr="00922D51">
        <w:t>Prescription monitoring</w:t>
      </w:r>
      <w:bookmarkEnd w:id="199"/>
      <w:bookmarkEnd w:id="200"/>
      <w:bookmarkEnd w:id="201"/>
      <w:bookmarkEnd w:id="202"/>
    </w:p>
    <w:p w14:paraId="24C2BD6D" w14:textId="77777777" w:rsidR="005D78F4" w:rsidRPr="00CA01F1" w:rsidRDefault="005D78F4" w:rsidP="005D78F4">
      <w:pPr>
        <w:rPr>
          <w:lang w:val="en-US"/>
        </w:rPr>
      </w:pPr>
      <w:r w:rsidRPr="00CA01F1">
        <w:rPr>
          <w:highlight w:val="yellow"/>
          <w:lang w:val="en-US"/>
        </w:rPr>
        <w:t xml:space="preserve">Please describe the developments and trends regarding </w:t>
      </w:r>
      <w:r w:rsidRPr="00CA01F1">
        <w:rPr>
          <w:highlight w:val="yellow"/>
          <w:u w:val="single"/>
          <w:lang w:val="en-US"/>
        </w:rPr>
        <w:t>prescription monitoring</w:t>
      </w:r>
      <w:r w:rsidRPr="00CA01F1">
        <w:rPr>
          <w:highlight w:val="yellow"/>
          <w:lang w:val="en-US"/>
        </w:rPr>
        <w:t xml:space="preserve"> in your country as of </w:t>
      </w:r>
      <w:r>
        <w:rPr>
          <w:highlight w:val="yellow"/>
          <w:lang w:val="en-US"/>
        </w:rPr>
        <w:t>YEAR</w:t>
      </w:r>
      <w:r w:rsidRPr="00CA01F1">
        <w:rPr>
          <w:highlight w:val="yellow"/>
          <w:lang w:val="en-US"/>
        </w:rPr>
        <w:t>:</w:t>
      </w:r>
    </w:p>
    <w:p w14:paraId="5DE9C913" w14:textId="77777777" w:rsidR="005D78F4" w:rsidRPr="00CA01F1" w:rsidRDefault="005D78F4" w:rsidP="005D78F4">
      <w:pPr>
        <w:rPr>
          <w:highlight w:val="yellow"/>
          <w:lang w:val="en-GB"/>
        </w:rPr>
      </w:pPr>
      <w:r w:rsidRPr="00CA01F1">
        <w:rPr>
          <w:highlight w:val="yellow"/>
          <w:lang w:val="en-GB"/>
        </w:rPr>
        <w:t xml:space="preserve">Are there </w:t>
      </w:r>
      <w:r w:rsidRPr="00CA01F1">
        <w:rPr>
          <w:highlight w:val="yellow"/>
          <w:u w:val="single"/>
          <w:lang w:val="en-GB"/>
        </w:rPr>
        <w:t>prescription guidelines</w:t>
      </w:r>
      <w:r w:rsidRPr="00CA01F1">
        <w:rPr>
          <w:highlight w:val="yellow"/>
          <w:lang w:val="en-GB"/>
        </w:rPr>
        <w:t xml:space="preserve"> (e.g. treatment guidelines) in your country in place? When was this measure implemented? Which authority / institution oversees the implementation? (E.g. government, universities, third party payers, research institutions, private industry, professional association) </w:t>
      </w:r>
      <w:bookmarkStart w:id="203" w:name="_Hlk169778419"/>
      <w:r w:rsidRPr="00CA01F1">
        <w:rPr>
          <w:highlight w:val="yellow"/>
          <w:lang w:val="en-GB"/>
        </w:rPr>
        <w:t>In case of annual reports, please provide the corresponding websites).</w:t>
      </w:r>
    </w:p>
    <w:bookmarkEnd w:id="203"/>
    <w:p w14:paraId="6CD3CCDE" w14:textId="77777777" w:rsidR="005D78F4" w:rsidRPr="00F81456" w:rsidRDefault="005D78F4" w:rsidP="005D78F4">
      <w:pPr>
        <w:rPr>
          <w:szCs w:val="18"/>
          <w:highlight w:val="yellow"/>
          <w:lang w:val="en-GB"/>
        </w:rPr>
      </w:pPr>
      <w:r w:rsidRPr="00CA01F1">
        <w:rPr>
          <w:highlight w:val="yellow"/>
          <w:lang w:val="en-GB"/>
        </w:rPr>
        <w:t xml:space="preserve">What is the </w:t>
      </w:r>
      <w:r w:rsidRPr="00CA01F1">
        <w:rPr>
          <w:highlight w:val="yellow"/>
          <w:u w:val="single"/>
          <w:lang w:val="en-GB"/>
        </w:rPr>
        <w:t>frequency of monitoring</w:t>
      </w:r>
      <w:r w:rsidRPr="00CA01F1">
        <w:rPr>
          <w:highlight w:val="yellow"/>
          <w:lang w:val="en-GB"/>
        </w:rPr>
        <w:t xml:space="preserve"> this measure? Are the results published? Please insert the link. Are there any specific indicators used? Please, comment and provide examples. Have there been any </w:t>
      </w:r>
      <w:r w:rsidRPr="00CA01F1">
        <w:rPr>
          <w:szCs w:val="20"/>
          <w:highlight w:val="yellow"/>
          <w:lang w:val="en-GB"/>
        </w:rPr>
        <w:t>written evaluations of the policies? If yes, are the reports publicly available? If so, please add a link to the publication and the institution behind the publication</w:t>
      </w:r>
      <w:r w:rsidRPr="00F81456">
        <w:rPr>
          <w:szCs w:val="18"/>
          <w:highlight w:val="yellow"/>
          <w:lang w:val="en-GB"/>
        </w:rPr>
        <w:t xml:space="preserve">. </w:t>
      </w:r>
    </w:p>
    <w:p w14:paraId="1467613A" w14:textId="77777777" w:rsidR="005D78F4" w:rsidRPr="00922D51" w:rsidRDefault="005D78F4" w:rsidP="005D78F4">
      <w:pPr>
        <w:pStyle w:val="berschrift3"/>
      </w:pPr>
      <w:bookmarkStart w:id="204" w:name="_Toc386617847"/>
      <w:bookmarkStart w:id="205" w:name="_Toc386617940"/>
      <w:bookmarkStart w:id="206" w:name="_Toc191973761"/>
      <w:bookmarkStart w:id="207" w:name="_Toc235522994"/>
      <w:r w:rsidRPr="00922D51">
        <w:t>Pharmaceutical consumption monitoring</w:t>
      </w:r>
      <w:bookmarkEnd w:id="204"/>
      <w:bookmarkEnd w:id="205"/>
      <w:bookmarkEnd w:id="206"/>
      <w:bookmarkEnd w:id="207"/>
    </w:p>
    <w:p w14:paraId="5D09BC38" w14:textId="77777777" w:rsidR="005D78F4" w:rsidRPr="00CA01F1" w:rsidRDefault="005D78F4" w:rsidP="005D78F4">
      <w:pPr>
        <w:rPr>
          <w:highlight w:val="yellow"/>
          <w:lang w:val="en-US"/>
        </w:rPr>
      </w:pPr>
      <w:r w:rsidRPr="00CA01F1">
        <w:rPr>
          <w:highlight w:val="yellow"/>
          <w:lang w:val="en-US"/>
        </w:rPr>
        <w:t xml:space="preserve">Please describe the developments and trends regarding monitoring of </w:t>
      </w:r>
      <w:r w:rsidRPr="00CA01F1">
        <w:rPr>
          <w:highlight w:val="yellow"/>
          <w:u w:val="single"/>
          <w:lang w:val="en-US"/>
        </w:rPr>
        <w:t>pharmaceutical consumption</w:t>
      </w:r>
      <w:r w:rsidRPr="00CA01F1">
        <w:rPr>
          <w:highlight w:val="yellow"/>
          <w:lang w:val="en-US"/>
        </w:rPr>
        <w:t xml:space="preserve"> in your country as of </w:t>
      </w:r>
      <w:r>
        <w:rPr>
          <w:highlight w:val="yellow"/>
          <w:lang w:val="en-US"/>
        </w:rPr>
        <w:t>YEAR</w:t>
      </w:r>
      <w:r w:rsidRPr="00CA01F1">
        <w:rPr>
          <w:highlight w:val="yellow"/>
          <w:lang w:val="en-US"/>
        </w:rPr>
        <w:t xml:space="preserve">: </w:t>
      </w:r>
    </w:p>
    <w:p w14:paraId="59869B7D" w14:textId="77777777" w:rsidR="005D78F4" w:rsidRPr="00C35E68" w:rsidRDefault="005D78F4" w:rsidP="005D78F4">
      <w:pPr>
        <w:rPr>
          <w:szCs w:val="24"/>
          <w:highlight w:val="yellow"/>
          <w:lang w:val="en-US"/>
        </w:rPr>
      </w:pPr>
      <w:r w:rsidRPr="00CA01F1">
        <w:rPr>
          <w:szCs w:val="24"/>
          <w:highlight w:val="yellow"/>
          <w:lang w:val="en-US"/>
        </w:rPr>
        <w:t>Is pharmaceutical consumption</w:t>
      </w:r>
      <w:r w:rsidRPr="00CA01F1">
        <w:rPr>
          <w:szCs w:val="24"/>
          <w:highlight w:val="yellow"/>
          <w:lang w:val="en-GB"/>
        </w:rPr>
        <w:t xml:space="preserve"> </w:t>
      </w:r>
      <w:r w:rsidRPr="00CA01F1">
        <w:rPr>
          <w:szCs w:val="24"/>
          <w:highlight w:val="yellow"/>
          <w:u w:val="single"/>
          <w:lang w:val="en-GB"/>
        </w:rPr>
        <w:t>monitored</w:t>
      </w:r>
      <w:r w:rsidRPr="00CA01F1">
        <w:rPr>
          <w:szCs w:val="24"/>
          <w:highlight w:val="yellow"/>
          <w:lang w:val="en-GB"/>
        </w:rPr>
        <w:t xml:space="preserve"> in your country (e.g. per region, per patient, per diagnosis)? </w:t>
      </w:r>
      <w:r w:rsidRPr="00C35E68">
        <w:rPr>
          <w:szCs w:val="24"/>
          <w:highlight w:val="yellow"/>
          <w:lang w:val="en-US"/>
        </w:rPr>
        <w:t>When was this measure implemented?</w:t>
      </w:r>
    </w:p>
    <w:p w14:paraId="1C0800E0" w14:textId="77777777" w:rsidR="005D78F4" w:rsidRPr="00CA01F1" w:rsidRDefault="005D78F4" w:rsidP="005D78F4">
      <w:pPr>
        <w:rPr>
          <w:szCs w:val="24"/>
          <w:highlight w:val="yellow"/>
          <w:lang w:val="en-GB"/>
        </w:rPr>
      </w:pPr>
      <w:r w:rsidRPr="00CA01F1">
        <w:rPr>
          <w:szCs w:val="24"/>
          <w:highlight w:val="yellow"/>
          <w:u w:val="single"/>
          <w:lang w:val="en-GB"/>
        </w:rPr>
        <w:t xml:space="preserve">Which authority / institution </w:t>
      </w:r>
      <w:r w:rsidRPr="00CA01F1">
        <w:rPr>
          <w:szCs w:val="24"/>
          <w:highlight w:val="yellow"/>
          <w:lang w:val="en-GB"/>
        </w:rPr>
        <w:t xml:space="preserve">is in charge of monitoring pharmaceutical consumption? (E.g. government, universities, third party payers, research institutions, private industry / professional association research institutions? In case of annual reports, please provide the corresponding websites. What is the frequency of monitoring this measure? Are the results published? Please insert link. Are there any specific indicators used? Please, comment and provide examples. Have there been any written evaluations of the policies? If yes, are the reports publicly available? If so, please add a link to the publication and the institution behind the publication. </w:t>
      </w:r>
    </w:p>
    <w:p w14:paraId="7A164B84" w14:textId="77777777" w:rsidR="005D78F4" w:rsidRPr="00CA01F1" w:rsidRDefault="005D78F4" w:rsidP="005D78F4">
      <w:pPr>
        <w:rPr>
          <w:szCs w:val="24"/>
          <w:highlight w:val="yellow"/>
          <w:lang w:val="en-GB"/>
        </w:rPr>
      </w:pPr>
      <w:r w:rsidRPr="00CA01F1">
        <w:rPr>
          <w:szCs w:val="24"/>
          <w:highlight w:val="yellow"/>
          <w:lang w:val="en-GB"/>
        </w:rPr>
        <w:t xml:space="preserve">Are there </w:t>
      </w:r>
      <w:r w:rsidRPr="00CA01F1">
        <w:rPr>
          <w:szCs w:val="24"/>
          <w:highlight w:val="yellow"/>
          <w:u w:val="single"/>
          <w:lang w:val="en-GB"/>
        </w:rPr>
        <w:t>computerised tracking systems</w:t>
      </w:r>
      <w:r w:rsidRPr="00CA01F1">
        <w:rPr>
          <w:szCs w:val="24"/>
          <w:highlight w:val="yellow"/>
          <w:lang w:val="en-GB"/>
        </w:rPr>
        <w:t xml:space="preserve"> for prescriptions in place? Are individual sizes of prescribed packages monitored? (Since in some countries physicians prescribe smaller size packages, which leads to higher cost for patients). Is the adherence to treatments monitored by monitoring the share of medicines actually dispensed</w:t>
      </w:r>
    </w:p>
    <w:p w14:paraId="445C055B" w14:textId="77777777" w:rsidR="005D78F4" w:rsidRPr="00922D51" w:rsidRDefault="005D78F4" w:rsidP="005D78F4">
      <w:pPr>
        <w:pStyle w:val="berschrift3"/>
      </w:pPr>
      <w:bookmarkStart w:id="208" w:name="_Toc386617848"/>
      <w:bookmarkStart w:id="209" w:name="_Toc386617941"/>
      <w:bookmarkStart w:id="210" w:name="_Toc191973762"/>
      <w:bookmarkStart w:id="211" w:name="_Toc235522995"/>
      <w:r w:rsidRPr="00922D51">
        <w:lastRenderedPageBreak/>
        <w:t>Decision making tools</w:t>
      </w:r>
      <w:bookmarkEnd w:id="208"/>
      <w:bookmarkEnd w:id="209"/>
      <w:bookmarkEnd w:id="210"/>
      <w:bookmarkEnd w:id="211"/>
    </w:p>
    <w:p w14:paraId="19465E62" w14:textId="77777777" w:rsidR="005D78F4" w:rsidRPr="00E76925" w:rsidRDefault="005D78F4" w:rsidP="005D78F4">
      <w:pPr>
        <w:rPr>
          <w:highlight w:val="yellow"/>
          <w:lang w:val="en-US"/>
        </w:rPr>
      </w:pPr>
      <w:r w:rsidRPr="00E76925">
        <w:rPr>
          <w:highlight w:val="yellow"/>
          <w:lang w:val="en-US"/>
        </w:rPr>
        <w:t xml:space="preserve">Please describe briefly the </w:t>
      </w:r>
      <w:r w:rsidRPr="00E76925">
        <w:rPr>
          <w:highlight w:val="yellow"/>
          <w:u w:val="single"/>
          <w:lang w:val="en-US"/>
        </w:rPr>
        <w:t>tools that are used in the decision-making process regarding medicines</w:t>
      </w:r>
      <w:r w:rsidRPr="00E76925">
        <w:rPr>
          <w:highlight w:val="yellow"/>
          <w:lang w:val="en-US"/>
        </w:rPr>
        <w:t xml:space="preserve"> in your country as of </w:t>
      </w:r>
      <w:r>
        <w:rPr>
          <w:highlight w:val="yellow"/>
          <w:lang w:val="en-US"/>
        </w:rPr>
        <w:t>YEAR</w:t>
      </w:r>
      <w:r w:rsidRPr="00E76925">
        <w:rPr>
          <w:highlight w:val="yellow"/>
          <w:lang w:val="en-US"/>
        </w:rPr>
        <w:t>. When writing this paragraph, please consider the following points:</w:t>
      </w:r>
    </w:p>
    <w:p w14:paraId="3B9FA5C7" w14:textId="77777777" w:rsidR="005D78F4" w:rsidRPr="00E76925" w:rsidRDefault="005D78F4" w:rsidP="005D78F4">
      <w:pPr>
        <w:rPr>
          <w:szCs w:val="24"/>
          <w:highlight w:val="yellow"/>
          <w:lang w:val="en-GB"/>
        </w:rPr>
      </w:pPr>
      <w:r w:rsidRPr="00E76925">
        <w:rPr>
          <w:szCs w:val="24"/>
          <w:highlight w:val="yellow"/>
          <w:lang w:val="en-GB"/>
        </w:rPr>
        <w:t xml:space="preserve">Please state the legal </w:t>
      </w:r>
      <w:r w:rsidRPr="00E76925">
        <w:rPr>
          <w:szCs w:val="24"/>
          <w:highlight w:val="yellow"/>
          <w:u w:val="single"/>
          <w:lang w:val="en-GB"/>
        </w:rPr>
        <w:t>national source for pharmaco-economic analyses</w:t>
      </w:r>
      <w:r w:rsidRPr="00E76925">
        <w:rPr>
          <w:szCs w:val="24"/>
          <w:highlight w:val="yellow"/>
          <w:lang w:val="en-GB"/>
        </w:rPr>
        <w:t>. Since when are pharmaco-economic analyses applied? Who performs them? Is the provision necessary for obtaining market authorisation/ for the pricing decision/ to obtain reimbursement status?</w:t>
      </w:r>
    </w:p>
    <w:p w14:paraId="76A78467" w14:textId="77777777" w:rsidR="005D78F4" w:rsidRPr="00E76925" w:rsidRDefault="005D78F4" w:rsidP="005D78F4">
      <w:pPr>
        <w:rPr>
          <w:szCs w:val="24"/>
          <w:highlight w:val="yellow"/>
          <w:lang w:val="en-US"/>
        </w:rPr>
      </w:pPr>
      <w:r>
        <w:rPr>
          <w:szCs w:val="24"/>
          <w:highlight w:val="yellow"/>
          <w:lang w:val="en-US"/>
        </w:rPr>
        <w:t xml:space="preserve">If not already addressed in the text above: </w:t>
      </w:r>
      <w:r w:rsidRPr="00E76925">
        <w:rPr>
          <w:szCs w:val="24"/>
          <w:highlight w:val="yellow"/>
          <w:lang w:val="en-US"/>
        </w:rPr>
        <w:t xml:space="preserve">Are there </w:t>
      </w:r>
      <w:r w:rsidRPr="00E76925">
        <w:rPr>
          <w:szCs w:val="24"/>
          <w:highlight w:val="yellow"/>
          <w:u w:val="single"/>
          <w:lang w:val="en-US"/>
        </w:rPr>
        <w:t>Heath Technology Assessments</w:t>
      </w:r>
      <w:r w:rsidRPr="00E76925">
        <w:rPr>
          <w:szCs w:val="24"/>
          <w:highlight w:val="yellow"/>
          <w:lang w:val="en-US"/>
        </w:rPr>
        <w:t xml:space="preserve"> (HTA) performed in your country (at national, regional and/or facility level)? Are they used as a base for decision making? Are HTA appraisal processes embedded in national pricing and reimbursement policies?</w:t>
      </w:r>
    </w:p>
    <w:p w14:paraId="138F5DB4" w14:textId="77777777" w:rsidR="005D78F4" w:rsidRPr="00E76925" w:rsidRDefault="005D78F4" w:rsidP="005D78F4">
      <w:pPr>
        <w:rPr>
          <w:szCs w:val="24"/>
          <w:highlight w:val="yellow"/>
          <w:lang w:val="en-GB"/>
        </w:rPr>
      </w:pPr>
      <w:r w:rsidRPr="00E76925">
        <w:rPr>
          <w:szCs w:val="24"/>
          <w:highlight w:val="yellow"/>
          <w:lang w:val="en-GB"/>
        </w:rPr>
        <w:t>Are external audit reports available?</w:t>
      </w:r>
    </w:p>
    <w:p w14:paraId="7E0A86A6" w14:textId="77777777" w:rsidR="005D78F4" w:rsidRPr="00E76925" w:rsidRDefault="005D78F4" w:rsidP="005D78F4">
      <w:pPr>
        <w:rPr>
          <w:szCs w:val="24"/>
          <w:highlight w:val="yellow"/>
        </w:rPr>
      </w:pPr>
      <w:r w:rsidRPr="00E76925">
        <w:rPr>
          <w:szCs w:val="24"/>
          <w:highlight w:val="yellow"/>
          <w:lang w:val="en-GB"/>
        </w:rPr>
        <w:t xml:space="preserve">Is your country involved in pre-launch activities, such as </w:t>
      </w:r>
      <w:r w:rsidRPr="00E76925">
        <w:rPr>
          <w:szCs w:val="24"/>
          <w:highlight w:val="yellow"/>
          <w:u w:val="single"/>
          <w:lang w:val="en-GB"/>
        </w:rPr>
        <w:t>horizon scanning and forecasting</w:t>
      </w:r>
      <w:r w:rsidRPr="00E76925">
        <w:rPr>
          <w:szCs w:val="24"/>
          <w:highlight w:val="yellow"/>
          <w:lang w:val="en-GB"/>
        </w:rPr>
        <w:t xml:space="preserve">? If yes, please elaborate (who is involved? Is there a systematic procedure e.g. with regard to reporting? </w:t>
      </w:r>
      <w:r w:rsidRPr="00E76925">
        <w:rPr>
          <w:szCs w:val="24"/>
          <w:highlight w:val="yellow"/>
        </w:rPr>
        <w:t>Are the results published?</w:t>
      </w:r>
    </w:p>
    <w:p w14:paraId="00A5B394" w14:textId="77777777" w:rsidR="0001589B" w:rsidRPr="00440BFF" w:rsidRDefault="0001589B" w:rsidP="0001589B">
      <w:pPr>
        <w:pStyle w:val="berschrift1"/>
        <w:rPr>
          <w:lang w:val="en-GB"/>
        </w:rPr>
      </w:pPr>
      <w:bookmarkStart w:id="212" w:name="_Toc386617849"/>
      <w:bookmarkStart w:id="213" w:name="_Toc386617942"/>
      <w:bookmarkStart w:id="214" w:name="_Toc191973763"/>
      <w:bookmarkStart w:id="215" w:name="_Toc235522996"/>
      <w:r w:rsidRPr="00440BFF">
        <w:rPr>
          <w:lang w:val="en-GB"/>
        </w:rPr>
        <w:lastRenderedPageBreak/>
        <w:t>Pricing, reimbursement and demand-side measures in the inpatient sector</w:t>
      </w:r>
      <w:bookmarkEnd w:id="212"/>
      <w:bookmarkEnd w:id="213"/>
      <w:bookmarkEnd w:id="214"/>
      <w:bookmarkEnd w:id="215"/>
      <w:r w:rsidRPr="00440BFF">
        <w:rPr>
          <w:lang w:val="en-GB"/>
        </w:rPr>
        <w:t xml:space="preserve"> </w:t>
      </w:r>
    </w:p>
    <w:p w14:paraId="6FE6E790" w14:textId="77777777" w:rsidR="0001589B" w:rsidRPr="00E76925" w:rsidRDefault="0001589B" w:rsidP="0001589B">
      <w:pPr>
        <w:rPr>
          <w:lang w:val="en-US"/>
        </w:rPr>
      </w:pPr>
      <w:r w:rsidRPr="00A60B14">
        <w:rPr>
          <w:highlight w:val="yellow"/>
          <w:lang w:val="en-US"/>
        </w:rPr>
        <w:t xml:space="preserve">This section describes the organisation of the pricing system and policies in the hospital sector. It </w:t>
      </w:r>
      <w:r>
        <w:rPr>
          <w:highlight w:val="yellow"/>
          <w:lang w:val="en-US"/>
        </w:rPr>
        <w:t xml:space="preserve">also </w:t>
      </w:r>
      <w:r w:rsidRPr="00A60B14">
        <w:rPr>
          <w:highlight w:val="yellow"/>
          <w:lang w:val="en-US"/>
        </w:rPr>
        <w:t>covers reimbursement and volume control in the inpatient sector.</w:t>
      </w:r>
    </w:p>
    <w:p w14:paraId="084E855D" w14:textId="77777777" w:rsidR="0001589B" w:rsidRPr="00A00E00" w:rsidRDefault="0001589B" w:rsidP="0001589B">
      <w:pPr>
        <w:pStyle w:val="berschrift2"/>
      </w:pPr>
      <w:bookmarkStart w:id="216" w:name="_Toc386617850"/>
      <w:bookmarkStart w:id="217" w:name="_Toc386617943"/>
      <w:bookmarkStart w:id="218" w:name="_Toc191973764"/>
      <w:bookmarkStart w:id="219" w:name="_Toc235522997"/>
      <w:r w:rsidRPr="00A00E00">
        <w:t>Organisation of the inpatient sector</w:t>
      </w:r>
      <w:bookmarkEnd w:id="216"/>
      <w:bookmarkEnd w:id="217"/>
      <w:bookmarkEnd w:id="218"/>
      <w:bookmarkEnd w:id="219"/>
    </w:p>
    <w:p w14:paraId="475EFE27" w14:textId="77777777" w:rsidR="0001589B" w:rsidRPr="00E76925" w:rsidRDefault="0001589B" w:rsidP="0001589B">
      <w:pPr>
        <w:rPr>
          <w:lang w:val="en-GB"/>
        </w:rPr>
      </w:pPr>
      <w:r w:rsidRPr="00E76925">
        <w:rPr>
          <w:highlight w:val="yellow"/>
          <w:lang w:val="en-GB"/>
        </w:rPr>
        <w:t xml:space="preserve">What is the </w:t>
      </w:r>
      <w:r w:rsidRPr="00E76925">
        <w:rPr>
          <w:highlight w:val="yellow"/>
          <w:u w:val="single"/>
          <w:lang w:val="en-GB"/>
        </w:rPr>
        <w:t>legal framework</w:t>
      </w:r>
      <w:r w:rsidRPr="00E76925">
        <w:rPr>
          <w:highlight w:val="yellow"/>
          <w:lang w:val="en-GB"/>
        </w:rPr>
        <w:t xml:space="preserve"> regarding pricing of medicines used in hospitals and who are the </w:t>
      </w:r>
      <w:r w:rsidRPr="00E76925">
        <w:rPr>
          <w:highlight w:val="yellow"/>
          <w:u w:val="single"/>
          <w:lang w:val="en-GB"/>
        </w:rPr>
        <w:t>main actors</w:t>
      </w:r>
      <w:r w:rsidRPr="00E76925">
        <w:rPr>
          <w:highlight w:val="yellow"/>
          <w:lang w:val="en-GB"/>
        </w:rPr>
        <w:t xml:space="preserve"> in pricing of medicines and what responsibilities do these actors have?</w:t>
      </w:r>
    </w:p>
    <w:p w14:paraId="2248EEF1" w14:textId="77777777" w:rsidR="0001589B" w:rsidRPr="00A00E00" w:rsidRDefault="0001589B" w:rsidP="0001589B">
      <w:pPr>
        <w:pStyle w:val="berschrift2"/>
      </w:pPr>
      <w:bookmarkStart w:id="220" w:name="_Toc386617851"/>
      <w:bookmarkStart w:id="221" w:name="_Toc386617944"/>
      <w:bookmarkStart w:id="222" w:name="_Toc191973765"/>
      <w:bookmarkStart w:id="223" w:name="_Toc235522998"/>
      <w:r w:rsidRPr="00A00E00">
        <w:t>Pricing and purchasing policies</w:t>
      </w:r>
      <w:bookmarkEnd w:id="220"/>
      <w:bookmarkEnd w:id="221"/>
      <w:bookmarkEnd w:id="222"/>
      <w:bookmarkEnd w:id="223"/>
    </w:p>
    <w:p w14:paraId="6303660C" w14:textId="77777777" w:rsidR="0001589B" w:rsidRDefault="0001589B" w:rsidP="0001589B">
      <w:pPr>
        <w:rPr>
          <w:highlight w:val="yellow"/>
          <w:lang w:val="en-GB"/>
        </w:rPr>
      </w:pPr>
      <w:r w:rsidRPr="00E76925">
        <w:rPr>
          <w:highlight w:val="yellow"/>
          <w:lang w:val="en-GB"/>
        </w:rPr>
        <w:t xml:space="preserve">At hospital level, </w:t>
      </w:r>
      <w:r w:rsidRPr="00E76925">
        <w:rPr>
          <w:highlight w:val="yellow"/>
          <w:u w:val="single"/>
          <w:lang w:val="en-GB"/>
        </w:rPr>
        <w:t>who is in charge</w:t>
      </w:r>
      <w:r w:rsidRPr="00E76925">
        <w:rPr>
          <w:highlight w:val="yellow"/>
          <w:lang w:val="en-GB"/>
        </w:rPr>
        <w:t xml:space="preserve"> of deciding if and which price medicines are purchased? Are there specific institutions, bodies or persons involved in the process? </w:t>
      </w:r>
      <w:r w:rsidRPr="00440BFF">
        <w:rPr>
          <w:highlight w:val="yellow"/>
          <w:lang w:val="en-GB"/>
        </w:rPr>
        <w:t>What is the role of the hospital pharmacists?</w:t>
      </w:r>
    </w:p>
    <w:p w14:paraId="146EB3AD" w14:textId="77777777" w:rsidR="0001589B" w:rsidRPr="00440BFF" w:rsidRDefault="0001589B" w:rsidP="0001589B">
      <w:pPr>
        <w:rPr>
          <w:highlight w:val="yellow"/>
          <w:lang w:val="en-GB"/>
        </w:rPr>
      </w:pPr>
      <w:r>
        <w:rPr>
          <w:highlight w:val="yellow"/>
          <w:lang w:val="en-GB"/>
        </w:rPr>
        <w:t>Which of the pricing policies (e.g., external price referencing, value-based pricing) described in the previous section relating to the outpatient sector is also applicable for the inpatient sector?</w:t>
      </w:r>
    </w:p>
    <w:p w14:paraId="75EFBB1A" w14:textId="77777777" w:rsidR="0001589B" w:rsidRPr="00E76925" w:rsidRDefault="0001589B" w:rsidP="0001589B">
      <w:pPr>
        <w:rPr>
          <w:highlight w:val="yellow"/>
          <w:lang w:val="en-GB"/>
        </w:rPr>
      </w:pPr>
      <w:r w:rsidRPr="00E76925">
        <w:rPr>
          <w:highlight w:val="yellow"/>
          <w:lang w:val="en-GB"/>
        </w:rPr>
        <w:t xml:space="preserve">Which </w:t>
      </w:r>
      <w:r w:rsidRPr="00E76925">
        <w:rPr>
          <w:highlight w:val="yellow"/>
          <w:u w:val="single"/>
          <w:lang w:val="en-GB"/>
        </w:rPr>
        <w:t>price type</w:t>
      </w:r>
      <w:r w:rsidRPr="00E76925">
        <w:rPr>
          <w:highlight w:val="yellow"/>
          <w:lang w:val="en-GB"/>
        </w:rPr>
        <w:t xml:space="preserve"> does the hospital price correspond to (ex-factory, pharmacy purchasing price, pharmacy retail price)? Is there an official price calculation scheme for medicines used in hospitals?</w:t>
      </w:r>
    </w:p>
    <w:p w14:paraId="08E9CAB0" w14:textId="77777777" w:rsidR="0001589B" w:rsidRPr="00E76925" w:rsidRDefault="0001589B" w:rsidP="0001589B">
      <w:pPr>
        <w:rPr>
          <w:highlight w:val="yellow"/>
          <w:lang w:val="en-GB"/>
        </w:rPr>
      </w:pPr>
      <w:r w:rsidRPr="00E76925">
        <w:rPr>
          <w:highlight w:val="yellow"/>
          <w:lang w:val="en-GB"/>
        </w:rPr>
        <w:t xml:space="preserve">Are medicines sold to hospitals </w:t>
      </w:r>
      <w:r w:rsidRPr="00E76925">
        <w:rPr>
          <w:highlight w:val="yellow"/>
          <w:u w:val="single"/>
          <w:lang w:val="en-GB"/>
        </w:rPr>
        <w:t xml:space="preserve">subject to VAT </w:t>
      </w:r>
      <w:r w:rsidRPr="00E76925">
        <w:rPr>
          <w:highlight w:val="yellow"/>
          <w:lang w:val="en-GB"/>
        </w:rPr>
        <w:t xml:space="preserve">and at which </w:t>
      </w:r>
      <w:r w:rsidRPr="00E76925">
        <w:rPr>
          <w:highlight w:val="yellow"/>
          <w:u w:val="single"/>
          <w:lang w:val="en-GB"/>
        </w:rPr>
        <w:t>rate</w:t>
      </w:r>
      <w:r w:rsidRPr="00E76925">
        <w:rPr>
          <w:highlight w:val="yellow"/>
          <w:lang w:val="en-GB"/>
        </w:rPr>
        <w:t>?</w:t>
      </w:r>
    </w:p>
    <w:p w14:paraId="0C116755" w14:textId="77777777" w:rsidR="0001589B" w:rsidRPr="00E76925" w:rsidRDefault="0001589B" w:rsidP="0001589B">
      <w:pPr>
        <w:rPr>
          <w:highlight w:val="yellow"/>
          <w:lang w:val="en-US"/>
        </w:rPr>
      </w:pPr>
      <w:r w:rsidRPr="00E76925">
        <w:rPr>
          <w:highlight w:val="yellow"/>
          <w:lang w:val="en-GB"/>
        </w:rPr>
        <w:t xml:space="preserve">Are </w:t>
      </w:r>
      <w:r w:rsidRPr="00E76925">
        <w:rPr>
          <w:highlight w:val="yellow"/>
          <w:u w:val="single"/>
          <w:lang w:val="en-GB"/>
        </w:rPr>
        <w:t>mark-ups</w:t>
      </w:r>
      <w:r w:rsidRPr="00E76925">
        <w:rPr>
          <w:highlight w:val="yellow"/>
          <w:lang w:val="en-GB"/>
        </w:rPr>
        <w:t xml:space="preserve"> relevant for medicines used in hospitals? Please, describe possible schemes and</w:t>
      </w:r>
      <w:r w:rsidRPr="00E76925">
        <w:rPr>
          <w:highlight w:val="yellow"/>
          <w:lang w:val="en-US"/>
        </w:rPr>
        <w:t xml:space="preserve"> the legal basis?</w:t>
      </w:r>
    </w:p>
    <w:p w14:paraId="12B5CD7F" w14:textId="77777777" w:rsidR="0001589B" w:rsidRPr="00E76925" w:rsidRDefault="0001589B" w:rsidP="0001589B">
      <w:pPr>
        <w:rPr>
          <w:highlight w:val="yellow"/>
          <w:lang w:val="en-GB"/>
        </w:rPr>
      </w:pPr>
      <w:r w:rsidRPr="00E76925">
        <w:rPr>
          <w:highlight w:val="yellow"/>
          <w:lang w:val="en-GB"/>
        </w:rPr>
        <w:t xml:space="preserve">Are there any mandatory or voluntary (commercial) </w:t>
      </w:r>
      <w:r w:rsidRPr="00E76925">
        <w:rPr>
          <w:highlight w:val="yellow"/>
          <w:u w:val="single"/>
          <w:lang w:val="en-GB"/>
        </w:rPr>
        <w:t>discounts</w:t>
      </w:r>
      <w:r w:rsidRPr="00E76925">
        <w:rPr>
          <w:highlight w:val="yellow"/>
          <w:lang w:val="en-GB"/>
        </w:rPr>
        <w:t>, rebates or other price reductions granted to the hospitals?</w:t>
      </w:r>
    </w:p>
    <w:p w14:paraId="63993BA7" w14:textId="77777777" w:rsidR="0001589B" w:rsidRPr="00E76925" w:rsidRDefault="0001589B" w:rsidP="0001589B">
      <w:pPr>
        <w:rPr>
          <w:highlight w:val="yellow"/>
          <w:lang w:val="en-GB"/>
        </w:rPr>
      </w:pPr>
      <w:r w:rsidRPr="00E76925">
        <w:rPr>
          <w:highlight w:val="yellow"/>
          <w:lang w:val="en-GB"/>
        </w:rPr>
        <w:t xml:space="preserve">Please describe the major </w:t>
      </w:r>
      <w:r w:rsidRPr="00E76925">
        <w:rPr>
          <w:highlight w:val="yellow"/>
          <w:u w:val="single"/>
          <w:lang w:val="en-GB"/>
        </w:rPr>
        <w:t>purchasing policies</w:t>
      </w:r>
      <w:r w:rsidRPr="00E76925">
        <w:rPr>
          <w:highlight w:val="yellow"/>
          <w:lang w:val="en-GB"/>
        </w:rPr>
        <w:t xml:space="preserve"> (e.g. tendering or negotiations) used in the inpatient sector in your country as of </w:t>
      </w:r>
      <w:r>
        <w:rPr>
          <w:highlight w:val="yellow"/>
          <w:lang w:val="en-GB"/>
        </w:rPr>
        <w:t>YEAR</w:t>
      </w:r>
      <w:r w:rsidRPr="00E76925">
        <w:rPr>
          <w:highlight w:val="yellow"/>
          <w:lang w:val="en-GB"/>
        </w:rPr>
        <w:t xml:space="preserve">. If different purchasing policies are applied in your country (in parallel or one following the other one), please comment on their relevance. Should one purchasing policy follow another one (e.g. first central tendering, then direct purchases of hospitals) please indicate. </w:t>
      </w:r>
    </w:p>
    <w:p w14:paraId="0892708E" w14:textId="77777777" w:rsidR="0001589B" w:rsidRPr="00E76925" w:rsidRDefault="0001589B" w:rsidP="0001589B">
      <w:pPr>
        <w:rPr>
          <w:highlight w:val="yellow"/>
          <w:lang w:val="en-GB"/>
        </w:rPr>
      </w:pPr>
      <w:r w:rsidRPr="00E76925">
        <w:rPr>
          <w:highlight w:val="yellow"/>
          <w:lang w:val="en-GB"/>
        </w:rPr>
        <w:t xml:space="preserve">Are there </w:t>
      </w:r>
      <w:r w:rsidRPr="00E76925">
        <w:rPr>
          <w:highlight w:val="yellow"/>
          <w:u w:val="single"/>
          <w:lang w:val="en-GB"/>
        </w:rPr>
        <w:t>other purchasing policies</w:t>
      </w:r>
      <w:r w:rsidRPr="00E76925">
        <w:rPr>
          <w:highlight w:val="yellow"/>
          <w:lang w:val="en-GB"/>
        </w:rPr>
        <w:t xml:space="preserve"> (besides tendering and negotiations) that play a role in the inpatient sector? What are the </w:t>
      </w:r>
      <w:r w:rsidRPr="00E76925">
        <w:rPr>
          <w:highlight w:val="yellow"/>
          <w:u w:val="single"/>
          <w:lang w:val="en-GB"/>
        </w:rPr>
        <w:t>legal provisions</w:t>
      </w:r>
      <w:r w:rsidRPr="00F1510D">
        <w:rPr>
          <w:highlight w:val="yellow"/>
          <w:lang w:val="en-GB"/>
        </w:rPr>
        <w:t xml:space="preserve"> </w:t>
      </w:r>
      <w:r w:rsidRPr="00E76925">
        <w:rPr>
          <w:highlight w:val="yellow"/>
          <w:lang w:val="en-GB"/>
        </w:rPr>
        <w:t xml:space="preserve">for these? </w:t>
      </w:r>
      <w:r w:rsidRPr="00E76925">
        <w:rPr>
          <w:highlight w:val="yellow"/>
          <w:u w:val="single"/>
          <w:lang w:val="en-GB"/>
        </w:rPr>
        <w:t>Who</w:t>
      </w:r>
      <w:r w:rsidRPr="00E76925">
        <w:rPr>
          <w:highlight w:val="yellow"/>
          <w:lang w:val="en-GB"/>
        </w:rPr>
        <w:t xml:space="preserve"> is involved and which are the most </w:t>
      </w:r>
      <w:r w:rsidRPr="00E76925">
        <w:rPr>
          <w:highlight w:val="yellow"/>
          <w:u w:val="single"/>
          <w:lang w:val="en-GB"/>
        </w:rPr>
        <w:t>relevant criteria</w:t>
      </w:r>
      <w:r w:rsidRPr="00E76925">
        <w:rPr>
          <w:highlight w:val="yellow"/>
          <w:lang w:val="en-GB"/>
        </w:rPr>
        <w:t>?</w:t>
      </w:r>
    </w:p>
    <w:p w14:paraId="74F4A6DD" w14:textId="77777777" w:rsidR="0001589B" w:rsidRPr="00814D07" w:rsidRDefault="0001589B" w:rsidP="0001589B">
      <w:pPr>
        <w:rPr>
          <w:highlight w:val="yellow"/>
          <w:lang w:val="en-US"/>
        </w:rPr>
      </w:pPr>
      <w:r w:rsidRPr="00E76925">
        <w:rPr>
          <w:highlight w:val="yellow"/>
          <w:lang w:val="en-GB"/>
        </w:rPr>
        <w:t xml:space="preserve">Do you have </w:t>
      </w:r>
      <w:r w:rsidRPr="00E76925">
        <w:rPr>
          <w:highlight w:val="yellow"/>
          <w:u w:val="single"/>
          <w:lang w:val="en-GB"/>
        </w:rPr>
        <w:t>managed-entry agreements</w:t>
      </w:r>
      <w:r w:rsidRPr="00E76925">
        <w:rPr>
          <w:highlight w:val="yellow"/>
          <w:lang w:val="en-GB"/>
        </w:rPr>
        <w:t xml:space="preserve"> in your country in hospitals? Are they common, or only applied in a few cases? (pls. provide some examples) Which types of MEA (financial schemes, performance-based agreement) do you have? What is the legal basis? Which actors / active </w:t>
      </w:r>
      <w:r w:rsidRPr="00E76925">
        <w:rPr>
          <w:highlight w:val="yellow"/>
          <w:lang w:val="en-GB"/>
        </w:rPr>
        <w:lastRenderedPageBreak/>
        <w:t xml:space="preserve">ingredients / products /sectors (inpatient only or also outpatient?) are covered? </w:t>
      </w:r>
      <w:r w:rsidRPr="00814D07">
        <w:rPr>
          <w:highlight w:val="yellow"/>
          <w:lang w:val="en-US"/>
        </w:rPr>
        <w:t>Are results / evaluations available?</w:t>
      </w:r>
    </w:p>
    <w:p w14:paraId="68B25DB9" w14:textId="77777777" w:rsidR="0001589B" w:rsidRPr="00A00E00" w:rsidRDefault="0001589B" w:rsidP="0001589B">
      <w:pPr>
        <w:pStyle w:val="berschrift2"/>
      </w:pPr>
      <w:bookmarkStart w:id="224" w:name="_Toc386617852"/>
      <w:bookmarkStart w:id="225" w:name="_Toc386617945"/>
      <w:bookmarkStart w:id="226" w:name="_Toc191973766"/>
      <w:bookmarkStart w:id="227" w:name="_Ref235520592"/>
      <w:bookmarkStart w:id="228" w:name="_Toc235522999"/>
      <w:r w:rsidRPr="00A00E00">
        <w:t>Procurement</w:t>
      </w:r>
      <w:bookmarkEnd w:id="224"/>
      <w:bookmarkEnd w:id="225"/>
      <w:bookmarkEnd w:id="226"/>
      <w:bookmarkEnd w:id="227"/>
      <w:bookmarkEnd w:id="228"/>
    </w:p>
    <w:p w14:paraId="1DC282B6" w14:textId="77777777" w:rsidR="0001589B" w:rsidRPr="00440BFF" w:rsidRDefault="0001589B" w:rsidP="0001589B">
      <w:pPr>
        <w:rPr>
          <w:highlight w:val="yellow"/>
          <w:lang w:val="en-GB"/>
        </w:rPr>
      </w:pPr>
      <w:r w:rsidRPr="00E76925">
        <w:rPr>
          <w:highlight w:val="yellow"/>
          <w:lang w:val="en-GB"/>
        </w:rPr>
        <w:t xml:space="preserve">Do hospitals carry out their own </w:t>
      </w:r>
      <w:r w:rsidRPr="00E76925">
        <w:rPr>
          <w:highlight w:val="yellow"/>
          <w:u w:val="single"/>
          <w:lang w:val="en-GB"/>
        </w:rPr>
        <w:t>procurement</w:t>
      </w:r>
      <w:r w:rsidRPr="00E76925">
        <w:rPr>
          <w:highlight w:val="yellow"/>
          <w:lang w:val="en-GB"/>
        </w:rPr>
        <w:t xml:space="preserve"> or is there joint procurement for a group of hospitals? Is there a national / regional procurement agency in your country? </w:t>
      </w:r>
      <w:r w:rsidRPr="00440BFF">
        <w:rPr>
          <w:highlight w:val="yellow"/>
          <w:lang w:val="en-GB"/>
        </w:rPr>
        <w:t>How often does procurement take place</w:t>
      </w:r>
      <w:r w:rsidRPr="00E76925">
        <w:rPr>
          <w:highlight w:val="yellow"/>
          <w:lang w:val="en-US"/>
        </w:rPr>
        <w:t>?</w:t>
      </w:r>
    </w:p>
    <w:p w14:paraId="4A1D474C" w14:textId="7B861282" w:rsidR="0001589B" w:rsidRPr="00C35E68" w:rsidRDefault="0001589B" w:rsidP="0001589B">
      <w:pPr>
        <w:rPr>
          <w:rFonts w:cs="Segoe UI"/>
          <w:highlight w:val="yellow"/>
          <w:lang w:val="en-US"/>
        </w:rPr>
      </w:pPr>
      <w:r w:rsidRPr="00C35E68">
        <w:rPr>
          <w:rFonts w:cs="Segoe UI"/>
          <w:highlight w:val="yellow"/>
          <w:lang w:val="en-US"/>
        </w:rPr>
        <w:t xml:space="preserve">Describe the </w:t>
      </w:r>
      <w:r w:rsidRPr="00C35E68">
        <w:rPr>
          <w:rFonts w:cs="Segoe UI"/>
          <w:highlight w:val="yellow"/>
          <w:u w:val="single"/>
          <w:lang w:val="en-US"/>
        </w:rPr>
        <w:t>procurement</w:t>
      </w:r>
      <w:r w:rsidRPr="00C35E68">
        <w:rPr>
          <w:rFonts w:cs="Segoe UI"/>
          <w:highlight w:val="yellow"/>
          <w:lang w:val="en-US"/>
        </w:rPr>
        <w:t xml:space="preserve"> process for medicines used in the inpatient setting. Is there centralised procurement for defined medicines (mandatory / voluntary)? If yes, present briefly the national procurement agency and their major procedures applied (e.g. framework agreements, dynamic purchasing system, open procedure)? Which are the most relevant </w:t>
      </w:r>
      <w:r w:rsidRPr="00C35E68">
        <w:rPr>
          <w:rFonts w:cs="Segoe UI"/>
          <w:highlight w:val="yellow"/>
          <w:u w:val="single"/>
          <w:lang w:val="en-US"/>
        </w:rPr>
        <w:t>criteria</w:t>
      </w:r>
      <w:r w:rsidRPr="00C35E68">
        <w:rPr>
          <w:rFonts w:cs="Segoe UI"/>
          <w:highlight w:val="yellow"/>
          <w:lang w:val="en-US"/>
        </w:rPr>
        <w:t xml:space="preserve"> for deciding if a medicine will be purchased (price as sole award criterion or any other criteria, such as MEAT [Most Economically Advantageous Tenders])? Are solely single-winner contract</w:t>
      </w:r>
      <w:r w:rsidR="0070466C">
        <w:rPr>
          <w:rFonts w:cs="Segoe UI"/>
          <w:highlight w:val="yellow"/>
          <w:lang w:val="en-US"/>
        </w:rPr>
        <w:t xml:space="preserve">s </w:t>
      </w:r>
      <w:r w:rsidRPr="00C35E68">
        <w:rPr>
          <w:rFonts w:cs="Segoe UI"/>
          <w:highlight w:val="yellow"/>
          <w:lang w:val="en-US"/>
        </w:rPr>
        <w:t>granted, or are also multiple winners awarded?</w:t>
      </w:r>
    </w:p>
    <w:p w14:paraId="60451DE0" w14:textId="77777777" w:rsidR="0001589B" w:rsidRPr="00C35E68" w:rsidRDefault="0001589B" w:rsidP="0001589B">
      <w:pPr>
        <w:rPr>
          <w:rFonts w:cs="Segoe UI"/>
          <w:highlight w:val="yellow"/>
          <w:lang w:val="en-US"/>
        </w:rPr>
      </w:pPr>
      <w:r w:rsidRPr="00C35E68">
        <w:rPr>
          <w:rFonts w:cs="Segoe UI"/>
          <w:highlight w:val="yellow"/>
          <w:lang w:val="en-US"/>
        </w:rPr>
        <w:t>For direct procurements at hospital level, briefly describe the process. What is the role of the hospital pharmacists in procurement, and how are their coordination with procurement units?</w:t>
      </w:r>
    </w:p>
    <w:p w14:paraId="56981076" w14:textId="77777777" w:rsidR="0001589B" w:rsidRPr="00C35E68" w:rsidRDefault="0001589B" w:rsidP="0001589B">
      <w:pPr>
        <w:rPr>
          <w:rFonts w:cs="Segoe UI"/>
          <w:highlight w:val="yellow"/>
          <w:lang w:val="en-US"/>
        </w:rPr>
      </w:pPr>
      <w:r w:rsidRPr="00C35E68">
        <w:rPr>
          <w:rFonts w:cs="Segoe UI"/>
          <w:highlight w:val="yellow"/>
          <w:lang w:val="en-US"/>
        </w:rPr>
        <w:t xml:space="preserve">Describe the main </w:t>
      </w:r>
      <w:r w:rsidRPr="00C35E68">
        <w:rPr>
          <w:rFonts w:cs="Segoe UI"/>
          <w:highlight w:val="yellow"/>
          <w:u w:val="single"/>
          <w:lang w:val="en-US"/>
        </w:rPr>
        <w:t>purchasing policies</w:t>
      </w:r>
      <w:r w:rsidRPr="00C35E68">
        <w:rPr>
          <w:rFonts w:cs="Segoe UI"/>
          <w:highlight w:val="yellow"/>
          <w:lang w:val="en-US"/>
        </w:rPr>
        <w:t xml:space="preserve"> (tendering, negotiations, etc.) used in the inpatient sector. Under which conditions and for which medicines are they applied? Which legal provisions on national and EU level need to be complied with? </w:t>
      </w:r>
    </w:p>
    <w:p w14:paraId="22BC62E6" w14:textId="77777777" w:rsidR="0001589B" w:rsidRPr="00C54026" w:rsidRDefault="0001589B" w:rsidP="0001589B">
      <w:pPr>
        <w:rPr>
          <w:rFonts w:cs="Segoe UI"/>
          <w:lang w:val="en-US"/>
        </w:rPr>
      </w:pPr>
      <w:r w:rsidRPr="00C35E68">
        <w:rPr>
          <w:rFonts w:cs="Segoe UI"/>
          <w:highlight w:val="yellow"/>
          <w:lang w:val="en-US"/>
        </w:rPr>
        <w:t xml:space="preserve">State if there are </w:t>
      </w:r>
      <w:r w:rsidRPr="00C35E68">
        <w:rPr>
          <w:rFonts w:cs="Segoe UI"/>
          <w:highlight w:val="yellow"/>
          <w:u w:val="single"/>
          <w:lang w:val="en-US"/>
        </w:rPr>
        <w:t>further purchasing policies</w:t>
      </w:r>
      <w:r w:rsidRPr="00C35E68">
        <w:rPr>
          <w:rFonts w:cs="Segoe UI"/>
          <w:highlight w:val="yellow"/>
          <w:lang w:val="en-US"/>
        </w:rPr>
        <w:t xml:space="preserve"> (besides tendering and negotiations) that play a role in the inpatient sector? What are the </w:t>
      </w:r>
      <w:r w:rsidRPr="00C35E68">
        <w:rPr>
          <w:rFonts w:cs="Segoe UI"/>
          <w:highlight w:val="yellow"/>
          <w:u w:val="single"/>
          <w:lang w:val="en-US"/>
        </w:rPr>
        <w:t>legal provisions</w:t>
      </w:r>
      <w:r w:rsidRPr="00C35E68">
        <w:rPr>
          <w:rFonts w:cs="Segoe UI"/>
          <w:highlight w:val="yellow"/>
          <w:lang w:val="en-US"/>
        </w:rPr>
        <w:t xml:space="preserve"> for them? </w:t>
      </w:r>
      <w:r w:rsidRPr="00C35E68">
        <w:rPr>
          <w:rFonts w:cs="Segoe UI"/>
          <w:highlight w:val="yellow"/>
          <w:u w:val="single"/>
          <w:lang w:val="en-US"/>
        </w:rPr>
        <w:t>Who</w:t>
      </w:r>
      <w:r w:rsidRPr="00C35E68">
        <w:rPr>
          <w:rFonts w:cs="Segoe UI"/>
          <w:highlight w:val="yellow"/>
          <w:lang w:val="en-US"/>
        </w:rPr>
        <w:t xml:space="preserve"> is involved and which are the most </w:t>
      </w:r>
      <w:r w:rsidRPr="00C35E68">
        <w:rPr>
          <w:rFonts w:cs="Segoe UI"/>
          <w:highlight w:val="yellow"/>
          <w:u w:val="single"/>
          <w:lang w:val="en-US"/>
        </w:rPr>
        <w:t>relevant criteria</w:t>
      </w:r>
      <w:r w:rsidRPr="00C35E68">
        <w:rPr>
          <w:rFonts w:cs="Segoe UI"/>
          <w:highlight w:val="yellow"/>
          <w:lang w:val="en-US"/>
        </w:rPr>
        <w:t xml:space="preserve"> for decision-making?</w:t>
      </w:r>
    </w:p>
    <w:p w14:paraId="302AD7D7" w14:textId="77777777" w:rsidR="0001589B" w:rsidRPr="00A00E00" w:rsidRDefault="0001589B" w:rsidP="0001589B">
      <w:pPr>
        <w:pStyle w:val="berschrift2"/>
      </w:pPr>
      <w:bookmarkStart w:id="229" w:name="_Toc235523000"/>
      <w:bookmarkStart w:id="230" w:name="_Toc386617853"/>
      <w:bookmarkStart w:id="231" w:name="_Toc386617946"/>
      <w:bookmarkStart w:id="232" w:name="_Toc191973767"/>
      <w:bookmarkStart w:id="233" w:name="_Toc235523001"/>
      <w:bookmarkEnd w:id="229"/>
      <w:r w:rsidRPr="00A00E00">
        <w:t>Reimbursement</w:t>
      </w:r>
      <w:bookmarkEnd w:id="230"/>
      <w:bookmarkEnd w:id="231"/>
      <w:bookmarkEnd w:id="232"/>
      <w:bookmarkEnd w:id="233"/>
    </w:p>
    <w:p w14:paraId="76A7151D" w14:textId="77777777" w:rsidR="0001589B" w:rsidRPr="00440BFF" w:rsidRDefault="0001589B" w:rsidP="0001589B">
      <w:pPr>
        <w:rPr>
          <w:lang w:val="en-GB"/>
        </w:rPr>
      </w:pPr>
      <w:r w:rsidRPr="00E76925">
        <w:rPr>
          <w:highlight w:val="yellow"/>
          <w:lang w:val="en-US"/>
        </w:rPr>
        <w:t xml:space="preserve">Please describe in this section how medicines used in hospitals are financed in your country as of </w:t>
      </w:r>
      <w:r>
        <w:rPr>
          <w:highlight w:val="yellow"/>
          <w:lang w:val="en-US"/>
        </w:rPr>
        <w:t>YEAR</w:t>
      </w:r>
      <w:r w:rsidRPr="00E76925">
        <w:rPr>
          <w:highlight w:val="yellow"/>
          <w:lang w:val="en-US"/>
        </w:rPr>
        <w:t xml:space="preserve">. Specify if the </w:t>
      </w:r>
      <w:r w:rsidRPr="00E76925">
        <w:rPr>
          <w:highlight w:val="yellow"/>
          <w:u w:val="single"/>
          <w:lang w:val="en-US"/>
        </w:rPr>
        <w:t>financing/reimbursement system</w:t>
      </w:r>
      <w:r w:rsidRPr="00E76925">
        <w:rPr>
          <w:highlight w:val="yellow"/>
          <w:lang w:val="en-US"/>
        </w:rPr>
        <w:t xml:space="preserve"> is applied country-wide or for a majority of hospitals (e.g. public hospitals). When describing the system, please consider the following points:</w:t>
      </w:r>
    </w:p>
    <w:p w14:paraId="02E1FAB7" w14:textId="77777777" w:rsidR="0001589B" w:rsidRPr="00E76925" w:rsidRDefault="0001589B" w:rsidP="0001589B">
      <w:pPr>
        <w:rPr>
          <w:highlight w:val="yellow"/>
          <w:lang w:val="en-GB"/>
        </w:rPr>
      </w:pPr>
      <w:r w:rsidRPr="00E76925">
        <w:rPr>
          <w:highlight w:val="yellow"/>
          <w:lang w:val="en-GB"/>
        </w:rPr>
        <w:t xml:space="preserve">Does </w:t>
      </w:r>
      <w:r w:rsidRPr="00E76925">
        <w:rPr>
          <w:highlight w:val="yellow"/>
          <w:u w:val="single"/>
          <w:lang w:val="en-GB"/>
        </w:rPr>
        <w:t>financing/reimbursement in the inpatient sector differ from the outpatient sector</w:t>
      </w:r>
      <w:r w:rsidRPr="00E76925">
        <w:rPr>
          <w:highlight w:val="yellow"/>
          <w:lang w:val="en-GB"/>
        </w:rPr>
        <w:t>? Which legal provisions (e.g. Social Insurance Law) are relevant for reimbursement in the hospital sector?</w:t>
      </w:r>
    </w:p>
    <w:p w14:paraId="325BF7A7" w14:textId="77777777" w:rsidR="0001589B" w:rsidRPr="00E76925" w:rsidRDefault="0001589B" w:rsidP="0001589B">
      <w:pPr>
        <w:rPr>
          <w:highlight w:val="yellow"/>
          <w:lang w:val="en-GB"/>
        </w:rPr>
      </w:pPr>
      <w:r w:rsidRPr="00E76925">
        <w:rPr>
          <w:highlight w:val="yellow"/>
          <w:lang w:val="en-GB"/>
        </w:rPr>
        <w:t xml:space="preserve">Who is the </w:t>
      </w:r>
      <w:r w:rsidRPr="00E76925">
        <w:rPr>
          <w:highlight w:val="yellow"/>
          <w:u w:val="single"/>
          <w:lang w:val="en-GB"/>
        </w:rPr>
        <w:t>main “payer” of medicines in hospitals</w:t>
      </w:r>
      <w:r w:rsidRPr="00E76925">
        <w:rPr>
          <w:highlight w:val="yellow"/>
          <w:lang w:val="en-GB"/>
        </w:rPr>
        <w:t xml:space="preserve"> (e.g., NHS / </w:t>
      </w:r>
      <w:r>
        <w:rPr>
          <w:highlight w:val="yellow"/>
          <w:lang w:val="en-GB"/>
        </w:rPr>
        <w:t>Social Health Insurance (SHI)</w:t>
      </w:r>
      <w:r w:rsidRPr="00E76925">
        <w:rPr>
          <w:highlight w:val="yellow"/>
          <w:lang w:val="en-GB"/>
        </w:rPr>
        <w:t>, state, owner of hospital, community / region)? Is funding of medicines covered by hospital budgets? Which budgets cover reimbursement for medicines in inpatient care?</w:t>
      </w:r>
    </w:p>
    <w:p w14:paraId="0D388BDA" w14:textId="2B7578D5" w:rsidR="0001589B" w:rsidRPr="00E76925" w:rsidRDefault="0001589B" w:rsidP="0001589B">
      <w:pPr>
        <w:rPr>
          <w:highlight w:val="yellow"/>
          <w:lang w:val="en-GB"/>
        </w:rPr>
      </w:pPr>
      <w:r w:rsidRPr="00E76925">
        <w:rPr>
          <w:highlight w:val="yellow"/>
          <w:lang w:val="en-GB"/>
        </w:rPr>
        <w:t xml:space="preserve">Are there </w:t>
      </w:r>
      <w:r w:rsidRPr="00E76925">
        <w:rPr>
          <w:highlight w:val="yellow"/>
          <w:u w:val="single"/>
          <w:lang w:val="en-GB"/>
        </w:rPr>
        <w:t>co-operative funding ways for the reimbursement of medicines</w:t>
      </w:r>
      <w:r w:rsidRPr="00E76925">
        <w:rPr>
          <w:highlight w:val="yellow"/>
          <w:lang w:val="en-GB"/>
        </w:rPr>
        <w:t xml:space="preserve"> </w:t>
      </w:r>
      <w:r>
        <w:rPr>
          <w:highlight w:val="yellow"/>
          <w:lang w:val="en-GB"/>
        </w:rPr>
        <w:t xml:space="preserve">across the sectors </w:t>
      </w:r>
      <w:r w:rsidRPr="00E76925">
        <w:rPr>
          <w:highlight w:val="yellow"/>
          <w:lang w:val="en-GB"/>
        </w:rPr>
        <w:t xml:space="preserve">(e.g. does NHS / SHI pay a share of the medicines used in hospitals)? If yes, please give an example for specific illnesses or medicines. Are there specific budgets provided for specific medicines used in hospitals (e.g. for orphan </w:t>
      </w:r>
      <w:r w:rsidR="0070466C">
        <w:rPr>
          <w:highlight w:val="yellow"/>
          <w:lang w:val="en-GB"/>
        </w:rPr>
        <w:t>meidicnes</w:t>
      </w:r>
      <w:r w:rsidRPr="00E76925">
        <w:rPr>
          <w:highlight w:val="yellow"/>
          <w:lang w:val="en-GB"/>
        </w:rPr>
        <w:t>, for specific diseases, for high</w:t>
      </w:r>
      <w:r w:rsidR="0070466C">
        <w:rPr>
          <w:highlight w:val="yellow"/>
          <w:lang w:val="en-GB"/>
        </w:rPr>
        <w:t xml:space="preserve">-priced </w:t>
      </w:r>
      <w:r w:rsidRPr="00E76925">
        <w:rPr>
          <w:highlight w:val="yellow"/>
          <w:lang w:val="en-GB"/>
        </w:rPr>
        <w:t>medicines)?</w:t>
      </w:r>
    </w:p>
    <w:p w14:paraId="4D59EDEE" w14:textId="77777777" w:rsidR="0001589B" w:rsidRPr="00E76925" w:rsidRDefault="0001589B" w:rsidP="0001589B">
      <w:pPr>
        <w:rPr>
          <w:highlight w:val="yellow"/>
          <w:lang w:val="en-GB"/>
        </w:rPr>
      </w:pPr>
      <w:r w:rsidRPr="00E76925">
        <w:rPr>
          <w:highlight w:val="yellow"/>
          <w:lang w:val="en-GB"/>
        </w:rPr>
        <w:lastRenderedPageBreak/>
        <w:t xml:space="preserve">At what </w:t>
      </w:r>
      <w:r w:rsidRPr="00E76925">
        <w:rPr>
          <w:highlight w:val="yellow"/>
          <w:u w:val="single"/>
          <w:lang w:val="en-GB"/>
        </w:rPr>
        <w:t>level</w:t>
      </w:r>
      <w:r w:rsidRPr="00E76925">
        <w:rPr>
          <w:highlight w:val="yellow"/>
          <w:lang w:val="en-GB"/>
        </w:rPr>
        <w:t xml:space="preserve"> are medicines covered by hospital budgets for inpatient care (fully or partly reimbursed)?</w:t>
      </w:r>
    </w:p>
    <w:p w14:paraId="0E09A519" w14:textId="77777777" w:rsidR="0001589B" w:rsidRPr="00E76925" w:rsidRDefault="0001589B" w:rsidP="0001589B">
      <w:pPr>
        <w:rPr>
          <w:highlight w:val="yellow"/>
          <w:lang w:val="en-GB"/>
        </w:rPr>
      </w:pPr>
      <w:r w:rsidRPr="00E76925">
        <w:rPr>
          <w:highlight w:val="yellow"/>
          <w:lang w:val="en-GB"/>
        </w:rPr>
        <w:t xml:space="preserve">Are the </w:t>
      </w:r>
      <w:r w:rsidRPr="00E76925">
        <w:rPr>
          <w:highlight w:val="yellow"/>
          <w:u w:val="single"/>
          <w:lang w:val="en-GB"/>
        </w:rPr>
        <w:t>criteria</w:t>
      </w:r>
      <w:r w:rsidRPr="00E76925">
        <w:rPr>
          <w:highlight w:val="yellow"/>
          <w:lang w:val="en-GB"/>
        </w:rPr>
        <w:t xml:space="preserve"> for funding of medicines in the hospital sector any different from the general sector? </w:t>
      </w:r>
    </w:p>
    <w:p w14:paraId="230F5732" w14:textId="77777777" w:rsidR="0001589B" w:rsidRPr="00E76925" w:rsidRDefault="0001589B" w:rsidP="0001589B">
      <w:pPr>
        <w:rPr>
          <w:highlight w:val="yellow"/>
          <w:lang w:val="en-GB"/>
        </w:rPr>
      </w:pPr>
      <w:r w:rsidRPr="00E76925">
        <w:rPr>
          <w:highlight w:val="yellow"/>
          <w:lang w:val="en-GB"/>
        </w:rPr>
        <w:t xml:space="preserve">Are </w:t>
      </w:r>
      <w:r w:rsidRPr="00E76925">
        <w:rPr>
          <w:highlight w:val="yellow"/>
          <w:u w:val="single"/>
          <w:lang w:val="en-GB"/>
        </w:rPr>
        <w:t>positive and/or negative list(s)</w:t>
      </w:r>
      <w:r w:rsidRPr="00E76925">
        <w:rPr>
          <w:highlight w:val="yellow"/>
          <w:lang w:val="en-GB"/>
        </w:rPr>
        <w:t xml:space="preserve"> applied in the outpatient sector also relevant for the inpatient sector? </w:t>
      </w:r>
    </w:p>
    <w:p w14:paraId="1E90EBF6" w14:textId="77777777" w:rsidR="0001589B" w:rsidRPr="00E76925" w:rsidRDefault="0001589B" w:rsidP="0001589B">
      <w:pPr>
        <w:rPr>
          <w:lang w:val="en-US"/>
        </w:rPr>
      </w:pPr>
      <w:r w:rsidRPr="00E76925">
        <w:rPr>
          <w:highlight w:val="yellow"/>
          <w:lang w:val="en-US"/>
        </w:rPr>
        <w:t xml:space="preserve">If medicines are </w:t>
      </w:r>
      <w:r w:rsidRPr="00E76925">
        <w:rPr>
          <w:highlight w:val="yellow"/>
          <w:u w:val="single"/>
          <w:lang w:val="en-US"/>
        </w:rPr>
        <w:t>partly reimbursed</w:t>
      </w:r>
      <w:r w:rsidRPr="00E76925">
        <w:rPr>
          <w:highlight w:val="yellow"/>
          <w:lang w:val="en-US"/>
        </w:rPr>
        <w:t>, please answer the following questions:</w:t>
      </w:r>
    </w:p>
    <w:p w14:paraId="38B90B31" w14:textId="77777777" w:rsidR="0001589B" w:rsidRPr="0001589B" w:rsidRDefault="0001589B" w:rsidP="0001589B">
      <w:pPr>
        <w:rPr>
          <w:highlight w:val="yellow"/>
          <w:lang w:val="en-US"/>
        </w:rPr>
      </w:pPr>
      <w:r w:rsidRPr="00E76925">
        <w:rPr>
          <w:highlight w:val="yellow"/>
          <w:lang w:val="en-GB"/>
        </w:rPr>
        <w:t xml:space="preserve">Do patients have to </w:t>
      </w:r>
      <w:r w:rsidRPr="00E76925">
        <w:rPr>
          <w:highlight w:val="yellow"/>
          <w:u w:val="single"/>
          <w:lang w:val="en-GB"/>
        </w:rPr>
        <w:t>co-pay</w:t>
      </w:r>
      <w:r w:rsidRPr="00E76925">
        <w:rPr>
          <w:highlight w:val="yellow"/>
          <w:lang w:val="en-GB"/>
        </w:rPr>
        <w:t xml:space="preserve"> for medicines received during the treatment in hospitals? If yes: Do all patients have to co-pay? Are there exemptions for vulnerable groups? How </w:t>
      </w:r>
      <w:r w:rsidRPr="00E76925">
        <w:rPr>
          <w:highlight w:val="yellow"/>
          <w:u w:val="single"/>
          <w:lang w:val="en-GB"/>
        </w:rPr>
        <w:t>much</w:t>
      </w:r>
      <w:r w:rsidRPr="00E76925">
        <w:rPr>
          <w:highlight w:val="yellow"/>
          <w:lang w:val="en-GB"/>
        </w:rPr>
        <w:t xml:space="preserve"> do they have to co-pay? </w:t>
      </w:r>
      <w:r w:rsidRPr="0001589B">
        <w:rPr>
          <w:highlight w:val="yellow"/>
          <w:lang w:val="en-US"/>
        </w:rPr>
        <w:t xml:space="preserve">And in which </w:t>
      </w:r>
      <w:r w:rsidRPr="0001589B">
        <w:rPr>
          <w:highlight w:val="yellow"/>
          <w:u w:val="single"/>
          <w:lang w:val="en-US"/>
        </w:rPr>
        <w:t>form</w:t>
      </w:r>
      <w:r w:rsidRPr="0001589B">
        <w:rPr>
          <w:highlight w:val="yellow"/>
          <w:lang w:val="en-US"/>
        </w:rPr>
        <w:t>?</w:t>
      </w:r>
    </w:p>
    <w:p w14:paraId="2DEF33F0" w14:textId="77777777" w:rsidR="0001589B" w:rsidRPr="00A00E00" w:rsidRDefault="0001589B" w:rsidP="0001589B">
      <w:pPr>
        <w:pStyle w:val="berschrift3"/>
      </w:pPr>
      <w:bookmarkStart w:id="234" w:name="_Toc223755712"/>
      <w:bookmarkStart w:id="235" w:name="_Toc259185387"/>
      <w:bookmarkStart w:id="236" w:name="_Toc386617854"/>
      <w:bookmarkStart w:id="237" w:name="_Toc386617947"/>
      <w:bookmarkStart w:id="238" w:name="_Toc191973768"/>
      <w:bookmarkStart w:id="239" w:name="_Toc235523002"/>
      <w:r w:rsidRPr="00A00E00">
        <w:t>Hospital pharmaceutical formularies</w:t>
      </w:r>
      <w:bookmarkEnd w:id="234"/>
      <w:bookmarkEnd w:id="235"/>
      <w:bookmarkEnd w:id="236"/>
      <w:bookmarkEnd w:id="237"/>
      <w:bookmarkEnd w:id="238"/>
      <w:bookmarkEnd w:id="239"/>
    </w:p>
    <w:p w14:paraId="4CA84F8F" w14:textId="77777777" w:rsidR="0001589B" w:rsidRPr="00E76925" w:rsidRDefault="0001589B" w:rsidP="0001589B">
      <w:pPr>
        <w:rPr>
          <w:highlight w:val="yellow"/>
          <w:lang w:val="en-GB"/>
        </w:rPr>
      </w:pPr>
      <w:r w:rsidRPr="00E76925">
        <w:rPr>
          <w:highlight w:val="yellow"/>
          <w:lang w:val="en-GB"/>
        </w:rPr>
        <w:t xml:space="preserve">Please describe if there are hospital pharmaceutical formularies in your country as of </w:t>
      </w:r>
      <w:r>
        <w:rPr>
          <w:highlight w:val="yellow"/>
          <w:lang w:val="en-GB"/>
        </w:rPr>
        <w:t>YEAR</w:t>
      </w:r>
      <w:r w:rsidRPr="00E76925">
        <w:rPr>
          <w:highlight w:val="yellow"/>
          <w:lang w:val="en-GB"/>
        </w:rPr>
        <w:t>.</w:t>
      </w:r>
      <w:r w:rsidRPr="00E76925">
        <w:rPr>
          <w:highlight w:val="yellow"/>
          <w:lang w:val="en-US"/>
        </w:rPr>
        <w:t xml:space="preserve"> When describing the system, please consider the following points:</w:t>
      </w:r>
    </w:p>
    <w:p w14:paraId="700104D3" w14:textId="77777777" w:rsidR="0001589B" w:rsidRPr="00E76925" w:rsidRDefault="0001589B" w:rsidP="0001589B">
      <w:pPr>
        <w:rPr>
          <w:highlight w:val="yellow"/>
          <w:lang w:val="en-GB"/>
        </w:rPr>
      </w:pPr>
      <w:r w:rsidRPr="00E76925">
        <w:rPr>
          <w:highlight w:val="yellow"/>
          <w:lang w:val="en-GB"/>
        </w:rPr>
        <w:t xml:space="preserve">Are there </w:t>
      </w:r>
      <w:r w:rsidRPr="00E76925">
        <w:rPr>
          <w:highlight w:val="yellow"/>
          <w:u w:val="single"/>
          <w:lang w:val="en-GB"/>
        </w:rPr>
        <w:t>separate hospital pharmaceutical formularies</w:t>
      </w:r>
      <w:r w:rsidRPr="00E76925">
        <w:rPr>
          <w:highlight w:val="yellow"/>
          <w:lang w:val="en-GB"/>
        </w:rPr>
        <w:t xml:space="preserve"> for each hospital? </w:t>
      </w:r>
    </w:p>
    <w:p w14:paraId="722317B9" w14:textId="77777777" w:rsidR="0001589B" w:rsidRPr="00E76925" w:rsidRDefault="0001589B" w:rsidP="0001589B">
      <w:pPr>
        <w:rPr>
          <w:highlight w:val="yellow"/>
          <w:lang w:val="en-GB"/>
        </w:rPr>
      </w:pPr>
      <w:r w:rsidRPr="00E76925">
        <w:rPr>
          <w:highlight w:val="yellow"/>
          <w:lang w:val="en-GB"/>
        </w:rPr>
        <w:t xml:space="preserve">Do hospitals (which? – all public hospitals, hospitals of the same owner?) have </w:t>
      </w:r>
      <w:r w:rsidRPr="00E76925">
        <w:rPr>
          <w:highlight w:val="yellow"/>
          <w:u w:val="single"/>
          <w:lang w:val="en-GB"/>
        </w:rPr>
        <w:t>joint hospital pharmaceutical formularies?</w:t>
      </w:r>
      <w:r w:rsidRPr="00E76925">
        <w:rPr>
          <w:highlight w:val="yellow"/>
          <w:lang w:val="en-GB"/>
        </w:rPr>
        <w:t xml:space="preserve"> </w:t>
      </w:r>
    </w:p>
    <w:p w14:paraId="475204D3" w14:textId="77777777" w:rsidR="0001589B" w:rsidRPr="00E76925" w:rsidRDefault="0001589B" w:rsidP="0001589B">
      <w:pPr>
        <w:rPr>
          <w:highlight w:val="yellow"/>
          <w:lang w:val="en-GB"/>
        </w:rPr>
      </w:pPr>
      <w:r w:rsidRPr="00E76925">
        <w:rPr>
          <w:highlight w:val="yellow"/>
          <w:lang w:val="en-GB"/>
        </w:rPr>
        <w:t xml:space="preserve">Are there </w:t>
      </w:r>
      <w:r w:rsidRPr="00E76925">
        <w:rPr>
          <w:highlight w:val="yellow"/>
          <w:u w:val="single"/>
          <w:lang w:val="en-GB"/>
        </w:rPr>
        <w:t>country-national hospital and regional hospital pharmaceutical formularies</w:t>
      </w:r>
      <w:r w:rsidRPr="00E76925">
        <w:rPr>
          <w:highlight w:val="yellow"/>
          <w:lang w:val="en-GB"/>
        </w:rPr>
        <w:t>, possibly accompanied by individual hospital formularies?</w:t>
      </w:r>
    </w:p>
    <w:p w14:paraId="308FECCB" w14:textId="77777777" w:rsidR="0001589B" w:rsidRPr="00A00E00" w:rsidRDefault="0001589B" w:rsidP="0001589B">
      <w:pPr>
        <w:pStyle w:val="berschrift3"/>
      </w:pPr>
      <w:bookmarkStart w:id="240" w:name="_Toc259185388"/>
      <w:bookmarkStart w:id="241" w:name="_Toc386617855"/>
      <w:bookmarkStart w:id="242" w:name="_Toc386617948"/>
      <w:bookmarkStart w:id="243" w:name="_Toc191973769"/>
      <w:bookmarkStart w:id="244" w:name="_Toc235523003"/>
      <w:r w:rsidRPr="00A00E00">
        <w:t>Pharmaceutical and Therapeutic Committees</w:t>
      </w:r>
      <w:bookmarkEnd w:id="240"/>
      <w:bookmarkEnd w:id="241"/>
      <w:bookmarkEnd w:id="242"/>
      <w:bookmarkEnd w:id="243"/>
      <w:bookmarkEnd w:id="244"/>
    </w:p>
    <w:p w14:paraId="1C7BEEEE" w14:textId="77777777" w:rsidR="0001589B" w:rsidRPr="00E76925" w:rsidRDefault="0001589B" w:rsidP="0001589B">
      <w:pPr>
        <w:rPr>
          <w:highlight w:val="yellow"/>
          <w:lang w:val="en-GB"/>
        </w:rPr>
      </w:pPr>
      <w:r w:rsidRPr="00E76925">
        <w:rPr>
          <w:highlight w:val="yellow"/>
          <w:lang w:val="en-GB"/>
        </w:rPr>
        <w:t xml:space="preserve">What is the role of the </w:t>
      </w:r>
      <w:r w:rsidRPr="00E76925">
        <w:rPr>
          <w:highlight w:val="yellow"/>
          <w:u w:val="single"/>
          <w:lang w:val="en-GB"/>
        </w:rPr>
        <w:t>hospital pharmacists</w:t>
      </w:r>
      <w:r w:rsidRPr="00E76925">
        <w:rPr>
          <w:highlight w:val="yellow"/>
          <w:lang w:val="en-GB"/>
        </w:rPr>
        <w:t xml:space="preserve"> and the </w:t>
      </w:r>
      <w:r w:rsidRPr="00E76925">
        <w:rPr>
          <w:highlight w:val="yellow"/>
          <w:u w:val="single"/>
          <w:lang w:val="en-GB"/>
        </w:rPr>
        <w:t>pharmaceutical and therapeutic committees</w:t>
      </w:r>
      <w:r w:rsidRPr="00E76925">
        <w:rPr>
          <w:highlight w:val="yellow"/>
          <w:lang w:val="en-GB"/>
        </w:rPr>
        <w:t xml:space="preserve"> – advisory or decision taking?</w:t>
      </w:r>
    </w:p>
    <w:p w14:paraId="5989E95D" w14:textId="77777777" w:rsidR="0001589B" w:rsidRPr="00440BFF" w:rsidRDefault="0001589B" w:rsidP="0001589B">
      <w:pPr>
        <w:pStyle w:val="berschrift2"/>
        <w:rPr>
          <w:lang w:val="en-GB"/>
        </w:rPr>
      </w:pPr>
      <w:bookmarkStart w:id="245" w:name="_Toc386617856"/>
      <w:bookmarkStart w:id="246" w:name="_Toc386617949"/>
      <w:bookmarkStart w:id="247" w:name="_Toc191973770"/>
      <w:bookmarkStart w:id="248" w:name="_Toc235523004"/>
      <w:r w:rsidRPr="00440BFF">
        <w:rPr>
          <w:lang w:val="en-GB"/>
        </w:rPr>
        <w:t>Demand-side measures in the inpatient sector</w:t>
      </w:r>
      <w:bookmarkEnd w:id="245"/>
      <w:bookmarkEnd w:id="246"/>
      <w:bookmarkEnd w:id="247"/>
      <w:bookmarkEnd w:id="248"/>
    </w:p>
    <w:p w14:paraId="1ACA8AE0" w14:textId="77777777" w:rsidR="0001589B" w:rsidRPr="00E76925" w:rsidRDefault="0001589B" w:rsidP="0001589B">
      <w:pPr>
        <w:rPr>
          <w:highlight w:val="yellow"/>
          <w:u w:val="single"/>
        </w:rPr>
      </w:pPr>
      <w:r w:rsidRPr="00E76925">
        <w:rPr>
          <w:highlight w:val="yellow"/>
          <w:lang w:val="en-GB"/>
        </w:rPr>
        <w:t xml:space="preserve">Briefly describe </w:t>
      </w:r>
      <w:r w:rsidRPr="00E76925">
        <w:rPr>
          <w:highlight w:val="yellow"/>
          <w:u w:val="single"/>
          <w:lang w:val="en-GB"/>
        </w:rPr>
        <w:t>the methods used to evaluate</w:t>
      </w:r>
      <w:r w:rsidRPr="00E76925">
        <w:rPr>
          <w:highlight w:val="yellow"/>
          <w:lang w:val="en-GB"/>
        </w:rPr>
        <w:t xml:space="preserve"> the pharmaceutical prices, expenditure, prescriptions and consumption? If applicable, describe </w:t>
      </w:r>
      <w:r w:rsidRPr="00E76925">
        <w:rPr>
          <w:highlight w:val="yellow"/>
          <w:u w:val="single"/>
          <w:lang w:val="en-GB"/>
        </w:rPr>
        <w:t>when</w:t>
      </w:r>
      <w:r w:rsidRPr="00E76925">
        <w:rPr>
          <w:highlight w:val="yellow"/>
          <w:lang w:val="en-GB"/>
        </w:rPr>
        <w:t xml:space="preserve"> these tools were implemented? </w:t>
      </w:r>
      <w:r w:rsidRPr="00E76925">
        <w:rPr>
          <w:highlight w:val="yellow"/>
          <w:u w:val="single"/>
          <w:lang w:val="en-GB"/>
        </w:rPr>
        <w:t>Who oversees</w:t>
      </w:r>
      <w:r w:rsidRPr="00E76925">
        <w:rPr>
          <w:highlight w:val="yellow"/>
          <w:lang w:val="en-GB"/>
        </w:rPr>
        <w:t xml:space="preserve"> the monitoring process and </w:t>
      </w:r>
      <w:r w:rsidRPr="00E76925">
        <w:rPr>
          <w:highlight w:val="yellow"/>
          <w:u w:val="single"/>
          <w:lang w:val="en-GB"/>
        </w:rPr>
        <w:t>at which frequency</w:t>
      </w:r>
      <w:r w:rsidRPr="00E76925">
        <w:rPr>
          <w:highlight w:val="yellow"/>
          <w:lang w:val="en-GB"/>
        </w:rPr>
        <w:t xml:space="preserve">? </w:t>
      </w:r>
      <w:r w:rsidRPr="00E76925">
        <w:rPr>
          <w:highlight w:val="yellow"/>
        </w:rPr>
        <w:t xml:space="preserve">Are there any </w:t>
      </w:r>
      <w:r w:rsidRPr="00E76925">
        <w:rPr>
          <w:highlight w:val="yellow"/>
          <w:u w:val="single"/>
        </w:rPr>
        <w:t>written evaluations available</w:t>
      </w:r>
      <w:r w:rsidRPr="00E76925">
        <w:rPr>
          <w:highlight w:val="yellow"/>
        </w:rPr>
        <w:t>?</w:t>
      </w:r>
      <w:r w:rsidRPr="00E76925">
        <w:rPr>
          <w:highlight w:val="yellow"/>
          <w:u w:val="single"/>
        </w:rPr>
        <w:t xml:space="preserve"> </w:t>
      </w:r>
    </w:p>
    <w:p w14:paraId="673E710A" w14:textId="77777777" w:rsidR="0001589B" w:rsidRPr="00A00E00" w:rsidRDefault="0001589B" w:rsidP="0001589B">
      <w:pPr>
        <w:pStyle w:val="berschrift3"/>
      </w:pPr>
      <w:bookmarkStart w:id="249" w:name="_Toc386617857"/>
      <w:bookmarkStart w:id="250" w:name="_Toc386617950"/>
      <w:bookmarkStart w:id="251" w:name="_Toc191973771"/>
      <w:bookmarkStart w:id="252" w:name="_Toc235523005"/>
      <w:r w:rsidRPr="00A00E00">
        <w:t>Monitoring</w:t>
      </w:r>
      <w:bookmarkEnd w:id="249"/>
      <w:bookmarkEnd w:id="250"/>
      <w:bookmarkEnd w:id="251"/>
      <w:bookmarkEnd w:id="252"/>
    </w:p>
    <w:p w14:paraId="61837947" w14:textId="77777777" w:rsidR="0001589B" w:rsidRPr="00E76925" w:rsidRDefault="0001589B" w:rsidP="0001589B">
      <w:pPr>
        <w:rPr>
          <w:bCs/>
          <w:lang w:val="en-GB"/>
        </w:rPr>
      </w:pPr>
      <w:r w:rsidRPr="00A60B14">
        <w:rPr>
          <w:highlight w:val="yellow"/>
          <w:lang w:val="en-GB"/>
        </w:rPr>
        <w:t>This section provides an overview of the programmes and methods used to evaluate the pharmaceutical policies and system in the inpatient sector, and its impact on health, access to medicines, and cost-containment. It mainly focuses on monitoring of prices, pharmaceutical expenditure and consumption.</w:t>
      </w:r>
    </w:p>
    <w:p w14:paraId="0BD0812C" w14:textId="77777777" w:rsidR="0001589B" w:rsidRPr="00814D07" w:rsidRDefault="0001589B" w:rsidP="0001589B">
      <w:pPr>
        <w:rPr>
          <w:highlight w:val="yellow"/>
          <w:lang w:val="en-US" w:eastAsia="de-DE"/>
        </w:rPr>
      </w:pPr>
      <w:bookmarkStart w:id="253" w:name="sec421"/>
      <w:bookmarkStart w:id="254" w:name="Table41"/>
      <w:bookmarkStart w:id="255" w:name="sec423"/>
      <w:bookmarkStart w:id="256" w:name="Fixed"/>
      <w:bookmarkStart w:id="257" w:name="sec45"/>
      <w:bookmarkStart w:id="258" w:name="sec46"/>
      <w:bookmarkStart w:id="259" w:name="_Toc223755713"/>
      <w:bookmarkEnd w:id="253"/>
      <w:bookmarkEnd w:id="254"/>
      <w:bookmarkEnd w:id="255"/>
      <w:bookmarkEnd w:id="256"/>
      <w:bookmarkEnd w:id="257"/>
      <w:bookmarkEnd w:id="258"/>
      <w:r w:rsidRPr="00E76925">
        <w:rPr>
          <w:highlight w:val="yellow"/>
          <w:lang w:val="en-GB" w:eastAsia="de-DE"/>
        </w:rPr>
        <w:t xml:space="preserve">Are prices in the </w:t>
      </w:r>
      <w:r w:rsidRPr="00E76925">
        <w:rPr>
          <w:highlight w:val="yellow"/>
          <w:u w:val="single"/>
          <w:lang w:val="en-GB" w:eastAsia="de-DE"/>
        </w:rPr>
        <w:t>inpatient sector regularly monitored</w:t>
      </w:r>
      <w:r w:rsidRPr="00E76925">
        <w:rPr>
          <w:highlight w:val="yellow"/>
          <w:lang w:val="en-GB" w:eastAsia="de-DE"/>
        </w:rPr>
        <w:t xml:space="preserve">? </w:t>
      </w:r>
      <w:r w:rsidRPr="00814D07">
        <w:rPr>
          <w:highlight w:val="yellow"/>
          <w:lang w:val="en-US" w:eastAsia="de-DE"/>
        </w:rPr>
        <w:t>If yes, by whom?</w:t>
      </w:r>
    </w:p>
    <w:p w14:paraId="58F8296F" w14:textId="77777777" w:rsidR="0001589B" w:rsidRPr="00E76925" w:rsidRDefault="0001589B" w:rsidP="0001589B">
      <w:pPr>
        <w:rPr>
          <w:lang w:val="en-US"/>
        </w:rPr>
      </w:pPr>
      <w:r w:rsidRPr="00E76925">
        <w:rPr>
          <w:highlight w:val="yellow"/>
          <w:lang w:val="en-US"/>
        </w:rPr>
        <w:lastRenderedPageBreak/>
        <w:t xml:space="preserve">Please describe the developments and trends regarding monitoring of pharmaceutical expenditure in your country as of </w:t>
      </w:r>
      <w:r>
        <w:rPr>
          <w:highlight w:val="yellow"/>
          <w:lang w:val="en-US"/>
        </w:rPr>
        <w:t>YEAR</w:t>
      </w:r>
      <w:r w:rsidRPr="00E76925">
        <w:rPr>
          <w:highlight w:val="yellow"/>
          <w:lang w:val="en-US"/>
        </w:rPr>
        <w:t>:</w:t>
      </w:r>
      <w:r w:rsidRPr="00E76925">
        <w:rPr>
          <w:lang w:val="en-US"/>
        </w:rPr>
        <w:t xml:space="preserve"> </w:t>
      </w:r>
    </w:p>
    <w:p w14:paraId="435A66DC" w14:textId="77777777" w:rsidR="0001589B" w:rsidRPr="00E76925" w:rsidRDefault="0001589B" w:rsidP="0001589B">
      <w:pPr>
        <w:rPr>
          <w:highlight w:val="yellow"/>
          <w:lang w:val="en-US"/>
        </w:rPr>
      </w:pPr>
      <w:r w:rsidRPr="00E76925">
        <w:rPr>
          <w:highlight w:val="yellow"/>
          <w:lang w:val="en-US"/>
        </w:rPr>
        <w:t xml:space="preserve">Is </w:t>
      </w:r>
      <w:r w:rsidRPr="00E76925">
        <w:rPr>
          <w:highlight w:val="yellow"/>
          <w:u w:val="single"/>
          <w:lang w:val="en-US"/>
        </w:rPr>
        <w:t>pharmaceutical expenditure</w:t>
      </w:r>
      <w:r w:rsidRPr="00E76925">
        <w:rPr>
          <w:highlight w:val="yellow"/>
          <w:lang w:val="en-US"/>
        </w:rPr>
        <w:t xml:space="preserve"> </w:t>
      </w:r>
      <w:r w:rsidRPr="00E76925">
        <w:rPr>
          <w:highlight w:val="yellow"/>
          <w:lang w:val="en-GB"/>
        </w:rPr>
        <w:t>monitored in the inpatient sector in your country (e.g. per region, per patient, per diagnosis)? Is this monitoring done for each hospital or for groups of hospitals? (Please specify in which hospitals, e.g. public, of a specific owner) Is it possible to quantify the expenditure of pharmaceuticals for a given disease, for instance via a DRG</w:t>
      </w:r>
      <w:r w:rsidRPr="00E76925">
        <w:rPr>
          <w:highlight w:val="yellow"/>
          <w:lang w:val="en-US"/>
        </w:rPr>
        <w:t>.</w:t>
      </w:r>
    </w:p>
    <w:p w14:paraId="7E28D019" w14:textId="77777777" w:rsidR="0001589B" w:rsidRPr="00E76925" w:rsidRDefault="0001589B" w:rsidP="0001589B">
      <w:pPr>
        <w:rPr>
          <w:highlight w:val="yellow"/>
          <w:lang w:val="en-GB"/>
        </w:rPr>
      </w:pPr>
      <w:r w:rsidRPr="00E76925">
        <w:rPr>
          <w:highlight w:val="yellow"/>
          <w:u w:val="single"/>
          <w:lang w:val="en-GB"/>
        </w:rPr>
        <w:t>When</w:t>
      </w:r>
      <w:r w:rsidRPr="00E76925">
        <w:rPr>
          <w:highlight w:val="yellow"/>
          <w:lang w:val="en-GB"/>
        </w:rPr>
        <w:t xml:space="preserve"> was this measure implemented?</w:t>
      </w:r>
    </w:p>
    <w:p w14:paraId="7EC4488A" w14:textId="77777777" w:rsidR="0001589B" w:rsidRPr="00E76925" w:rsidRDefault="0001589B" w:rsidP="0001589B">
      <w:pPr>
        <w:rPr>
          <w:highlight w:val="yellow"/>
          <w:lang w:val="en-GB"/>
        </w:rPr>
      </w:pPr>
      <w:r w:rsidRPr="00E76925">
        <w:rPr>
          <w:highlight w:val="yellow"/>
          <w:lang w:val="en-GB"/>
        </w:rPr>
        <w:t xml:space="preserve">Which </w:t>
      </w:r>
      <w:r w:rsidRPr="00E76925">
        <w:rPr>
          <w:highlight w:val="yellow"/>
          <w:u w:val="single"/>
          <w:lang w:val="en-GB"/>
        </w:rPr>
        <w:t>authority / institution</w:t>
      </w:r>
      <w:r w:rsidRPr="00E76925">
        <w:rPr>
          <w:highlight w:val="yellow"/>
          <w:lang w:val="en-GB"/>
        </w:rPr>
        <w:t xml:space="preserve"> oversees monitoring prices? (E.g. individual hospitals, the government, universities, third party payers, research institutions, private industry, professional association) In case of annual reports, please provide the corresponding websites. Are the results presented and discussed (by hospital pharmacists and hospital management)?</w:t>
      </w:r>
    </w:p>
    <w:p w14:paraId="4B1FC0E8" w14:textId="77777777" w:rsidR="0001589B" w:rsidRPr="00E76925" w:rsidRDefault="0001589B" w:rsidP="0001589B">
      <w:pPr>
        <w:rPr>
          <w:highlight w:val="yellow"/>
          <w:lang w:val="en-GB"/>
        </w:rPr>
      </w:pPr>
      <w:r w:rsidRPr="00E76925">
        <w:rPr>
          <w:highlight w:val="yellow"/>
          <w:lang w:val="en-GB"/>
        </w:rPr>
        <w:t xml:space="preserve">What is the </w:t>
      </w:r>
      <w:r w:rsidRPr="00E76925">
        <w:rPr>
          <w:highlight w:val="yellow"/>
          <w:u w:val="single"/>
          <w:lang w:val="en-GB"/>
        </w:rPr>
        <w:t>frequency</w:t>
      </w:r>
      <w:r w:rsidRPr="00E76925">
        <w:rPr>
          <w:highlight w:val="yellow"/>
          <w:lang w:val="en-GB"/>
        </w:rPr>
        <w:t xml:space="preserve"> of monitoring this measure? Are the results </w:t>
      </w:r>
      <w:r w:rsidRPr="00E76925">
        <w:rPr>
          <w:highlight w:val="yellow"/>
          <w:u w:val="single"/>
          <w:lang w:val="en-GB"/>
        </w:rPr>
        <w:t>published</w:t>
      </w:r>
      <w:r w:rsidRPr="00E76925">
        <w:rPr>
          <w:highlight w:val="yellow"/>
          <w:lang w:val="en-GB"/>
        </w:rPr>
        <w:t>? Please insert the link.</w:t>
      </w:r>
    </w:p>
    <w:p w14:paraId="1C3857FB" w14:textId="54A95832" w:rsidR="0001589B" w:rsidRPr="00E76925" w:rsidRDefault="0001589B" w:rsidP="0001589B">
      <w:pPr>
        <w:rPr>
          <w:highlight w:val="yellow"/>
          <w:lang w:val="en-US"/>
        </w:rPr>
      </w:pPr>
      <w:r w:rsidRPr="00E76925">
        <w:rPr>
          <w:highlight w:val="yellow"/>
          <w:lang w:val="en-US"/>
        </w:rPr>
        <w:t xml:space="preserve">What is the </w:t>
      </w:r>
      <w:r w:rsidRPr="00E76925">
        <w:rPr>
          <w:highlight w:val="yellow"/>
          <w:u w:val="single"/>
          <w:lang w:val="en-US"/>
        </w:rPr>
        <w:t>role of hospital pharmacists</w:t>
      </w:r>
      <w:r w:rsidRPr="00E76925">
        <w:rPr>
          <w:highlight w:val="yellow"/>
          <w:lang w:val="en-US"/>
        </w:rPr>
        <w:t xml:space="preserve"> regarding </w:t>
      </w:r>
      <w:r>
        <w:rPr>
          <w:highlight w:val="yellow"/>
          <w:lang w:val="en-US"/>
        </w:rPr>
        <w:t>responsible</w:t>
      </w:r>
      <w:r w:rsidRPr="00E76925">
        <w:rPr>
          <w:highlight w:val="yellow"/>
          <w:lang w:val="en-US"/>
        </w:rPr>
        <w:t xml:space="preserve"> use and monitoring?</w:t>
      </w:r>
    </w:p>
    <w:p w14:paraId="3893E78A" w14:textId="77777777" w:rsidR="0001589B" w:rsidRPr="00E76925" w:rsidRDefault="0001589B" w:rsidP="0001589B">
      <w:pPr>
        <w:rPr>
          <w:highlight w:val="yellow"/>
          <w:lang w:val="en-GB"/>
        </w:rPr>
      </w:pPr>
      <w:r w:rsidRPr="00E76925">
        <w:rPr>
          <w:highlight w:val="yellow"/>
          <w:lang w:val="en-GB"/>
        </w:rPr>
        <w:t xml:space="preserve">Are there any </w:t>
      </w:r>
      <w:r w:rsidRPr="00E76925">
        <w:rPr>
          <w:highlight w:val="yellow"/>
          <w:u w:val="single"/>
          <w:lang w:val="en-GB"/>
        </w:rPr>
        <w:t xml:space="preserve">specific indicators </w:t>
      </w:r>
      <w:r w:rsidRPr="00E76925">
        <w:rPr>
          <w:highlight w:val="yellow"/>
          <w:lang w:val="en-GB"/>
        </w:rPr>
        <w:t xml:space="preserve">used? Please, comment and provide examples. </w:t>
      </w:r>
    </w:p>
    <w:p w14:paraId="1D266B2F" w14:textId="77777777" w:rsidR="0001589B" w:rsidRPr="00E76925" w:rsidRDefault="0001589B" w:rsidP="0001589B">
      <w:pPr>
        <w:rPr>
          <w:highlight w:val="yellow"/>
          <w:lang w:val="en-GB"/>
        </w:rPr>
      </w:pPr>
      <w:r w:rsidRPr="00E76925">
        <w:rPr>
          <w:highlight w:val="yellow"/>
          <w:lang w:val="en-GB"/>
        </w:rPr>
        <w:t xml:space="preserve">Have there been any </w:t>
      </w:r>
      <w:r w:rsidRPr="00E76925">
        <w:rPr>
          <w:highlight w:val="yellow"/>
          <w:u w:val="single"/>
          <w:lang w:val="en-GB"/>
        </w:rPr>
        <w:t>written evaluations</w:t>
      </w:r>
      <w:r w:rsidRPr="00E76925">
        <w:rPr>
          <w:highlight w:val="yellow"/>
          <w:lang w:val="en-GB"/>
        </w:rPr>
        <w:t xml:space="preserve"> of the policies? If yes, are the reports publicly available? If so, please add a link to the publication and the institution behind the publication. </w:t>
      </w:r>
    </w:p>
    <w:p w14:paraId="65EA9994" w14:textId="77777777" w:rsidR="0001589B" w:rsidRPr="00E76925" w:rsidRDefault="0001589B" w:rsidP="0001589B">
      <w:pPr>
        <w:rPr>
          <w:highlight w:val="yellow"/>
          <w:lang w:val="en-GB"/>
        </w:rPr>
      </w:pPr>
      <w:r w:rsidRPr="00E76925">
        <w:rPr>
          <w:highlight w:val="yellow"/>
          <w:lang w:val="en-GB"/>
        </w:rPr>
        <w:t xml:space="preserve">Are there any </w:t>
      </w:r>
      <w:r w:rsidRPr="00E76925">
        <w:rPr>
          <w:highlight w:val="yellow"/>
          <w:u w:val="single"/>
          <w:lang w:val="en-GB"/>
        </w:rPr>
        <w:t>generic and biosimilar promotion policies</w:t>
      </w:r>
      <w:r w:rsidRPr="00E76925">
        <w:rPr>
          <w:highlight w:val="yellow"/>
          <w:lang w:val="en-GB"/>
        </w:rPr>
        <w:t xml:space="preserve"> in place? </w:t>
      </w:r>
    </w:p>
    <w:p w14:paraId="7412A2BF" w14:textId="77777777" w:rsidR="0001589B" w:rsidRPr="00E76925" w:rsidRDefault="0001589B" w:rsidP="0001589B">
      <w:pPr>
        <w:rPr>
          <w:highlight w:val="yellow"/>
          <w:lang w:val="en-GB"/>
        </w:rPr>
      </w:pPr>
      <w:r w:rsidRPr="00E76925">
        <w:rPr>
          <w:highlight w:val="yellow"/>
          <w:lang w:val="en-GB"/>
        </w:rPr>
        <w:t xml:space="preserve">Do </w:t>
      </w:r>
      <w:r w:rsidRPr="00E76925">
        <w:rPr>
          <w:highlight w:val="yellow"/>
          <w:u w:val="single"/>
          <w:lang w:val="en-GB"/>
        </w:rPr>
        <w:t>medicine shortages</w:t>
      </w:r>
      <w:r w:rsidRPr="00E76925">
        <w:rPr>
          <w:highlight w:val="yellow"/>
          <w:lang w:val="en-GB"/>
        </w:rPr>
        <w:t xml:space="preserve"> occur in your country? If yes, which products, sectors are concerned? What are the reasons for shortages and how do you deal with them in your country?</w:t>
      </w:r>
    </w:p>
    <w:p w14:paraId="09FA6D61" w14:textId="77777777" w:rsidR="0001589B" w:rsidRPr="00A00E00" w:rsidRDefault="0001589B" w:rsidP="0001589B">
      <w:pPr>
        <w:pStyle w:val="berschrift3"/>
      </w:pPr>
      <w:bookmarkStart w:id="260" w:name="_Toc386617858"/>
      <w:bookmarkStart w:id="261" w:name="_Toc386617951"/>
      <w:bookmarkStart w:id="262" w:name="_Toc191973772"/>
      <w:bookmarkStart w:id="263" w:name="_Toc235523006"/>
      <w:bookmarkEnd w:id="259"/>
      <w:r w:rsidRPr="00A00E00">
        <w:t>Decision-making tools</w:t>
      </w:r>
      <w:bookmarkEnd w:id="260"/>
      <w:bookmarkEnd w:id="261"/>
      <w:bookmarkEnd w:id="262"/>
      <w:bookmarkEnd w:id="263"/>
    </w:p>
    <w:p w14:paraId="6742DC9B" w14:textId="77777777" w:rsidR="0001589B" w:rsidRPr="00E76925" w:rsidRDefault="0001589B" w:rsidP="0001589B">
      <w:pPr>
        <w:rPr>
          <w:lang w:val="en-US"/>
        </w:rPr>
      </w:pPr>
      <w:r w:rsidRPr="00E76925">
        <w:rPr>
          <w:highlight w:val="yellow"/>
          <w:lang w:val="en-US"/>
        </w:rPr>
        <w:t xml:space="preserve">Please describe briefly the tools that are used in the decision-making process regarding medicines in the inpatient sector in your country as of </w:t>
      </w:r>
      <w:r>
        <w:rPr>
          <w:highlight w:val="yellow"/>
          <w:lang w:val="en-US"/>
        </w:rPr>
        <w:t>YEAR</w:t>
      </w:r>
      <w:r w:rsidRPr="00E76925">
        <w:rPr>
          <w:highlight w:val="yellow"/>
          <w:lang w:val="en-US"/>
        </w:rPr>
        <w:t>. When writing this paragraph, please consider the following points:</w:t>
      </w:r>
    </w:p>
    <w:p w14:paraId="0B161342" w14:textId="77777777" w:rsidR="0001589B" w:rsidRPr="00E76925" w:rsidRDefault="0001589B" w:rsidP="0001589B">
      <w:pPr>
        <w:rPr>
          <w:szCs w:val="24"/>
          <w:highlight w:val="yellow"/>
          <w:lang w:val="en-GB"/>
        </w:rPr>
      </w:pPr>
      <w:r w:rsidRPr="00E76925">
        <w:rPr>
          <w:szCs w:val="24"/>
          <w:highlight w:val="yellow"/>
          <w:u w:val="single"/>
          <w:lang w:val="en-GB"/>
        </w:rPr>
        <w:t>Which tools</w:t>
      </w:r>
      <w:r w:rsidRPr="00E76925">
        <w:rPr>
          <w:szCs w:val="24"/>
          <w:highlight w:val="yellow"/>
          <w:lang w:val="en-GB"/>
        </w:rPr>
        <w:t xml:space="preserve"> are used in decision making process regarding medicines in the inpatient sector? Describe the use of </w:t>
      </w:r>
      <w:r w:rsidRPr="00E76925">
        <w:rPr>
          <w:szCs w:val="24"/>
          <w:highlight w:val="yellow"/>
          <w:u w:val="single"/>
          <w:lang w:val="en-GB"/>
        </w:rPr>
        <w:t>pharmaco-economic analysis</w:t>
      </w:r>
      <w:r w:rsidRPr="00E76925">
        <w:rPr>
          <w:szCs w:val="24"/>
          <w:highlight w:val="yellow"/>
          <w:lang w:val="en-GB"/>
        </w:rPr>
        <w:t xml:space="preserve">? Who performs them? </w:t>
      </w:r>
    </w:p>
    <w:p w14:paraId="68ED827F" w14:textId="77777777" w:rsidR="0001589B" w:rsidRPr="00E76925" w:rsidRDefault="0001589B" w:rsidP="0001589B">
      <w:pPr>
        <w:rPr>
          <w:szCs w:val="24"/>
          <w:highlight w:val="yellow"/>
          <w:lang w:val="en-GB"/>
        </w:rPr>
      </w:pPr>
      <w:r w:rsidRPr="00E76925">
        <w:rPr>
          <w:szCs w:val="24"/>
          <w:highlight w:val="yellow"/>
          <w:lang w:val="en-GB"/>
        </w:rPr>
        <w:t>Are pharmaco-economic analyses also applied in the inpatient sector?</w:t>
      </w:r>
    </w:p>
    <w:p w14:paraId="7AB432D3" w14:textId="77777777" w:rsidR="0001589B" w:rsidRPr="00E76925" w:rsidRDefault="0001589B" w:rsidP="0001589B">
      <w:pPr>
        <w:rPr>
          <w:szCs w:val="24"/>
          <w:highlight w:val="yellow"/>
          <w:u w:val="single"/>
          <w:lang w:val="en-GB"/>
        </w:rPr>
      </w:pPr>
      <w:r w:rsidRPr="00E76925">
        <w:rPr>
          <w:szCs w:val="24"/>
          <w:highlight w:val="yellow"/>
          <w:u w:val="single"/>
          <w:lang w:val="en-GB"/>
        </w:rPr>
        <w:t>Who</w:t>
      </w:r>
      <w:r w:rsidRPr="00E76925">
        <w:rPr>
          <w:szCs w:val="24"/>
          <w:highlight w:val="yellow"/>
          <w:lang w:val="en-GB"/>
        </w:rPr>
        <w:t xml:space="preserve"> performs the pharmaco-economic analyses?</w:t>
      </w:r>
      <w:r w:rsidRPr="00E76925">
        <w:rPr>
          <w:szCs w:val="24"/>
          <w:highlight w:val="yellow"/>
          <w:u w:val="single"/>
          <w:lang w:val="en-GB"/>
        </w:rPr>
        <w:t xml:space="preserve"> </w:t>
      </w:r>
    </w:p>
    <w:p w14:paraId="6E0ED00C" w14:textId="77777777" w:rsidR="0001589B" w:rsidRPr="00E76925" w:rsidRDefault="0001589B" w:rsidP="0001589B">
      <w:pPr>
        <w:rPr>
          <w:szCs w:val="24"/>
          <w:highlight w:val="yellow"/>
        </w:rPr>
      </w:pPr>
      <w:r w:rsidRPr="00E76925">
        <w:rPr>
          <w:szCs w:val="24"/>
          <w:highlight w:val="yellow"/>
          <w:lang w:val="en-GB"/>
        </w:rPr>
        <w:t xml:space="preserve">Is your country involved in pre-launch activities, such as </w:t>
      </w:r>
      <w:r w:rsidRPr="00E76925">
        <w:rPr>
          <w:szCs w:val="24"/>
          <w:highlight w:val="yellow"/>
          <w:u w:val="single"/>
          <w:lang w:val="en-GB"/>
        </w:rPr>
        <w:t>horizon scanning and forecasting</w:t>
      </w:r>
      <w:r w:rsidRPr="00E76925">
        <w:rPr>
          <w:szCs w:val="24"/>
          <w:highlight w:val="yellow"/>
          <w:lang w:val="en-GB"/>
        </w:rPr>
        <w:t xml:space="preserve">? If yes, please elaborate (who is involved? Is there a systematic procedure e.g. regarding reporting? </w:t>
      </w:r>
      <w:r w:rsidRPr="00E76925">
        <w:rPr>
          <w:szCs w:val="24"/>
          <w:highlight w:val="yellow"/>
        </w:rPr>
        <w:t>Are the results published?)</w:t>
      </w:r>
    </w:p>
    <w:p w14:paraId="49503EE4" w14:textId="77777777" w:rsidR="0001589B" w:rsidRPr="00A00E00" w:rsidRDefault="0001589B" w:rsidP="0001589B">
      <w:pPr>
        <w:pStyle w:val="berschrift3"/>
      </w:pPr>
      <w:bookmarkStart w:id="264" w:name="_Toc386617859"/>
      <w:bookmarkStart w:id="265" w:name="_Toc386617952"/>
      <w:bookmarkStart w:id="266" w:name="_Toc191973773"/>
      <w:bookmarkStart w:id="267" w:name="_Toc235523007"/>
      <w:r w:rsidRPr="00A00E00">
        <w:t>Evaluation of measures</w:t>
      </w:r>
      <w:bookmarkEnd w:id="264"/>
      <w:bookmarkEnd w:id="265"/>
      <w:bookmarkEnd w:id="266"/>
      <w:bookmarkEnd w:id="267"/>
    </w:p>
    <w:p w14:paraId="26898546" w14:textId="77777777" w:rsidR="0001589B" w:rsidRPr="00E76925" w:rsidRDefault="0001589B" w:rsidP="0001589B">
      <w:pPr>
        <w:rPr>
          <w:lang w:val="en-US"/>
        </w:rPr>
      </w:pPr>
      <w:r w:rsidRPr="00E76925">
        <w:rPr>
          <w:highlight w:val="yellow"/>
          <w:lang w:val="en-US"/>
        </w:rPr>
        <w:t xml:space="preserve">Please describe briefly the evaluation measures relevant in the inpatient sector in your country as of </w:t>
      </w:r>
      <w:r>
        <w:rPr>
          <w:highlight w:val="yellow"/>
          <w:lang w:val="en-US"/>
        </w:rPr>
        <w:t>YEAR</w:t>
      </w:r>
      <w:r w:rsidRPr="00E76925">
        <w:rPr>
          <w:highlight w:val="yellow"/>
          <w:lang w:val="en-US"/>
        </w:rPr>
        <w:t>. When writing this paragraph, please consider the following points:</w:t>
      </w:r>
    </w:p>
    <w:p w14:paraId="04CA9D1C" w14:textId="77777777" w:rsidR="0001589B" w:rsidRPr="00E76925" w:rsidRDefault="0001589B" w:rsidP="0001589B">
      <w:pPr>
        <w:rPr>
          <w:szCs w:val="24"/>
          <w:highlight w:val="yellow"/>
          <w:lang w:val="en-GB"/>
        </w:rPr>
      </w:pPr>
      <w:r w:rsidRPr="00E76925">
        <w:rPr>
          <w:szCs w:val="24"/>
          <w:highlight w:val="yellow"/>
          <w:lang w:val="en-GB"/>
        </w:rPr>
        <w:lastRenderedPageBreak/>
        <w:t xml:space="preserve">Are </w:t>
      </w:r>
      <w:r w:rsidRPr="00E76925">
        <w:rPr>
          <w:szCs w:val="24"/>
          <w:highlight w:val="yellow"/>
          <w:u w:val="single"/>
          <w:lang w:val="en-GB"/>
        </w:rPr>
        <w:t>pharmaco-economic evaluations necessary</w:t>
      </w:r>
      <w:r w:rsidRPr="00E76925">
        <w:rPr>
          <w:szCs w:val="24"/>
          <w:highlight w:val="yellow"/>
          <w:lang w:val="en-GB"/>
        </w:rPr>
        <w:t xml:space="preserve"> for types of medicines (all, POM, NPM) and are there any differences?</w:t>
      </w:r>
    </w:p>
    <w:p w14:paraId="6BF9E401" w14:textId="77777777" w:rsidR="0001589B" w:rsidRPr="00E76925" w:rsidRDefault="0001589B" w:rsidP="0001589B">
      <w:pPr>
        <w:rPr>
          <w:szCs w:val="24"/>
          <w:highlight w:val="yellow"/>
          <w:lang w:val="en-GB"/>
        </w:rPr>
      </w:pPr>
      <w:r w:rsidRPr="00E76925">
        <w:rPr>
          <w:szCs w:val="24"/>
          <w:highlight w:val="yellow"/>
          <w:u w:val="single"/>
          <w:lang w:val="en-GB"/>
        </w:rPr>
        <w:t>Evaluation of pharmaco-economic guidelines</w:t>
      </w:r>
      <w:r w:rsidRPr="00E76925">
        <w:rPr>
          <w:szCs w:val="24"/>
          <w:highlight w:val="yellow"/>
          <w:lang w:val="en-GB"/>
        </w:rPr>
        <w:t>:</w:t>
      </w:r>
    </w:p>
    <w:p w14:paraId="6CACFA57" w14:textId="77777777" w:rsidR="0001589B" w:rsidRPr="00E76925" w:rsidRDefault="0001589B" w:rsidP="0001589B">
      <w:pPr>
        <w:rPr>
          <w:szCs w:val="24"/>
          <w:highlight w:val="yellow"/>
          <w:lang w:val="en-GB"/>
        </w:rPr>
      </w:pPr>
      <w:r w:rsidRPr="00E76925">
        <w:rPr>
          <w:szCs w:val="24"/>
          <w:highlight w:val="yellow"/>
          <w:lang w:val="en-GB"/>
        </w:rPr>
        <w:t xml:space="preserve">Please give an overview of the </w:t>
      </w:r>
      <w:r w:rsidRPr="00E76925">
        <w:rPr>
          <w:szCs w:val="24"/>
          <w:highlight w:val="yellow"/>
          <w:u w:val="single"/>
          <w:lang w:val="en-GB"/>
        </w:rPr>
        <w:t>content</w:t>
      </w:r>
      <w:r w:rsidRPr="00E76925">
        <w:rPr>
          <w:szCs w:val="24"/>
          <w:highlight w:val="yellow"/>
          <w:lang w:val="en-GB"/>
        </w:rPr>
        <w:t xml:space="preserve"> of the pharmaco-economic guidelines.</w:t>
      </w:r>
    </w:p>
    <w:p w14:paraId="430CBEBC" w14:textId="77777777" w:rsidR="0001589B" w:rsidRPr="00E76925" w:rsidRDefault="0001589B" w:rsidP="0001589B">
      <w:pPr>
        <w:rPr>
          <w:szCs w:val="24"/>
          <w:highlight w:val="yellow"/>
          <w:lang w:val="en-GB"/>
        </w:rPr>
      </w:pPr>
      <w:r w:rsidRPr="00E76925">
        <w:rPr>
          <w:szCs w:val="24"/>
          <w:highlight w:val="yellow"/>
          <w:lang w:val="en-GB"/>
        </w:rPr>
        <w:t xml:space="preserve">How </w:t>
      </w:r>
      <w:r w:rsidRPr="00E76925">
        <w:rPr>
          <w:szCs w:val="24"/>
          <w:highlight w:val="yellow"/>
          <w:u w:val="single"/>
          <w:lang w:val="en-GB"/>
        </w:rPr>
        <w:t>often</w:t>
      </w:r>
      <w:r w:rsidRPr="00E76925">
        <w:rPr>
          <w:szCs w:val="24"/>
          <w:highlight w:val="yellow"/>
          <w:lang w:val="en-GB"/>
        </w:rPr>
        <w:t xml:space="preserve"> are the pharmaco-economic guidelines updated / revised? </w:t>
      </w:r>
    </w:p>
    <w:p w14:paraId="5AFE1820" w14:textId="77777777" w:rsidR="0001589B" w:rsidRPr="00E76925" w:rsidRDefault="0001589B" w:rsidP="0001589B">
      <w:pPr>
        <w:rPr>
          <w:szCs w:val="24"/>
          <w:highlight w:val="yellow"/>
          <w:lang w:val="en-GB"/>
        </w:rPr>
      </w:pPr>
      <w:r w:rsidRPr="00E76925">
        <w:rPr>
          <w:szCs w:val="24"/>
          <w:highlight w:val="yellow"/>
          <w:u w:val="single"/>
          <w:lang w:val="en-GB"/>
        </w:rPr>
        <w:t>Who</w:t>
      </w:r>
      <w:r w:rsidRPr="00E76925">
        <w:rPr>
          <w:szCs w:val="24"/>
          <w:highlight w:val="yellow"/>
          <w:lang w:val="en-GB"/>
        </w:rPr>
        <w:t xml:space="preserve"> is in charge of the evaluation of the pharmaco-economic guidelines? </w:t>
      </w:r>
    </w:p>
    <w:p w14:paraId="60F057B1" w14:textId="77777777" w:rsidR="0001589B" w:rsidRPr="00A00E00" w:rsidRDefault="0001589B" w:rsidP="0001589B">
      <w:pPr>
        <w:pStyle w:val="berschrift3"/>
      </w:pPr>
      <w:bookmarkStart w:id="268" w:name="_Toc386617860"/>
      <w:bookmarkStart w:id="269" w:name="_Toc386617953"/>
      <w:bookmarkStart w:id="270" w:name="_Toc191973774"/>
      <w:bookmarkStart w:id="271" w:name="_Toc235523008"/>
      <w:r w:rsidRPr="00A00E00">
        <w:t>Reports and results</w:t>
      </w:r>
      <w:bookmarkEnd w:id="268"/>
      <w:bookmarkEnd w:id="269"/>
      <w:bookmarkEnd w:id="270"/>
      <w:bookmarkEnd w:id="271"/>
    </w:p>
    <w:p w14:paraId="7F6119DB" w14:textId="77777777" w:rsidR="0001589B" w:rsidRPr="00E76925" w:rsidRDefault="0001589B" w:rsidP="0001589B">
      <w:pPr>
        <w:rPr>
          <w:lang w:val="en-US"/>
        </w:rPr>
      </w:pPr>
      <w:r w:rsidRPr="00E76925">
        <w:rPr>
          <w:highlight w:val="yellow"/>
          <w:lang w:val="en-US"/>
        </w:rPr>
        <w:t xml:space="preserve">Please describe briefly the evaluation / assessment reports relevant in the inpatient sector in your country as of </w:t>
      </w:r>
      <w:r>
        <w:rPr>
          <w:highlight w:val="yellow"/>
          <w:lang w:val="en-US"/>
        </w:rPr>
        <w:t>YEAR</w:t>
      </w:r>
      <w:r w:rsidRPr="00E76925">
        <w:rPr>
          <w:highlight w:val="yellow"/>
          <w:lang w:val="en-US"/>
        </w:rPr>
        <w:t>. When writing this paragraph, please consider the following points:</w:t>
      </w:r>
    </w:p>
    <w:p w14:paraId="4B29F0BA" w14:textId="77777777" w:rsidR="0001589B" w:rsidRPr="00E76925" w:rsidRDefault="0001589B" w:rsidP="0001589B">
      <w:pPr>
        <w:rPr>
          <w:szCs w:val="24"/>
          <w:highlight w:val="yellow"/>
          <w:lang w:val="en-GB"/>
        </w:rPr>
      </w:pPr>
      <w:r>
        <w:rPr>
          <w:szCs w:val="24"/>
          <w:highlight w:val="yellow"/>
          <w:lang w:val="en-GB"/>
        </w:rPr>
        <w:t>How is</w:t>
      </w:r>
      <w:r w:rsidRPr="00E76925">
        <w:rPr>
          <w:szCs w:val="24"/>
          <w:highlight w:val="yellow"/>
          <w:lang w:val="en-GB"/>
        </w:rPr>
        <w:t xml:space="preserve"> </w:t>
      </w:r>
      <w:r w:rsidRPr="00E76925">
        <w:rPr>
          <w:szCs w:val="24"/>
          <w:highlight w:val="yellow"/>
          <w:u w:val="single"/>
          <w:lang w:val="en-GB"/>
        </w:rPr>
        <w:t>Health Technology Assessments (HTA)</w:t>
      </w:r>
      <w:r w:rsidRPr="00E76925">
        <w:rPr>
          <w:szCs w:val="24"/>
          <w:highlight w:val="yellow"/>
          <w:lang w:val="en-GB"/>
        </w:rPr>
        <w:t xml:space="preserve"> performed in </w:t>
      </w:r>
      <w:r>
        <w:rPr>
          <w:szCs w:val="24"/>
          <w:highlight w:val="yellow"/>
          <w:lang w:val="en-GB"/>
        </w:rPr>
        <w:t xml:space="preserve">the inpatient sector in </w:t>
      </w:r>
      <w:r w:rsidRPr="00E76925">
        <w:rPr>
          <w:szCs w:val="24"/>
          <w:highlight w:val="yellow"/>
          <w:lang w:val="en-GB"/>
        </w:rPr>
        <w:t>your country? Are the HTA published? Do the HTA build the basis for decision-making?</w:t>
      </w:r>
    </w:p>
    <w:p w14:paraId="2304E750" w14:textId="77777777" w:rsidR="0001589B" w:rsidRPr="00E76925" w:rsidRDefault="0001589B" w:rsidP="0001589B">
      <w:pPr>
        <w:rPr>
          <w:szCs w:val="24"/>
          <w:highlight w:val="yellow"/>
          <w:lang w:val="en-GB"/>
        </w:rPr>
      </w:pPr>
      <w:r w:rsidRPr="00E76925">
        <w:rPr>
          <w:szCs w:val="24"/>
          <w:highlight w:val="yellow"/>
          <w:lang w:val="en-GB"/>
        </w:rPr>
        <w:t xml:space="preserve">Are external audit </w:t>
      </w:r>
      <w:r w:rsidRPr="00E76925">
        <w:rPr>
          <w:szCs w:val="24"/>
          <w:highlight w:val="yellow"/>
          <w:u w:val="single"/>
          <w:lang w:val="en-GB"/>
        </w:rPr>
        <w:t>reports available</w:t>
      </w:r>
      <w:r w:rsidRPr="00E76925">
        <w:rPr>
          <w:szCs w:val="24"/>
          <w:highlight w:val="yellow"/>
          <w:lang w:val="en-GB"/>
        </w:rPr>
        <w:t>?</w:t>
      </w:r>
    </w:p>
    <w:p w14:paraId="0E2AB671" w14:textId="77777777" w:rsidR="0001589B" w:rsidRPr="00A00E00" w:rsidRDefault="0001589B" w:rsidP="0001589B">
      <w:pPr>
        <w:pStyle w:val="berschrift3"/>
      </w:pPr>
      <w:bookmarkStart w:id="272" w:name="_Toc191973775"/>
      <w:bookmarkStart w:id="273" w:name="_Toc235523009"/>
      <w:r w:rsidRPr="00A00E00">
        <w:t>Interface management</w:t>
      </w:r>
      <w:bookmarkEnd w:id="272"/>
      <w:bookmarkEnd w:id="273"/>
    </w:p>
    <w:p w14:paraId="17A5C061" w14:textId="757358C6" w:rsidR="0001589B" w:rsidRPr="00E76925" w:rsidRDefault="0001589B" w:rsidP="0001589B">
      <w:pPr>
        <w:rPr>
          <w:highlight w:val="yellow"/>
          <w:lang w:val="en-US"/>
        </w:rPr>
      </w:pPr>
      <w:r w:rsidRPr="00E76925">
        <w:rPr>
          <w:highlight w:val="yellow"/>
          <w:lang w:val="en-US"/>
        </w:rPr>
        <w:t xml:space="preserve">Please describe the relevance of </w:t>
      </w:r>
      <w:r w:rsidRPr="00E76925">
        <w:rPr>
          <w:highlight w:val="yellow"/>
          <w:u w:val="single"/>
          <w:lang w:val="en-US"/>
        </w:rPr>
        <w:t>interface management</w:t>
      </w:r>
      <w:r w:rsidRPr="00E76925">
        <w:rPr>
          <w:highlight w:val="yellow"/>
          <w:lang w:val="en-US"/>
        </w:rPr>
        <w:t xml:space="preserve"> (i.e. mechanisms of co-operation between inpatient and outpatient sector</w:t>
      </w:r>
      <w:r w:rsidR="0029620A">
        <w:rPr>
          <w:highlight w:val="yellow"/>
          <w:lang w:val="en-US"/>
        </w:rPr>
        <w:t>s</w:t>
      </w:r>
      <w:r w:rsidRPr="00E76925">
        <w:rPr>
          <w:highlight w:val="yellow"/>
          <w:lang w:val="en-US"/>
        </w:rPr>
        <w:t>) considering the following issues:</w:t>
      </w:r>
    </w:p>
    <w:p w14:paraId="4CD20CF9" w14:textId="77777777" w:rsidR="0001589B" w:rsidRPr="00E76925" w:rsidRDefault="0001589B" w:rsidP="0001589B">
      <w:pPr>
        <w:rPr>
          <w:highlight w:val="yellow"/>
          <w:lang w:val="en-GB"/>
        </w:rPr>
      </w:pPr>
      <w:r w:rsidRPr="00E76925">
        <w:rPr>
          <w:highlight w:val="yellow"/>
          <w:u w:val="single"/>
          <w:lang w:val="en-GB"/>
        </w:rPr>
        <w:t>Need for interface management:</w:t>
      </w:r>
      <w:r w:rsidRPr="00E76925">
        <w:rPr>
          <w:highlight w:val="yellow"/>
          <w:lang w:val="en-GB"/>
        </w:rPr>
        <w:t xml:space="preserve"> Please comment on the impact of pharmaceutical use in hospitals on the outpatient sector.</w:t>
      </w:r>
    </w:p>
    <w:p w14:paraId="31488E17" w14:textId="77777777" w:rsidR="0001589B" w:rsidRDefault="0001589B" w:rsidP="0001589B">
      <w:r w:rsidRPr="00E76925">
        <w:rPr>
          <w:highlight w:val="yellow"/>
          <w:u w:val="single"/>
          <w:lang w:val="en-GB"/>
        </w:rPr>
        <w:t>Interface management:</w:t>
      </w:r>
      <w:r w:rsidRPr="00E76925">
        <w:rPr>
          <w:highlight w:val="yellow"/>
          <w:lang w:val="en-GB"/>
        </w:rPr>
        <w:t xml:space="preserve"> In terms of pharmaceutical care, how is interface management (inpatient/outpatient care) organised? </w:t>
      </w:r>
      <w:r w:rsidRPr="00814D07">
        <w:rPr>
          <w:highlight w:val="yellow"/>
          <w:lang w:val="en-US"/>
        </w:rPr>
        <w:t>Please provide some</w:t>
      </w:r>
      <w:r>
        <w:rPr>
          <w:highlight w:val="yellow"/>
          <w:lang w:val="en-US"/>
        </w:rPr>
        <w:t xml:space="preserve"> </w:t>
      </w:r>
      <w:r w:rsidRPr="00814D07">
        <w:rPr>
          <w:highlight w:val="yellow"/>
          <w:lang w:val="en-US"/>
        </w:rPr>
        <w:t>good practice examples</w:t>
      </w:r>
      <w:r>
        <w:rPr>
          <w:highlight w:val="yellow"/>
          <w:lang w:val="en-US"/>
        </w:rPr>
        <w:t>.</w:t>
      </w:r>
    </w:p>
    <w:p w14:paraId="46A2BC65" w14:textId="77777777" w:rsidR="00A63813" w:rsidRPr="00A00E00" w:rsidRDefault="00A63813" w:rsidP="00A63813">
      <w:pPr>
        <w:pStyle w:val="berschrift1"/>
      </w:pPr>
      <w:bookmarkStart w:id="274" w:name="_Toc386617861"/>
      <w:bookmarkStart w:id="275" w:name="_Toc386617954"/>
      <w:bookmarkStart w:id="276" w:name="_Toc191973776"/>
      <w:bookmarkStart w:id="277" w:name="_Toc235523010"/>
      <w:r w:rsidRPr="00A00E00">
        <w:lastRenderedPageBreak/>
        <w:t>Developments</w:t>
      </w:r>
      <w:bookmarkEnd w:id="274"/>
      <w:bookmarkEnd w:id="275"/>
      <w:bookmarkEnd w:id="276"/>
      <w:bookmarkEnd w:id="277"/>
    </w:p>
    <w:p w14:paraId="6C223DAA" w14:textId="77777777" w:rsidR="00A63813" w:rsidRPr="00E76925" w:rsidRDefault="00A63813" w:rsidP="00A63813">
      <w:pPr>
        <w:rPr>
          <w:lang w:val="en-US"/>
        </w:rPr>
      </w:pPr>
      <w:r w:rsidRPr="00E76925">
        <w:rPr>
          <w:highlight w:val="yellow"/>
          <w:lang w:val="en-US"/>
        </w:rPr>
        <w:t xml:space="preserve">Please briefly explain the most </w:t>
      </w:r>
      <w:r w:rsidRPr="00E76925">
        <w:rPr>
          <w:highlight w:val="yellow"/>
          <w:u w:val="single"/>
          <w:lang w:val="en-US"/>
        </w:rPr>
        <w:t>important changes</w:t>
      </w:r>
      <w:r w:rsidRPr="00E76925">
        <w:rPr>
          <w:highlight w:val="yellow"/>
          <w:lang w:val="en-US"/>
        </w:rPr>
        <w:t xml:space="preserve"> in the outpatient and the inpatient sectors as well as the </w:t>
      </w:r>
      <w:r>
        <w:rPr>
          <w:highlight w:val="yellow"/>
          <w:lang w:val="en-US"/>
        </w:rPr>
        <w:t>planned</w:t>
      </w:r>
      <w:r w:rsidRPr="00E76925">
        <w:rPr>
          <w:highlight w:val="yellow"/>
          <w:lang w:val="en-US"/>
        </w:rPr>
        <w:t xml:space="preserve"> pharmaceutical reforms. Please, describe the systemic changes under implementation and those still under discussion.</w:t>
      </w:r>
      <w:r w:rsidRPr="00E76925">
        <w:rPr>
          <w:lang w:val="en-US"/>
        </w:rPr>
        <w:t xml:space="preserve"> </w:t>
      </w:r>
    </w:p>
    <w:p w14:paraId="78A48DD4" w14:textId="47FC793C" w:rsidR="00A63813" w:rsidRPr="001C2810" w:rsidRDefault="00A63813" w:rsidP="00A63813">
      <w:pPr>
        <w:pStyle w:val="Beschriftung"/>
        <w:rPr>
          <w:rFonts w:cs="Segoe UI"/>
          <w:lang w:val="en-GB"/>
        </w:rPr>
      </w:pPr>
      <w:bookmarkStart w:id="278" w:name="_Toc191973812"/>
      <w:bookmarkStart w:id="279" w:name="_Toc235523031"/>
      <w:r w:rsidRPr="00440BFF">
        <w:rPr>
          <w:lang w:val="en-GB"/>
        </w:rPr>
        <w:t xml:space="preserve">Table </w:t>
      </w:r>
      <w:r>
        <w:fldChar w:fldCharType="begin"/>
      </w:r>
      <w:r w:rsidRPr="00440BFF">
        <w:rPr>
          <w:lang w:val="en-GB"/>
        </w:rPr>
        <w:instrText xml:space="preserve"> STYLEREF 1 \s </w:instrText>
      </w:r>
      <w:r>
        <w:fldChar w:fldCharType="separate"/>
      </w:r>
      <w:r w:rsidR="00622CE1">
        <w:rPr>
          <w:noProof/>
          <w:lang w:val="en-GB"/>
        </w:rPr>
        <w:t>5</w:t>
      </w:r>
      <w:r>
        <w:rPr>
          <w:noProof/>
        </w:rPr>
        <w:fldChar w:fldCharType="end"/>
      </w:r>
      <w:r w:rsidRPr="00440BFF">
        <w:rPr>
          <w:lang w:val="en-GB"/>
        </w:rPr>
        <w:t>.</w:t>
      </w:r>
      <w:r>
        <w:fldChar w:fldCharType="begin"/>
      </w:r>
      <w:r w:rsidRPr="00440BFF">
        <w:rPr>
          <w:lang w:val="en-GB"/>
        </w:rPr>
        <w:instrText xml:space="preserve"> SEQ Table \* ARABIC \s 1 </w:instrText>
      </w:r>
      <w:r>
        <w:fldChar w:fldCharType="separate"/>
      </w:r>
      <w:r w:rsidR="00622CE1">
        <w:rPr>
          <w:noProof/>
          <w:lang w:val="en-GB"/>
        </w:rPr>
        <w:t>1</w:t>
      </w:r>
      <w:r>
        <w:rPr>
          <w:noProof/>
        </w:rPr>
        <w:fldChar w:fldCharType="end"/>
      </w:r>
      <w:r w:rsidRPr="00440BFF">
        <w:rPr>
          <w:lang w:val="en-GB"/>
        </w:rPr>
        <w:t>:</w:t>
      </w:r>
      <w:r>
        <w:rPr>
          <w:lang w:val="en-GB"/>
        </w:rPr>
        <w:tab/>
      </w:r>
      <w:r w:rsidRPr="00C35E68">
        <w:rPr>
          <w:highlight w:val="yellow"/>
          <w:lang w:val="en-GB"/>
        </w:rPr>
        <w:t>Country -</w:t>
      </w:r>
      <w:r>
        <w:rPr>
          <w:lang w:val="en-GB"/>
        </w:rPr>
        <w:t xml:space="preserve"> </w:t>
      </w:r>
      <w:r w:rsidRPr="001C2810">
        <w:rPr>
          <w:rFonts w:cs="Segoe UI"/>
          <w:lang w:val="en-GB"/>
        </w:rPr>
        <w:t xml:space="preserve">Most important changes in the outpatient and inpatient sectors </w:t>
      </w:r>
      <w:r>
        <w:rPr>
          <w:rFonts w:cs="Segoe UI"/>
          <w:lang w:val="en-GB"/>
        </w:rPr>
        <w:t>in the last decade</w:t>
      </w:r>
      <w:bookmarkEnd w:id="278"/>
      <w:bookmarkEnd w:id="279"/>
    </w:p>
    <w:tbl>
      <w:tblPr>
        <w:tblW w:w="8505" w:type="dxa"/>
        <w:jc w:val="center"/>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53"/>
        <w:gridCol w:w="3184"/>
        <w:gridCol w:w="3968"/>
      </w:tblGrid>
      <w:tr w:rsidR="00A63813" w:rsidRPr="006051F2" w14:paraId="6A73CF91" w14:textId="77777777" w:rsidTr="00C35E68">
        <w:trPr>
          <w:jc w:val="center"/>
        </w:trPr>
        <w:tc>
          <w:tcPr>
            <w:tcW w:w="1413" w:type="dxa"/>
            <w:shd w:val="clear" w:color="auto" w:fill="EAEAEA"/>
          </w:tcPr>
          <w:p w14:paraId="5BE1ED95" w14:textId="77777777" w:rsidR="00A63813" w:rsidRPr="00C35E68" w:rsidRDefault="00A63813" w:rsidP="00C35E68">
            <w:pPr>
              <w:pStyle w:val="THEbene1"/>
            </w:pPr>
            <w:r w:rsidRPr="00C35E68">
              <w:t xml:space="preserve">Year </w:t>
            </w:r>
          </w:p>
        </w:tc>
        <w:tc>
          <w:tcPr>
            <w:tcW w:w="3402" w:type="dxa"/>
            <w:shd w:val="clear" w:color="auto" w:fill="EAEAEA"/>
          </w:tcPr>
          <w:p w14:paraId="056458CE" w14:textId="77777777" w:rsidR="00A63813" w:rsidRPr="00C35E68" w:rsidRDefault="00A63813" w:rsidP="00C35E68">
            <w:pPr>
              <w:pStyle w:val="THEbene1"/>
            </w:pPr>
            <w:r w:rsidRPr="00C35E68">
              <w:t>Outpatient sector</w:t>
            </w:r>
          </w:p>
        </w:tc>
        <w:tc>
          <w:tcPr>
            <w:tcW w:w="4257" w:type="dxa"/>
            <w:shd w:val="clear" w:color="auto" w:fill="EAEAEA"/>
          </w:tcPr>
          <w:p w14:paraId="75AF8AFC" w14:textId="77777777" w:rsidR="00A63813" w:rsidRPr="00C35E68" w:rsidRDefault="00A63813" w:rsidP="00C35E68">
            <w:pPr>
              <w:pStyle w:val="THEbene1"/>
            </w:pPr>
            <w:r w:rsidRPr="00C35E68">
              <w:t>Inpatient sector</w:t>
            </w:r>
          </w:p>
        </w:tc>
      </w:tr>
      <w:tr w:rsidR="00A63813" w:rsidRPr="001C2810" w14:paraId="1BBC2B2C" w14:textId="77777777" w:rsidTr="00C35E68">
        <w:trPr>
          <w:jc w:val="center"/>
        </w:trPr>
        <w:tc>
          <w:tcPr>
            <w:tcW w:w="1413" w:type="dxa"/>
          </w:tcPr>
          <w:p w14:paraId="77EEEEC6" w14:textId="77777777" w:rsidR="00A63813" w:rsidRPr="001C2810" w:rsidRDefault="00A63813" w:rsidP="00A63813">
            <w:pPr>
              <w:pStyle w:val="TD"/>
            </w:pPr>
            <w:r w:rsidRPr="00104542">
              <w:rPr>
                <w:highlight w:val="yellow"/>
              </w:rPr>
              <w:t>YEAR</w:t>
            </w:r>
          </w:p>
        </w:tc>
        <w:tc>
          <w:tcPr>
            <w:tcW w:w="3402" w:type="dxa"/>
          </w:tcPr>
          <w:p w14:paraId="244B20DC" w14:textId="77777777" w:rsidR="00A63813" w:rsidRPr="001C2810" w:rsidRDefault="00A63813" w:rsidP="00C35E68">
            <w:pPr>
              <w:pStyle w:val="TD"/>
            </w:pPr>
          </w:p>
        </w:tc>
        <w:tc>
          <w:tcPr>
            <w:tcW w:w="4257" w:type="dxa"/>
          </w:tcPr>
          <w:p w14:paraId="7138665E" w14:textId="77777777" w:rsidR="00A63813" w:rsidRPr="001C2810" w:rsidRDefault="00A63813" w:rsidP="00C35E68">
            <w:pPr>
              <w:pStyle w:val="TD"/>
            </w:pPr>
          </w:p>
        </w:tc>
      </w:tr>
      <w:tr w:rsidR="00A63813" w:rsidRPr="001C2810" w14:paraId="0193612A" w14:textId="77777777" w:rsidTr="00C35E68">
        <w:trPr>
          <w:jc w:val="center"/>
        </w:trPr>
        <w:tc>
          <w:tcPr>
            <w:tcW w:w="1413" w:type="dxa"/>
          </w:tcPr>
          <w:p w14:paraId="1CD0F6C0" w14:textId="77777777" w:rsidR="00A63813" w:rsidRPr="001C2810" w:rsidRDefault="00A63813" w:rsidP="00C35E68">
            <w:pPr>
              <w:pStyle w:val="TD"/>
            </w:pPr>
            <w:r w:rsidRPr="001C2810">
              <w:t>…</w:t>
            </w:r>
          </w:p>
        </w:tc>
        <w:tc>
          <w:tcPr>
            <w:tcW w:w="3402" w:type="dxa"/>
          </w:tcPr>
          <w:p w14:paraId="1796ED55" w14:textId="77777777" w:rsidR="00A63813" w:rsidRPr="001C2810" w:rsidRDefault="00A63813" w:rsidP="00C35E68">
            <w:pPr>
              <w:pStyle w:val="TD"/>
            </w:pPr>
          </w:p>
        </w:tc>
        <w:tc>
          <w:tcPr>
            <w:tcW w:w="4257" w:type="dxa"/>
          </w:tcPr>
          <w:p w14:paraId="141B9798" w14:textId="77777777" w:rsidR="00A63813" w:rsidRPr="001C2810" w:rsidRDefault="00A63813" w:rsidP="00C35E68">
            <w:pPr>
              <w:pStyle w:val="TD"/>
            </w:pPr>
          </w:p>
        </w:tc>
      </w:tr>
      <w:tr w:rsidR="00A63813" w:rsidRPr="001C2810" w14:paraId="6831D69F" w14:textId="77777777" w:rsidTr="00C35E68">
        <w:trPr>
          <w:jc w:val="center"/>
        </w:trPr>
        <w:tc>
          <w:tcPr>
            <w:tcW w:w="1413" w:type="dxa"/>
          </w:tcPr>
          <w:p w14:paraId="0E032B8D" w14:textId="77777777" w:rsidR="00A63813" w:rsidRPr="001C2810" w:rsidRDefault="00A63813" w:rsidP="00C35E68">
            <w:pPr>
              <w:pStyle w:val="TD"/>
            </w:pPr>
          </w:p>
        </w:tc>
        <w:tc>
          <w:tcPr>
            <w:tcW w:w="3402" w:type="dxa"/>
          </w:tcPr>
          <w:p w14:paraId="2AAA88E8" w14:textId="77777777" w:rsidR="00A63813" w:rsidRPr="001C2810" w:rsidRDefault="00A63813" w:rsidP="00C35E68">
            <w:pPr>
              <w:pStyle w:val="TD"/>
            </w:pPr>
          </w:p>
        </w:tc>
        <w:tc>
          <w:tcPr>
            <w:tcW w:w="4257" w:type="dxa"/>
          </w:tcPr>
          <w:p w14:paraId="6B52F299" w14:textId="77777777" w:rsidR="00A63813" w:rsidRPr="001C2810" w:rsidRDefault="00A63813" w:rsidP="00C35E68">
            <w:pPr>
              <w:pStyle w:val="TD"/>
            </w:pPr>
          </w:p>
        </w:tc>
      </w:tr>
      <w:tr w:rsidR="00A63813" w:rsidRPr="001C2810" w14:paraId="4F6076AD" w14:textId="77777777" w:rsidTr="00C35E68">
        <w:trPr>
          <w:jc w:val="center"/>
        </w:trPr>
        <w:tc>
          <w:tcPr>
            <w:tcW w:w="1413" w:type="dxa"/>
          </w:tcPr>
          <w:p w14:paraId="5B037DBB" w14:textId="77777777" w:rsidR="00A63813" w:rsidRPr="001C2810" w:rsidRDefault="00A63813" w:rsidP="00C35E68">
            <w:pPr>
              <w:pStyle w:val="TD"/>
            </w:pPr>
          </w:p>
        </w:tc>
        <w:tc>
          <w:tcPr>
            <w:tcW w:w="3402" w:type="dxa"/>
          </w:tcPr>
          <w:p w14:paraId="2FFB6552" w14:textId="77777777" w:rsidR="00A63813" w:rsidRPr="001C2810" w:rsidRDefault="00A63813" w:rsidP="00C35E68">
            <w:pPr>
              <w:pStyle w:val="TD"/>
            </w:pPr>
          </w:p>
        </w:tc>
        <w:tc>
          <w:tcPr>
            <w:tcW w:w="4257" w:type="dxa"/>
          </w:tcPr>
          <w:p w14:paraId="5A6AD454" w14:textId="77777777" w:rsidR="00A63813" w:rsidRPr="001C2810" w:rsidRDefault="00A63813" w:rsidP="00C35E68">
            <w:pPr>
              <w:pStyle w:val="TD"/>
            </w:pPr>
          </w:p>
        </w:tc>
      </w:tr>
    </w:tbl>
    <w:p w14:paraId="42B5B4B9" w14:textId="77777777" w:rsidR="00A63813" w:rsidRPr="001C2810" w:rsidRDefault="00A63813" w:rsidP="00A63813">
      <w:pPr>
        <w:pStyle w:val="Beschriftung-Quelle"/>
        <w:pBdr>
          <w:top w:val="none" w:sz="0" w:space="0" w:color="auto"/>
        </w:pBdr>
        <w:rPr>
          <w:lang w:val="en-US"/>
        </w:rPr>
      </w:pPr>
      <w:r w:rsidRPr="00C35E68">
        <w:t xml:space="preserve">Source: </w:t>
      </w:r>
      <w:r>
        <w:rPr>
          <w:highlight w:val="yellow"/>
        </w:rPr>
        <w:t>xxxx</w:t>
      </w:r>
    </w:p>
    <w:p w14:paraId="0097984C" w14:textId="77777777" w:rsidR="009959FC" w:rsidRPr="00650646" w:rsidRDefault="009959FC" w:rsidP="009959FC">
      <w:pPr>
        <w:pStyle w:val="berschrift1"/>
      </w:pPr>
      <w:bookmarkStart w:id="280" w:name="_Toc386617864"/>
      <w:bookmarkStart w:id="281" w:name="_Toc386617957"/>
      <w:bookmarkStart w:id="282" w:name="_Toc191973777"/>
      <w:bookmarkStart w:id="283" w:name="_Toc235523011"/>
      <w:r w:rsidRPr="00650646">
        <w:lastRenderedPageBreak/>
        <w:t>Bibliography</w:t>
      </w:r>
      <w:bookmarkEnd w:id="280"/>
      <w:bookmarkEnd w:id="281"/>
      <w:bookmarkEnd w:id="282"/>
      <w:bookmarkEnd w:id="283"/>
    </w:p>
    <w:p w14:paraId="52BA3C34" w14:textId="77777777" w:rsidR="009959FC" w:rsidRPr="00650646" w:rsidRDefault="009959FC" w:rsidP="009959FC">
      <w:pPr>
        <w:pStyle w:val="berschrift2"/>
      </w:pPr>
      <w:bookmarkStart w:id="284" w:name="_Toc386617865"/>
      <w:bookmarkStart w:id="285" w:name="_Toc386617958"/>
      <w:bookmarkStart w:id="286" w:name="_Toc191973778"/>
      <w:bookmarkStart w:id="287" w:name="_Toc235523012"/>
      <w:r w:rsidRPr="00650646">
        <w:t>Literature</w:t>
      </w:r>
      <w:bookmarkEnd w:id="284"/>
      <w:bookmarkEnd w:id="285"/>
      <w:bookmarkEnd w:id="286"/>
      <w:bookmarkEnd w:id="287"/>
    </w:p>
    <w:p w14:paraId="4DA47141" w14:textId="77777777" w:rsidR="009959FC" w:rsidRPr="00E76925" w:rsidRDefault="009959FC" w:rsidP="009959FC">
      <w:pPr>
        <w:rPr>
          <w:lang w:val="en-GB"/>
        </w:rPr>
      </w:pPr>
      <w:r w:rsidRPr="00E76925">
        <w:rPr>
          <w:highlight w:val="yellow"/>
          <w:lang w:val="en-GB"/>
        </w:rPr>
        <w:t xml:space="preserve">Please include key references to relevant publications relating to your country used as sources of information within the PPRI Pharma Profile. </w:t>
      </w:r>
      <w:r>
        <w:rPr>
          <w:highlight w:val="yellow"/>
          <w:lang w:val="en-GB"/>
        </w:rPr>
        <w:t xml:space="preserve">You are free in selecting the reference style (e.g., </w:t>
      </w:r>
      <w:r w:rsidRPr="00E76925">
        <w:rPr>
          <w:highlight w:val="yellow"/>
          <w:lang w:val="en-GB"/>
        </w:rPr>
        <w:t xml:space="preserve">Vancouver referencing </w:t>
      </w:r>
      <w:r>
        <w:rPr>
          <w:highlight w:val="yellow"/>
          <w:lang w:val="en-GB"/>
        </w:rPr>
        <w:t>or “Author-date” whereby</w:t>
      </w:r>
      <w:r w:rsidRPr="00E76925">
        <w:rPr>
          <w:highlight w:val="yellow"/>
          <w:lang w:val="en-GB"/>
        </w:rPr>
        <w:t xml:space="preserve"> citations are made within the text in parentheses, e.g. “(GÖG 202</w:t>
      </w:r>
      <w:r>
        <w:rPr>
          <w:highlight w:val="yellow"/>
          <w:lang w:val="en-GB"/>
        </w:rPr>
        <w:t>5</w:t>
      </w:r>
      <w:r w:rsidRPr="00E76925">
        <w:rPr>
          <w:highlight w:val="yellow"/>
          <w:lang w:val="en-GB"/>
        </w:rPr>
        <w:t xml:space="preserve">)”, </w:t>
      </w:r>
      <w:r>
        <w:rPr>
          <w:highlight w:val="yellow"/>
          <w:lang w:val="en-GB"/>
        </w:rPr>
        <w:t>but kindly be consistent in the referencing. F</w:t>
      </w:r>
      <w:r w:rsidRPr="00E76925">
        <w:rPr>
          <w:highlight w:val="yellow"/>
          <w:lang w:val="en-GB"/>
        </w:rPr>
        <w:t xml:space="preserve">ull references are listed </w:t>
      </w:r>
      <w:r>
        <w:rPr>
          <w:highlight w:val="yellow"/>
          <w:lang w:val="en-GB"/>
        </w:rPr>
        <w:t xml:space="preserve">either by number (e.g., Vancouver style) or </w:t>
      </w:r>
      <w:r w:rsidRPr="00E76925">
        <w:rPr>
          <w:highlight w:val="yellow"/>
          <w:lang w:val="en-GB"/>
        </w:rPr>
        <w:t>alphabetically</w:t>
      </w:r>
      <w:r>
        <w:rPr>
          <w:highlight w:val="yellow"/>
          <w:lang w:val="en-GB"/>
        </w:rPr>
        <w:t xml:space="preserve"> (e.g., Author-Date style) </w:t>
      </w:r>
      <w:r w:rsidRPr="00E76925">
        <w:rPr>
          <w:highlight w:val="yellow"/>
          <w:lang w:val="en-GB"/>
        </w:rPr>
        <w:t>in this section.</w:t>
      </w:r>
    </w:p>
    <w:p w14:paraId="3899B22A" w14:textId="77777777" w:rsidR="009959FC" w:rsidRPr="00650646" w:rsidRDefault="009959FC" w:rsidP="009959FC">
      <w:pPr>
        <w:pStyle w:val="berschriftfett"/>
        <w:rPr>
          <w:rFonts w:cs="Segoe UI"/>
          <w:b/>
          <w:bCs/>
          <w:iCs/>
          <w:lang w:val="en-US"/>
        </w:rPr>
      </w:pPr>
      <w:r w:rsidRPr="009959FC">
        <w:rPr>
          <w:rStyle w:val="FettSemiboldZchn"/>
          <w:lang w:val="en-US"/>
        </w:rPr>
        <w:t>Examples</w:t>
      </w:r>
      <w:r w:rsidRPr="00650646">
        <w:rPr>
          <w:rFonts w:cs="Segoe UI"/>
          <w:b/>
          <w:bCs/>
          <w:iCs/>
          <w:lang w:val="en-US"/>
        </w:rPr>
        <w:t>:</w:t>
      </w:r>
    </w:p>
    <w:p w14:paraId="7B54D024" w14:textId="77777777" w:rsidR="009959FC" w:rsidRPr="00650646" w:rsidRDefault="009959FC" w:rsidP="009959FC">
      <w:pPr>
        <w:pStyle w:val="berschriftfett"/>
        <w:rPr>
          <w:lang w:val="en-US"/>
        </w:rPr>
      </w:pPr>
      <w:r w:rsidRPr="00650646">
        <w:rPr>
          <w:lang w:val="en-US"/>
        </w:rPr>
        <w:t>Studies / Books</w:t>
      </w:r>
    </w:p>
    <w:p w14:paraId="7FC201F1" w14:textId="77777777" w:rsidR="009959FC" w:rsidRDefault="009959FC" w:rsidP="009959FC">
      <w:pPr>
        <w:pStyle w:val="Literatur"/>
        <w:rPr>
          <w:lang w:val="en-US"/>
        </w:rPr>
      </w:pPr>
      <w:r w:rsidRPr="009150A7">
        <w:rPr>
          <w:lang w:val="en-US"/>
        </w:rPr>
        <w:t>Vogler S, Walter M, Knoll V, Habimana K: Capacity building to support the uptake of biosimilars in a multistakeholder approach – AUGMENT Biosimilars. Final study report. European Commission: European Health and Digital Executive Agency. Luxembourg</w:t>
      </w:r>
      <w:r>
        <w:rPr>
          <w:lang w:val="en-US"/>
        </w:rPr>
        <w:t xml:space="preserve">, </w:t>
      </w:r>
      <w:r w:rsidRPr="009150A7">
        <w:rPr>
          <w:lang w:val="en-US"/>
        </w:rPr>
        <w:t xml:space="preserve">2025: Publications Office of the European Union. </w:t>
      </w:r>
      <w:r>
        <w:rPr>
          <w:lang w:val="en-US"/>
        </w:rPr>
        <w:t xml:space="preserve">Available at: </w:t>
      </w:r>
      <w:r w:rsidRPr="009150A7">
        <w:rPr>
          <w:lang w:val="en-US"/>
        </w:rPr>
        <w:t>https://data.europa.eu/doi/10.2925/2261232</w:t>
      </w:r>
    </w:p>
    <w:p w14:paraId="50D166F9" w14:textId="77777777" w:rsidR="009959FC" w:rsidRPr="00E76925" w:rsidRDefault="009959FC" w:rsidP="009959FC">
      <w:pPr>
        <w:pStyle w:val="Literatur"/>
        <w:rPr>
          <w:lang w:val="en-US"/>
        </w:rPr>
      </w:pPr>
      <w:r w:rsidRPr="00E76925">
        <w:rPr>
          <w:lang w:val="en-US"/>
        </w:rPr>
        <w:t>Vogler S, Zimmermann N, Dedet G, Lam J, Pedersen HB:</w:t>
      </w:r>
      <w:r>
        <w:rPr>
          <w:lang w:val="en-US"/>
        </w:rPr>
        <w:t xml:space="preserve"> </w:t>
      </w:r>
      <w:r w:rsidRPr="00E76925">
        <w:rPr>
          <w:lang w:val="en-US"/>
        </w:rPr>
        <w:t xml:space="preserve">Pharmaceutical Pricing and Reimbursement Systems in Eastern Europe and Central Asia. WHO Regional Office for Europe, Copenhagen, 2020. Available at: </w:t>
      </w:r>
      <w:hyperlink r:id="rId32" w:history="1">
        <w:r w:rsidRPr="00E76925">
          <w:rPr>
            <w:rStyle w:val="Hyperlink"/>
            <w:rFonts w:cs="Segoe UI"/>
            <w:szCs w:val="20"/>
            <w:lang w:val="en-US"/>
          </w:rPr>
          <w:t>https://www.euro.who.int/__data/assets/pdf_file/0007/455938/Pharmaceutical-pricing-eng.pdf</w:t>
        </w:r>
      </w:hyperlink>
    </w:p>
    <w:p w14:paraId="0C683201" w14:textId="77777777" w:rsidR="009959FC" w:rsidRPr="00E76925" w:rsidRDefault="009959FC" w:rsidP="009959FC">
      <w:pPr>
        <w:pStyle w:val="Literatur"/>
        <w:rPr>
          <w:lang w:val="en-US"/>
        </w:rPr>
      </w:pPr>
      <w:r w:rsidRPr="00527E9F">
        <w:rPr>
          <w:lang w:val="en-US"/>
        </w:rPr>
        <w:t xml:space="preserve">Vogler S, Haasis MA, Zimmermann N: PPRI Pharma Brief: Austria 2023. </w:t>
      </w:r>
      <w:r w:rsidRPr="00E76925">
        <w:rPr>
          <w:lang w:val="en-US"/>
        </w:rPr>
        <w:t xml:space="preserve">Pharmaceutical Pricing and Reimbursement Information (PPRI) Pharma Briefs Series. </w:t>
      </w:r>
      <w:r w:rsidRPr="00EC152E">
        <w:rPr>
          <w:lang w:val="en-US"/>
        </w:rPr>
        <w:t>Gesundheit Österreich GmbH (GÖG / Austrian National Public Health Institute), Vienna, 20</w:t>
      </w:r>
      <w:r w:rsidRPr="00C35E68">
        <w:rPr>
          <w:lang w:val="en-US"/>
        </w:rPr>
        <w:t>23.</w:t>
      </w:r>
      <w:r w:rsidRPr="00EC152E">
        <w:rPr>
          <w:lang w:val="en-US"/>
        </w:rPr>
        <w:t xml:space="preserve"> </w:t>
      </w:r>
      <w:r w:rsidRPr="00E76925">
        <w:rPr>
          <w:lang w:val="en-US"/>
        </w:rPr>
        <w:t xml:space="preserve">Available at </w:t>
      </w:r>
      <w:hyperlink r:id="rId33" w:history="1">
        <w:r w:rsidRPr="00A07714">
          <w:rPr>
            <w:rStyle w:val="Hyperlink"/>
            <w:lang w:val="en-US"/>
          </w:rPr>
          <w:t>https://ppri.goeg.at/system/files/inline-files/PPRI_Pharma_Brief_AT_2023_bf.pdf</w:t>
        </w:r>
      </w:hyperlink>
      <w:r>
        <w:rPr>
          <w:lang w:val="en-US"/>
        </w:rPr>
        <w:t xml:space="preserve"> </w:t>
      </w:r>
    </w:p>
    <w:p w14:paraId="14531826" w14:textId="77777777" w:rsidR="009959FC" w:rsidRPr="00E76925" w:rsidRDefault="009959FC" w:rsidP="009959FC">
      <w:pPr>
        <w:pStyle w:val="Literatur"/>
        <w:rPr>
          <w:lang w:val="en-US"/>
        </w:rPr>
      </w:pPr>
      <w:r w:rsidRPr="00527E9F">
        <w:rPr>
          <w:lang w:val="en-US"/>
        </w:rPr>
        <w:t xml:space="preserve">Vogler S, Zimmermann N, Haasis MA. </w:t>
      </w:r>
      <w:hyperlink r:id="rId34" w:history="1">
        <w:r w:rsidRPr="00E76925">
          <w:rPr>
            <w:rStyle w:val="Hyperlink"/>
            <w:rFonts w:cs="Segoe UI"/>
            <w:szCs w:val="20"/>
            <w:lang w:val="en-US"/>
          </w:rPr>
          <w:t>PPRI Report</w:t>
        </w:r>
        <w:r>
          <w:rPr>
            <w:rStyle w:val="Hyperlink"/>
            <w:rFonts w:cs="Segoe UI"/>
            <w:szCs w:val="20"/>
            <w:lang w:val="en-US"/>
          </w:rPr>
          <w:t xml:space="preserve"> </w:t>
        </w:r>
        <w:r w:rsidRPr="00E76925">
          <w:rPr>
            <w:rStyle w:val="Hyperlink"/>
            <w:rFonts w:cs="Segoe UI"/>
            <w:szCs w:val="20"/>
            <w:lang w:val="en-US"/>
          </w:rPr>
          <w:t>2018 - Pharmaceutical pricing and reimbursement policies in 47 PPRI network member countries</w:t>
        </w:r>
      </w:hyperlink>
      <w:r w:rsidRPr="00E76925">
        <w:rPr>
          <w:lang w:val="en-US"/>
        </w:rPr>
        <w:t xml:space="preserve">. WHO Collaborating Centre for Pricing and Reimbursement Policies, Gesundheit Österreich GmbH (GÖG / Austrian National Public Health Institute), Vienna, 2019. Available at: </w:t>
      </w:r>
      <w:hyperlink r:id="rId35" w:history="1">
        <w:r w:rsidRPr="00E76925">
          <w:rPr>
            <w:rStyle w:val="Hyperlink"/>
            <w:rFonts w:cs="Segoe UI"/>
            <w:szCs w:val="20"/>
            <w:lang w:val="en-US"/>
          </w:rPr>
          <w:t>https://ppri.goeg.at/sites/ppri.goeg.at/files/inline-files/PPRI%20Report2018_2nd_edition_final.pdf</w:t>
        </w:r>
      </w:hyperlink>
    </w:p>
    <w:p w14:paraId="52D21DBB" w14:textId="77777777" w:rsidR="009959FC" w:rsidRPr="00E76925" w:rsidRDefault="009959FC" w:rsidP="009959FC">
      <w:pPr>
        <w:pStyle w:val="Literatur"/>
        <w:rPr>
          <w:lang w:val="en-US"/>
        </w:rPr>
      </w:pPr>
      <w:r w:rsidRPr="00E76925">
        <w:rPr>
          <w:lang w:val="nl-BE"/>
        </w:rPr>
        <w:t xml:space="preserve">Vogler S, Haasis MA, Dedet G, Lam J, Pedersen HB. </w:t>
      </w:r>
      <w:r w:rsidRPr="00E76925">
        <w:rPr>
          <w:lang w:val="en-US"/>
        </w:rPr>
        <w:t xml:space="preserve">Medicines reimbursement policies in Europe. WHO Regional Office for Europe, Copenhagen, 2018 Available at:  </w:t>
      </w:r>
      <w:hyperlink r:id="rId36" w:history="1">
        <w:r w:rsidRPr="00E76925">
          <w:rPr>
            <w:rStyle w:val="Hyperlink"/>
            <w:rFonts w:cs="Segoe UI"/>
            <w:szCs w:val="20"/>
            <w:lang w:val="en-US"/>
          </w:rPr>
          <w:t>https://www.euro.who.int/__data/assets/pdf_file/0011/376625/pharmaceutical-reimbursement-eng.pdf?ua=1</w:t>
        </w:r>
      </w:hyperlink>
    </w:p>
    <w:p w14:paraId="61CB640D" w14:textId="77777777" w:rsidR="009959FC" w:rsidRPr="00E76925" w:rsidRDefault="009959FC" w:rsidP="009959FC">
      <w:pPr>
        <w:pStyle w:val="Literatur"/>
        <w:rPr>
          <w:lang w:val="en-US"/>
        </w:rPr>
      </w:pPr>
      <w:r w:rsidRPr="00E76925">
        <w:rPr>
          <w:lang w:val="en-US"/>
        </w:rPr>
        <w:t>HiT 2018</w:t>
      </w:r>
      <w:r w:rsidRPr="00E76925">
        <w:rPr>
          <w:lang w:val="en-US"/>
        </w:rPr>
        <w:br/>
        <w:t>European Observatory on Health Care Systems and Policies 2018</w:t>
      </w:r>
      <w:r>
        <w:rPr>
          <w:lang w:val="en-US"/>
        </w:rPr>
        <w:t xml:space="preserve"> </w:t>
      </w:r>
      <w:r w:rsidRPr="00E76925">
        <w:rPr>
          <w:lang w:val="en-US"/>
        </w:rPr>
        <w:t>Health Care Systems in Transition. Austria 2018</w:t>
      </w:r>
    </w:p>
    <w:p w14:paraId="52CA2DC0" w14:textId="77777777" w:rsidR="009959FC" w:rsidRPr="00650646" w:rsidRDefault="009959FC" w:rsidP="009959FC">
      <w:pPr>
        <w:pStyle w:val="berschriftfett"/>
        <w:rPr>
          <w:lang w:val="en-US"/>
        </w:rPr>
      </w:pPr>
      <w:r w:rsidRPr="00650646">
        <w:rPr>
          <w:lang w:val="en-US"/>
        </w:rPr>
        <w:lastRenderedPageBreak/>
        <w:t>Journal articles</w:t>
      </w:r>
    </w:p>
    <w:p w14:paraId="3149EF39" w14:textId="77777777" w:rsidR="009959FC" w:rsidRDefault="009959FC" w:rsidP="009959FC">
      <w:pPr>
        <w:pStyle w:val="Literatur"/>
        <w:rPr>
          <w:lang w:val="en-US"/>
        </w:rPr>
      </w:pPr>
      <w:r w:rsidRPr="00C35E68">
        <w:rPr>
          <w:lang w:val="en-US"/>
        </w:rPr>
        <w:t>Vogler S, Windisch F, Knoll V, Kieslich K</w:t>
      </w:r>
      <w:r>
        <w:rPr>
          <w:lang w:val="en-US"/>
        </w:rPr>
        <w:t xml:space="preserve">: </w:t>
      </w:r>
      <w:hyperlink r:id="rId37" w:history="1">
        <w:r w:rsidRPr="00C35E68">
          <w:rPr>
            <w:rStyle w:val="Hyperlink"/>
            <w:lang w:val="en-US"/>
          </w:rPr>
          <w:t>Pharmaceutical pricing and reimbursement information (PPRI): evolution and impact of a policy network over two decades</w:t>
        </w:r>
      </w:hyperlink>
      <w:r w:rsidRPr="00C35E68">
        <w:rPr>
          <w:lang w:val="en-US"/>
        </w:rPr>
        <w:t>. J Pharm Policy Pract. 2026;19(1):2670697. Published 2026 May 20. doi:10.1080/20523211.2026.2670697</w:t>
      </w:r>
    </w:p>
    <w:p w14:paraId="7C6B3AB1" w14:textId="77777777" w:rsidR="009959FC" w:rsidRDefault="009959FC" w:rsidP="009959FC">
      <w:pPr>
        <w:pStyle w:val="Literatur"/>
        <w:rPr>
          <w:lang w:val="en-US"/>
        </w:rPr>
      </w:pPr>
      <w:r w:rsidRPr="00C35E68">
        <w:rPr>
          <w:lang w:val="en-US"/>
        </w:rPr>
        <w:t>Vogler S, Habimana K, Haasis MA, Fischer S</w:t>
      </w:r>
      <w:r>
        <w:rPr>
          <w:lang w:val="en-US"/>
        </w:rPr>
        <w:t xml:space="preserve">: </w:t>
      </w:r>
      <w:r w:rsidRPr="00C35E68">
        <w:rPr>
          <w:lang w:val="en-US"/>
        </w:rPr>
        <w:t>Pricing, Procurement and Reimbursement Policies for Incentivizing Market Entry of Novel Antibiotics and Diagnostics: Learnings from 10 Countries Globally. Applied Health Economics and Health Policy. 2024(5): 629-652. doi.org/10.1007/s40258-024-00888-y</w:t>
      </w:r>
    </w:p>
    <w:p w14:paraId="38B7821A" w14:textId="77777777" w:rsidR="009959FC" w:rsidRDefault="009959FC" w:rsidP="009959FC">
      <w:pPr>
        <w:pStyle w:val="Literatur"/>
        <w:rPr>
          <w:lang w:val="en-US"/>
        </w:rPr>
      </w:pPr>
      <w:r w:rsidRPr="004C1144">
        <w:rPr>
          <w:lang w:val="en-US"/>
        </w:rPr>
        <w:t>Vogler S. Tackling medicine shortages during and after the COVID-19 pandemic. Compilation of governmental policy measures and developments in 38 countries. Health Policy. 2024(143): 105030</w:t>
      </w:r>
    </w:p>
    <w:p w14:paraId="7306E533" w14:textId="77777777" w:rsidR="009959FC" w:rsidRPr="009959FC" w:rsidRDefault="009959FC" w:rsidP="009959FC">
      <w:pPr>
        <w:pStyle w:val="Literatur"/>
      </w:pPr>
      <w:r w:rsidRPr="004C1144">
        <w:rPr>
          <w:lang w:val="en-US"/>
        </w:rPr>
        <w:t xml:space="preserve">Vogler S: “Ready for the future?”–Status of national and cross-country horizon scanning systems for medicines in European countries. </w:t>
      </w:r>
      <w:r w:rsidRPr="009959FC">
        <w:t>GMS German Medical Science — an Interdisciplinary Journal. 2022;22</w:t>
      </w:r>
    </w:p>
    <w:p w14:paraId="6A93D9D9" w14:textId="77777777" w:rsidR="009959FC" w:rsidRPr="00440BFF" w:rsidRDefault="009959FC" w:rsidP="009959FC">
      <w:pPr>
        <w:pStyle w:val="berschriftfett"/>
      </w:pPr>
      <w:r w:rsidRPr="00440BFF">
        <w:t>Book chapter</w:t>
      </w:r>
      <w:r>
        <w:t>s</w:t>
      </w:r>
    </w:p>
    <w:p w14:paraId="451951A4" w14:textId="77777777" w:rsidR="009959FC" w:rsidRPr="00C35E68" w:rsidRDefault="009959FC" w:rsidP="009959FC">
      <w:pPr>
        <w:pStyle w:val="Literatur"/>
        <w:rPr>
          <w:lang w:val="en-US"/>
        </w:rPr>
      </w:pPr>
      <w:r w:rsidRPr="00C35E68">
        <w:rPr>
          <w:lang w:val="de-DE"/>
        </w:rPr>
        <w:t xml:space="preserve">Vogler S, Panteli D, Busse R. Preisbildung und Erstattungsmodelle von Arzneimitteln im internationalen Vergleich: Erkenntnisse für Deutschland [Pricing and reimbursement models for medicines in an international comparison: Learnings for Germany]. In: Schröder H, Thürmann PA, Thiede M, Enners S, Busse R (Eds.): Arzneimittel-Kompass 2025. </w:t>
      </w:r>
      <w:r w:rsidRPr="00C35E68">
        <w:rPr>
          <w:lang w:val="en-US"/>
        </w:rPr>
        <w:t>Die Preisfrage: Wege zu fairen Lösungen [Medicines compass 2025. The question about the price. Approaches for fair solutions]. Springer, Berlin, 2025, p. 167-81</w:t>
      </w:r>
    </w:p>
    <w:p w14:paraId="775DEB6C" w14:textId="77777777" w:rsidR="009959FC" w:rsidRPr="00650646" w:rsidRDefault="009959FC" w:rsidP="009959FC">
      <w:pPr>
        <w:pStyle w:val="berschrift2"/>
      </w:pPr>
      <w:bookmarkStart w:id="288" w:name="_Ref236666682"/>
      <w:bookmarkStart w:id="289" w:name="_Toc386617866"/>
      <w:bookmarkStart w:id="290" w:name="_Toc386617959"/>
      <w:bookmarkStart w:id="291" w:name="_Toc191973779"/>
      <w:bookmarkStart w:id="292" w:name="_Toc235523013"/>
      <w:r w:rsidRPr="00650646">
        <w:t>Legislation</w:t>
      </w:r>
      <w:bookmarkEnd w:id="288"/>
      <w:bookmarkEnd w:id="289"/>
      <w:bookmarkEnd w:id="290"/>
      <w:bookmarkEnd w:id="291"/>
      <w:bookmarkEnd w:id="292"/>
    </w:p>
    <w:p w14:paraId="691D8F2F" w14:textId="77777777" w:rsidR="009959FC" w:rsidRPr="00E76925" w:rsidRDefault="009959FC" w:rsidP="009959FC">
      <w:pPr>
        <w:pStyle w:val="Standard0"/>
        <w:jc w:val="left"/>
        <w:rPr>
          <w:rFonts w:cs="Segoe UI"/>
          <w:szCs w:val="24"/>
          <w:lang w:val="en-GB"/>
        </w:rPr>
      </w:pPr>
      <w:r w:rsidRPr="00E76925">
        <w:rPr>
          <w:rFonts w:cs="Segoe UI"/>
          <w:szCs w:val="24"/>
          <w:highlight w:val="yellow"/>
          <w:lang w:val="en-GB"/>
        </w:rPr>
        <w:t>Please list any legislation that is relevant for the PPRI Pharma Profile regarding your country’s pharmaceutical system.</w:t>
      </w:r>
    </w:p>
    <w:p w14:paraId="2E0AEF24" w14:textId="77777777" w:rsidR="009959FC" w:rsidRPr="00650646" w:rsidRDefault="009959FC" w:rsidP="009959FC">
      <w:pPr>
        <w:pStyle w:val="berschrift2"/>
      </w:pPr>
      <w:bookmarkStart w:id="293" w:name="_Toc386617867"/>
      <w:bookmarkStart w:id="294" w:name="_Toc386617960"/>
      <w:bookmarkStart w:id="295" w:name="_Toc191973780"/>
      <w:bookmarkStart w:id="296" w:name="_Toc235523014"/>
      <w:r w:rsidRPr="00650646">
        <w:t>Web links</w:t>
      </w:r>
      <w:bookmarkEnd w:id="293"/>
      <w:bookmarkEnd w:id="294"/>
      <w:bookmarkEnd w:id="295"/>
      <w:bookmarkEnd w:id="296"/>
    </w:p>
    <w:p w14:paraId="74851596" w14:textId="77777777" w:rsidR="009959FC" w:rsidRPr="00E76925" w:rsidRDefault="009959FC" w:rsidP="009959FC">
      <w:pPr>
        <w:rPr>
          <w:lang w:val="en-GB"/>
        </w:rPr>
      </w:pPr>
      <w:r w:rsidRPr="00E76925">
        <w:rPr>
          <w:highlight w:val="yellow"/>
          <w:lang w:val="en-GB"/>
        </w:rPr>
        <w:t>Please list any relevant web links for further reading on your country’s pharmaceutical system.</w:t>
      </w:r>
    </w:p>
    <w:p w14:paraId="309A0FB5" w14:textId="77777777" w:rsidR="009959FC" w:rsidRPr="00650646" w:rsidRDefault="009959FC" w:rsidP="009959FC">
      <w:pPr>
        <w:pStyle w:val="berschrift1"/>
      </w:pPr>
      <w:r>
        <w:lastRenderedPageBreak/>
        <w:t>Annex</w:t>
      </w:r>
    </w:p>
    <w:p w14:paraId="460B66CF" w14:textId="77777777" w:rsidR="001C50FB" w:rsidRPr="009246F0" w:rsidRDefault="001C50FB" w:rsidP="001C50FB">
      <w:pPr>
        <w:rPr>
          <w:rStyle w:val="Hyperlink"/>
          <w:rFonts w:cs="Segoe UI"/>
          <w:color w:val="auto"/>
          <w:lang w:val="en-US"/>
        </w:rPr>
      </w:pPr>
      <w:r w:rsidRPr="00F1510D">
        <w:rPr>
          <w:highlight w:val="yellow"/>
          <w:lang w:val="en-US"/>
        </w:rPr>
        <w:t>We prefilled some terms. If you want to include more, k</w:t>
      </w:r>
      <w:r w:rsidRPr="00F1510D">
        <w:rPr>
          <w:highlight w:val="yellow"/>
          <w:lang w:val="en-GB"/>
        </w:rPr>
        <w:t xml:space="preserve">indly take the definitions from the “PPRI Glossary of Pharmaceutical Terms” available at: </w:t>
      </w:r>
      <w:hyperlink r:id="rId38" w:history="1">
        <w:r w:rsidRPr="00F1510D">
          <w:rPr>
            <w:rStyle w:val="Hyperlink"/>
            <w:rFonts w:cs="Segoe UI"/>
            <w:color w:val="auto"/>
            <w:highlight w:val="yellow"/>
            <w:lang w:val="en-US"/>
          </w:rPr>
          <w:t>https://ppri.goeg.at/ppri-glossary</w:t>
        </w:r>
      </w:hyperlink>
      <w:r w:rsidRPr="00F1510D">
        <w:rPr>
          <w:rStyle w:val="Hyperlink"/>
          <w:rFonts w:cs="Segoe UI"/>
          <w:color w:val="auto"/>
          <w:highlight w:val="yellow"/>
          <w:lang w:val="en-US"/>
        </w:rPr>
        <w:t>.</w:t>
      </w:r>
    </w:p>
    <w:p w14:paraId="3E73DDAE" w14:textId="77777777" w:rsidR="001C50FB" w:rsidRPr="00C54026" w:rsidRDefault="001C50FB" w:rsidP="001C50FB">
      <w:pPr>
        <w:rPr>
          <w:lang w:val="en-US"/>
        </w:rPr>
      </w:pPr>
    </w:p>
    <w:tbl>
      <w:tblPr>
        <w:tblStyle w:val="Tabellenraster"/>
        <w:tblW w:w="0" w:type="auto"/>
        <w:tblBorders>
          <w:left w:val="none" w:sz="0" w:space="0" w:color="auto"/>
          <w:bottom w:val="none" w:sz="0" w:space="0" w:color="auto"/>
          <w:right w:val="none" w:sz="0" w:space="0" w:color="auto"/>
        </w:tblBorders>
        <w:tblLook w:val="04A0" w:firstRow="1" w:lastRow="0" w:firstColumn="1" w:lastColumn="0" w:noHBand="0" w:noVBand="1"/>
      </w:tblPr>
      <w:tblGrid>
        <w:gridCol w:w="1690"/>
        <w:gridCol w:w="6701"/>
      </w:tblGrid>
      <w:tr w:rsidR="001C50FB" w:rsidRPr="00527E9F" w14:paraId="52C2733A" w14:textId="77777777" w:rsidTr="00F1510D">
        <w:trPr>
          <w:cantSplit/>
        </w:trPr>
        <w:tc>
          <w:tcPr>
            <w:tcW w:w="1690" w:type="dxa"/>
          </w:tcPr>
          <w:p w14:paraId="7E0C24D0" w14:textId="20FB5F2C"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297" w:name="claw_back"/>
            <w:r>
              <w:rPr>
                <w:rFonts w:cs="Segoe UI"/>
                <w:sz w:val="16"/>
                <w:szCs w:val="16"/>
                <w:lang w:val="en-GB"/>
              </w:rPr>
              <w:t>C</w:t>
            </w:r>
            <w:r w:rsidR="001C50FB" w:rsidRPr="00C54026">
              <w:rPr>
                <w:rFonts w:cs="Segoe UI"/>
                <w:sz w:val="16"/>
                <w:szCs w:val="16"/>
                <w:lang w:val="en-GB"/>
              </w:rPr>
              <w:t>law-back</w:t>
            </w:r>
            <w:bookmarkEnd w:id="297"/>
          </w:p>
        </w:tc>
        <w:tc>
          <w:tcPr>
            <w:tcW w:w="6701" w:type="dxa"/>
          </w:tcPr>
          <w:p w14:paraId="32ED4024" w14:textId="77777777" w:rsidR="001C50FB" w:rsidRPr="00C1134E"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A policy where funds already paid by public payers to pharmaceutical companies, wholesalers or pharmacists have to be paid back to the third party payers under certain conditions (e.g. if a certain threshold is exceeded).</w:t>
            </w:r>
          </w:p>
        </w:tc>
      </w:tr>
      <w:tr w:rsidR="001C50FB" w:rsidRPr="00527E9F" w14:paraId="04516E90" w14:textId="77777777" w:rsidTr="00F1510D">
        <w:trPr>
          <w:cantSplit/>
        </w:trPr>
        <w:tc>
          <w:tcPr>
            <w:tcW w:w="1690" w:type="dxa"/>
          </w:tcPr>
          <w:p w14:paraId="08CB6339" w14:textId="2A085370"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298" w:name="Communitypharmacies"/>
            <w:r>
              <w:rPr>
                <w:rFonts w:cs="Segoe UI"/>
                <w:sz w:val="16"/>
                <w:szCs w:val="16"/>
                <w:lang w:val="en-GB"/>
              </w:rPr>
              <w:t>C</w:t>
            </w:r>
            <w:r w:rsidR="001C50FB" w:rsidRPr="00C54026">
              <w:rPr>
                <w:rFonts w:cs="Segoe UI"/>
                <w:sz w:val="16"/>
                <w:szCs w:val="16"/>
                <w:lang w:val="en-GB"/>
              </w:rPr>
              <w:t>ommunity pharmac</w:t>
            </w:r>
            <w:bookmarkEnd w:id="298"/>
            <w:r>
              <w:rPr>
                <w:rFonts w:cs="Segoe UI"/>
                <w:sz w:val="16"/>
                <w:szCs w:val="16"/>
                <w:lang w:val="en-GB"/>
              </w:rPr>
              <w:t>y</w:t>
            </w:r>
          </w:p>
        </w:tc>
        <w:tc>
          <w:tcPr>
            <w:tcW w:w="6701" w:type="dxa"/>
          </w:tcPr>
          <w:p w14:paraId="7DAA2B70" w14:textId="77777777" w:rsidR="001C50FB" w:rsidRPr="00C1134E"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Health care facility dispensing medicines (POM and OTC, reimbursable and non-reimbursable medicines) to outpatients.</w:t>
            </w:r>
          </w:p>
        </w:tc>
      </w:tr>
      <w:tr w:rsidR="001C50FB" w:rsidRPr="00527E9F" w14:paraId="7B624519" w14:textId="77777777" w:rsidTr="00F1510D">
        <w:trPr>
          <w:cantSplit/>
        </w:trPr>
        <w:tc>
          <w:tcPr>
            <w:tcW w:w="1690" w:type="dxa"/>
          </w:tcPr>
          <w:p w14:paraId="430B3BFD" w14:textId="1C75B2E7"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299" w:name="copayment"/>
            <w:r>
              <w:rPr>
                <w:rFonts w:cs="Segoe UI"/>
                <w:sz w:val="16"/>
                <w:szCs w:val="16"/>
                <w:lang w:val="en-GB"/>
              </w:rPr>
              <w:t>C</w:t>
            </w:r>
            <w:r w:rsidR="001C50FB" w:rsidRPr="00C54026">
              <w:rPr>
                <w:rFonts w:cs="Segoe UI"/>
                <w:sz w:val="16"/>
                <w:szCs w:val="16"/>
                <w:lang w:val="en-GB"/>
              </w:rPr>
              <w:t>o-payment</w:t>
            </w:r>
            <w:bookmarkEnd w:id="299"/>
            <w:r w:rsidR="001C50FB" w:rsidRPr="00C54026">
              <w:rPr>
                <w:rFonts w:cs="Segoe UI"/>
                <w:sz w:val="16"/>
                <w:szCs w:val="16"/>
                <w:lang w:val="en-GB"/>
              </w:rPr>
              <w:t xml:space="preserve"> </w:t>
            </w:r>
          </w:p>
        </w:tc>
        <w:tc>
          <w:tcPr>
            <w:tcW w:w="6701" w:type="dxa"/>
          </w:tcPr>
          <w:p w14:paraId="21094329" w14:textId="77777777" w:rsidR="001C50FB" w:rsidRPr="00C54026" w:rsidRDefault="001C50FB" w:rsidP="001E3B1C">
            <w:pPr>
              <w:spacing w:beforeLines="20" w:before="48" w:afterLines="20" w:after="48" w:line="260" w:lineRule="atLeast"/>
              <w:ind w:left="57" w:right="57"/>
              <w:jc w:val="left"/>
              <w:rPr>
                <w:rFonts w:cs="Segoe UI"/>
                <w:sz w:val="16"/>
                <w:szCs w:val="16"/>
                <w:lang w:val="en-US"/>
              </w:rPr>
            </w:pPr>
            <w:r w:rsidRPr="00C1134E">
              <w:rPr>
                <w:rFonts w:cs="Segoe UI"/>
                <w:sz w:val="16"/>
                <w:szCs w:val="16"/>
                <w:shd w:val="clear" w:color="auto" w:fill="FFFFFF"/>
                <w:lang w:val="en-US"/>
              </w:rPr>
              <w:t>Patient’s contribution towards the expense of a medicine or health service covered by a third party payer (e.g., a public payer). Common types of co-payments for medicines include a percentage of the total expense of the medicine or service (percentage co-payment), as a fixed amount (prescription fee) and a deductible. </w:t>
            </w:r>
          </w:p>
        </w:tc>
      </w:tr>
      <w:tr w:rsidR="001C50FB" w:rsidRPr="00527E9F" w14:paraId="2FDA3B42" w14:textId="77777777" w:rsidTr="00F1510D">
        <w:trPr>
          <w:cantSplit/>
        </w:trPr>
        <w:tc>
          <w:tcPr>
            <w:tcW w:w="1690" w:type="dxa"/>
          </w:tcPr>
          <w:p w14:paraId="0401BBAF" w14:textId="6A5CF8C5" w:rsidR="001C50FB" w:rsidRPr="00C54026" w:rsidRDefault="001D7746" w:rsidP="001E3B1C">
            <w:pPr>
              <w:spacing w:beforeLines="20" w:before="48" w:afterLines="20" w:after="48" w:line="260" w:lineRule="atLeast"/>
              <w:ind w:left="57" w:right="57"/>
              <w:jc w:val="left"/>
              <w:rPr>
                <w:rFonts w:cs="Segoe UI"/>
                <w:sz w:val="16"/>
                <w:szCs w:val="16"/>
                <w:lang w:val="en-GB"/>
              </w:rPr>
            </w:pPr>
            <w:r>
              <w:rPr>
                <w:rFonts w:cs="Segoe UI"/>
                <w:sz w:val="16"/>
                <w:szCs w:val="16"/>
                <w:lang w:val="en-GB"/>
              </w:rPr>
              <w:t>C</w:t>
            </w:r>
            <w:r w:rsidR="001C50FB" w:rsidRPr="00C54026">
              <w:rPr>
                <w:rFonts w:cs="Segoe UI"/>
                <w:sz w:val="16"/>
                <w:szCs w:val="16"/>
                <w:lang w:val="en-GB"/>
              </w:rPr>
              <w:t>ost-plus pricing</w:t>
            </w:r>
          </w:p>
        </w:tc>
        <w:tc>
          <w:tcPr>
            <w:tcW w:w="6701" w:type="dxa"/>
          </w:tcPr>
          <w:p w14:paraId="5189D5C1" w14:textId="77777777" w:rsidR="001C50FB" w:rsidRPr="00C54026"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Pricing policy that takes into account production costs, promotional expenses, research &amp; development, administration costs, overheads and a profit to determine a price.</w:t>
            </w:r>
          </w:p>
        </w:tc>
      </w:tr>
      <w:tr w:rsidR="001C50FB" w:rsidRPr="00527E9F" w14:paraId="3CC38551" w14:textId="77777777" w:rsidTr="00F1510D">
        <w:trPr>
          <w:cantSplit/>
        </w:trPr>
        <w:tc>
          <w:tcPr>
            <w:tcW w:w="1690" w:type="dxa"/>
          </w:tcPr>
          <w:p w14:paraId="62202D43" w14:textId="0BC087E5"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00" w:name="Discount"/>
            <w:r>
              <w:rPr>
                <w:rFonts w:cs="Segoe UI"/>
                <w:sz w:val="16"/>
                <w:szCs w:val="16"/>
                <w:lang w:val="en-GB"/>
              </w:rPr>
              <w:t>D</w:t>
            </w:r>
            <w:r w:rsidR="001C50FB" w:rsidRPr="00C54026">
              <w:rPr>
                <w:rFonts w:cs="Segoe UI"/>
                <w:sz w:val="16"/>
                <w:szCs w:val="16"/>
                <w:lang w:val="en-GB"/>
              </w:rPr>
              <w:t>iscount</w:t>
            </w:r>
            <w:bookmarkEnd w:id="300"/>
          </w:p>
        </w:tc>
        <w:tc>
          <w:tcPr>
            <w:tcW w:w="6701" w:type="dxa"/>
          </w:tcPr>
          <w:p w14:paraId="07755ED3" w14:textId="77777777" w:rsidR="001C50FB" w:rsidRPr="00C1134E"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A price reduction granted to specified purchasers under specific conditions prior to purchase.</w:t>
            </w:r>
          </w:p>
        </w:tc>
      </w:tr>
      <w:tr w:rsidR="001C50FB" w:rsidRPr="00527E9F" w14:paraId="0F827FEF" w14:textId="77777777" w:rsidTr="00F1510D">
        <w:trPr>
          <w:cantSplit/>
        </w:trPr>
        <w:tc>
          <w:tcPr>
            <w:tcW w:w="1690" w:type="dxa"/>
          </w:tcPr>
          <w:p w14:paraId="33DE44E6" w14:textId="742A0600"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01" w:name="cost_plus_pricing"/>
            <w:bookmarkStart w:id="302" w:name="Dispensing_fee"/>
            <w:r>
              <w:rPr>
                <w:rFonts w:cs="Segoe UI"/>
                <w:sz w:val="16"/>
                <w:szCs w:val="16"/>
                <w:lang w:val="en-GB"/>
              </w:rPr>
              <w:t>D</w:t>
            </w:r>
            <w:r w:rsidR="001C50FB" w:rsidRPr="00C54026">
              <w:rPr>
                <w:rFonts w:cs="Segoe UI"/>
                <w:sz w:val="16"/>
                <w:szCs w:val="16"/>
                <w:lang w:val="en-GB"/>
              </w:rPr>
              <w:t>ispensing fee</w:t>
            </w:r>
            <w:bookmarkEnd w:id="301"/>
            <w:bookmarkEnd w:id="302"/>
          </w:p>
        </w:tc>
        <w:tc>
          <w:tcPr>
            <w:tcW w:w="6701" w:type="dxa"/>
          </w:tcPr>
          <w:p w14:paraId="7106088A" w14:textId="77777777" w:rsidR="001C50FB" w:rsidRPr="00C1134E"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Normally a fixed fee that pharmacies are allowed to charge per prescribed item instead of or in addition to a percentage mark-up. The fee more accurately reflects the work involved in dispensing a prescription; a percentage mark-up makes profit dependent on the sale of expensive medicines.</w:t>
            </w:r>
          </w:p>
        </w:tc>
      </w:tr>
      <w:tr w:rsidR="001C50FB" w:rsidRPr="00527E9F" w14:paraId="3FEDAEA7" w14:textId="77777777" w:rsidTr="00F1510D">
        <w:trPr>
          <w:cantSplit/>
        </w:trPr>
        <w:tc>
          <w:tcPr>
            <w:tcW w:w="1690" w:type="dxa"/>
          </w:tcPr>
          <w:p w14:paraId="1C72B996" w14:textId="0B35157B"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03" w:name="externalpricereferencing"/>
            <w:r>
              <w:rPr>
                <w:rFonts w:cs="Segoe UI"/>
                <w:sz w:val="16"/>
                <w:szCs w:val="16"/>
                <w:lang w:val="en-GB"/>
              </w:rPr>
              <w:t>E</w:t>
            </w:r>
            <w:r w:rsidR="001C50FB" w:rsidRPr="00C54026">
              <w:rPr>
                <w:rFonts w:cs="Segoe UI"/>
                <w:sz w:val="16"/>
                <w:szCs w:val="16"/>
                <w:lang w:val="en-GB"/>
              </w:rPr>
              <w:t>xternal price referencing</w:t>
            </w:r>
            <w:bookmarkEnd w:id="303"/>
          </w:p>
        </w:tc>
        <w:tc>
          <w:tcPr>
            <w:tcW w:w="6701" w:type="dxa"/>
          </w:tcPr>
          <w:p w14:paraId="78466716" w14:textId="77777777" w:rsidR="001C50FB" w:rsidRPr="00C1134E" w:rsidRDefault="001C50FB" w:rsidP="001E3B1C">
            <w:pPr>
              <w:spacing w:beforeLines="20" w:before="48" w:afterLines="20" w:after="48" w:line="260" w:lineRule="atLeast"/>
              <w:ind w:left="57" w:right="57"/>
              <w:jc w:val="left"/>
              <w:rPr>
                <w:rFonts w:cs="Segoe UI"/>
                <w:sz w:val="16"/>
                <w:szCs w:val="16"/>
                <w:lang w:val="en-US"/>
              </w:rPr>
            </w:pPr>
            <w:r w:rsidRPr="00C1134E">
              <w:rPr>
                <w:rFonts w:cs="Segoe UI"/>
                <w:sz w:val="16"/>
                <w:szCs w:val="16"/>
                <w:shd w:val="clear" w:color="auto" w:fill="FFFFFF"/>
                <w:lang w:val="en-US"/>
              </w:rPr>
              <w:t>The practice of using the price(s) of a medicine in one or several countries in order to derive a benchmark or reference price for the purposes of setting or negotiating the price of the product in a given country.</w:t>
            </w:r>
          </w:p>
        </w:tc>
      </w:tr>
      <w:tr w:rsidR="001C50FB" w:rsidRPr="00527E9F" w14:paraId="1971925B" w14:textId="77777777" w:rsidTr="00F1510D">
        <w:trPr>
          <w:cantSplit/>
        </w:trPr>
        <w:tc>
          <w:tcPr>
            <w:tcW w:w="1690" w:type="dxa"/>
          </w:tcPr>
          <w:p w14:paraId="1C5219A8" w14:textId="0E85BD51"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04" w:name="free_pricing"/>
            <w:r>
              <w:rPr>
                <w:rFonts w:cs="Segoe UI"/>
                <w:sz w:val="16"/>
                <w:szCs w:val="16"/>
                <w:lang w:val="en-GB"/>
              </w:rPr>
              <w:t>F</w:t>
            </w:r>
            <w:r w:rsidR="001C50FB" w:rsidRPr="00C54026">
              <w:rPr>
                <w:rFonts w:cs="Segoe UI"/>
                <w:sz w:val="16"/>
                <w:szCs w:val="16"/>
                <w:lang w:val="en-GB"/>
              </w:rPr>
              <w:t>ree pricing</w:t>
            </w:r>
            <w:bookmarkEnd w:id="304"/>
          </w:p>
        </w:tc>
        <w:tc>
          <w:tcPr>
            <w:tcW w:w="6701" w:type="dxa"/>
          </w:tcPr>
          <w:p w14:paraId="14AF0578" w14:textId="77777777" w:rsidR="001C50FB" w:rsidRPr="00C1134E"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C1134E">
              <w:rPr>
                <w:rFonts w:cs="Segoe UI"/>
                <w:sz w:val="16"/>
                <w:szCs w:val="16"/>
                <w:shd w:val="clear" w:color="auto" w:fill="FFFFFF"/>
                <w:lang w:val="en-US"/>
              </w:rPr>
              <w:t>Pricing policy, in which governments allow pharmaceutical companies to determine the price of the medicine they launch.</w:t>
            </w:r>
          </w:p>
        </w:tc>
      </w:tr>
      <w:tr w:rsidR="001D7746" w:rsidRPr="00527E9F" w14:paraId="2D786697" w14:textId="77777777" w:rsidTr="001D7746">
        <w:trPr>
          <w:cantSplit/>
        </w:trPr>
        <w:tc>
          <w:tcPr>
            <w:tcW w:w="1690" w:type="dxa"/>
          </w:tcPr>
          <w:p w14:paraId="39CA41A3" w14:textId="04908399" w:rsidR="001D7746" w:rsidRDefault="001D7746" w:rsidP="001E3B1C">
            <w:pPr>
              <w:spacing w:beforeLines="20" w:before="48" w:afterLines="20" w:after="48" w:line="260" w:lineRule="atLeast"/>
              <w:ind w:left="57" w:right="57"/>
              <w:jc w:val="left"/>
              <w:rPr>
                <w:rFonts w:cs="Segoe UI"/>
                <w:sz w:val="16"/>
                <w:szCs w:val="16"/>
                <w:lang w:val="en-GB"/>
              </w:rPr>
            </w:pPr>
            <w:r>
              <w:rPr>
                <w:rFonts w:cs="Segoe UI"/>
                <w:sz w:val="16"/>
                <w:szCs w:val="16"/>
                <w:lang w:val="en-GB"/>
              </w:rPr>
              <w:t>Full-line wholesale</w:t>
            </w:r>
          </w:p>
        </w:tc>
        <w:tc>
          <w:tcPr>
            <w:tcW w:w="6701" w:type="dxa"/>
          </w:tcPr>
          <w:p w14:paraId="1F44CCFA" w14:textId="292E29F3" w:rsidR="001D7746" w:rsidRPr="001D7746" w:rsidRDefault="001D7746" w:rsidP="001E3B1C">
            <w:pPr>
              <w:spacing w:beforeLines="20" w:before="48" w:afterLines="20" w:after="48" w:line="260" w:lineRule="atLeast"/>
              <w:ind w:left="57" w:right="57"/>
              <w:jc w:val="left"/>
              <w:rPr>
                <w:rFonts w:cs="Segoe UI"/>
                <w:sz w:val="16"/>
                <w:szCs w:val="16"/>
                <w:shd w:val="clear" w:color="auto" w:fill="FFFFFF"/>
                <w:lang w:val="en-US"/>
              </w:rPr>
            </w:pPr>
            <w:r w:rsidRPr="00F1510D">
              <w:rPr>
                <w:rFonts w:cs="Segoe UI"/>
                <w:sz w:val="16"/>
                <w:szCs w:val="16"/>
                <w:shd w:val="clear" w:color="auto" w:fill="FFFFFF"/>
                <w:lang w:val="en-US"/>
              </w:rPr>
              <w:t>All activities consisting of the purchase and sale, warehousing, order preparation and delivery / distribution of the full assortment of medicines (in range and depth) on a defined market.</w:t>
            </w:r>
          </w:p>
        </w:tc>
      </w:tr>
      <w:tr w:rsidR="001C50FB" w:rsidRPr="00527E9F" w14:paraId="0D053D6E" w14:textId="77777777" w:rsidTr="00F1510D">
        <w:trPr>
          <w:cantSplit/>
        </w:trPr>
        <w:tc>
          <w:tcPr>
            <w:tcW w:w="1690" w:type="dxa"/>
          </w:tcPr>
          <w:p w14:paraId="350864A8" w14:textId="3BBC97A8"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05" w:name="genericsubstitution"/>
            <w:r>
              <w:rPr>
                <w:rFonts w:cs="Segoe UI"/>
                <w:sz w:val="16"/>
                <w:szCs w:val="16"/>
                <w:lang w:val="en-GB"/>
              </w:rPr>
              <w:t>G</w:t>
            </w:r>
            <w:r w:rsidR="001C50FB" w:rsidRPr="00C54026">
              <w:rPr>
                <w:rFonts w:cs="Segoe UI"/>
                <w:sz w:val="16"/>
                <w:szCs w:val="16"/>
                <w:lang w:val="en-GB"/>
              </w:rPr>
              <w:t>eneric substitution</w:t>
            </w:r>
            <w:bookmarkEnd w:id="305"/>
            <w:r w:rsidR="001C50FB" w:rsidRPr="00C54026">
              <w:rPr>
                <w:rFonts w:cs="Segoe UI"/>
                <w:sz w:val="16"/>
                <w:szCs w:val="16"/>
                <w:lang w:val="en-GB"/>
              </w:rPr>
              <w:t xml:space="preserve"> </w:t>
            </w:r>
          </w:p>
        </w:tc>
        <w:tc>
          <w:tcPr>
            <w:tcW w:w="6701" w:type="dxa"/>
          </w:tcPr>
          <w:p w14:paraId="1E0A5255" w14:textId="77777777" w:rsidR="001C50FB" w:rsidRPr="00C1134E" w:rsidRDefault="001C50FB" w:rsidP="001E3B1C">
            <w:pPr>
              <w:spacing w:beforeLines="20" w:before="48" w:afterLines="20" w:after="48" w:line="260" w:lineRule="atLeast"/>
              <w:ind w:left="57" w:right="57"/>
              <w:jc w:val="left"/>
              <w:rPr>
                <w:rFonts w:cs="Segoe UI"/>
                <w:sz w:val="16"/>
                <w:szCs w:val="16"/>
                <w:shd w:val="clear" w:color="auto" w:fill="FFFFFF"/>
                <w:lang w:val="en-US"/>
              </w:rPr>
            </w:pPr>
            <w:r>
              <w:rPr>
                <w:rFonts w:cs="Segoe UI"/>
                <w:sz w:val="16"/>
                <w:szCs w:val="16"/>
                <w:shd w:val="clear" w:color="auto" w:fill="FFFFFF"/>
                <w:lang w:val="en-GB"/>
              </w:rPr>
              <w:t>Pr</w:t>
            </w:r>
            <w:r w:rsidRPr="00C1134E">
              <w:rPr>
                <w:rFonts w:cs="Segoe UI"/>
                <w:sz w:val="16"/>
                <w:szCs w:val="16"/>
                <w:shd w:val="clear" w:color="auto" w:fill="FFFFFF"/>
                <w:lang w:val="en-US"/>
              </w:rPr>
              <w:t>actice of dispensing a medicine, whether marketed under a trade name or generic name (branded or unbranded generic), with a less expensive medicine (e.g. branded or unbranded generic), often containing the same active ingredient(s) at pharmacy level without consulting the prescriber.</w:t>
            </w:r>
          </w:p>
        </w:tc>
      </w:tr>
      <w:tr w:rsidR="001C50FB" w:rsidRPr="00527E9F" w14:paraId="11184FB2" w14:textId="77777777" w:rsidTr="00F1510D">
        <w:trPr>
          <w:cantSplit/>
        </w:trPr>
        <w:tc>
          <w:tcPr>
            <w:tcW w:w="1690" w:type="dxa"/>
          </w:tcPr>
          <w:p w14:paraId="1D12616E" w14:textId="77777777" w:rsidR="001C50FB" w:rsidRPr="00C54026" w:rsidRDefault="001C50FB" w:rsidP="001E3B1C">
            <w:pPr>
              <w:spacing w:beforeLines="20" w:before="48" w:afterLines="20" w:after="48" w:line="260" w:lineRule="atLeast"/>
              <w:ind w:left="57" w:right="57"/>
              <w:jc w:val="left"/>
              <w:rPr>
                <w:rFonts w:cs="Segoe UI"/>
                <w:sz w:val="16"/>
                <w:szCs w:val="16"/>
                <w:lang w:val="en-GB"/>
              </w:rPr>
            </w:pPr>
            <w:bookmarkStart w:id="306" w:name="HTA"/>
            <w:r w:rsidRPr="00C54026">
              <w:rPr>
                <w:rFonts w:cs="Segoe UI"/>
                <w:sz w:val="16"/>
                <w:szCs w:val="16"/>
                <w:lang w:val="en-GB"/>
              </w:rPr>
              <w:t>Health Technology Assessment</w:t>
            </w:r>
            <w:bookmarkEnd w:id="306"/>
            <w:r w:rsidRPr="00C54026">
              <w:rPr>
                <w:rFonts w:cs="Segoe UI"/>
                <w:sz w:val="16"/>
                <w:szCs w:val="16"/>
                <w:lang w:val="en-GB"/>
              </w:rPr>
              <w:t xml:space="preserve"> (HTA) </w:t>
            </w:r>
          </w:p>
        </w:tc>
        <w:tc>
          <w:tcPr>
            <w:tcW w:w="6701" w:type="dxa"/>
          </w:tcPr>
          <w:p w14:paraId="653082D7" w14:textId="77777777" w:rsidR="001C50FB" w:rsidRPr="00C1134E" w:rsidRDefault="001C50FB" w:rsidP="001E3B1C">
            <w:pPr>
              <w:spacing w:beforeLines="20" w:before="48" w:afterLines="20" w:after="48" w:line="260" w:lineRule="atLeast"/>
              <w:ind w:left="57" w:right="57"/>
              <w:jc w:val="left"/>
              <w:rPr>
                <w:rFonts w:cs="Segoe UI"/>
                <w:sz w:val="16"/>
                <w:szCs w:val="16"/>
                <w:lang w:val="en-US"/>
              </w:rPr>
            </w:pPr>
            <w:r>
              <w:rPr>
                <w:rFonts w:cs="Segoe UI"/>
                <w:sz w:val="16"/>
                <w:szCs w:val="16"/>
                <w:shd w:val="clear" w:color="auto" w:fill="FFFFFF"/>
                <w:lang w:val="en-US"/>
              </w:rPr>
              <w:t>A</w:t>
            </w:r>
            <w:r w:rsidRPr="00C1134E">
              <w:rPr>
                <w:rFonts w:cs="Segoe UI"/>
                <w:sz w:val="16"/>
                <w:szCs w:val="16"/>
                <w:shd w:val="clear" w:color="auto" w:fill="FFFFFF"/>
                <w:lang w:val="en-US"/>
              </w:rPr>
              <w:t xml:space="preserve"> multidisciplinary process that uses explicit methods to determine the value of a health technology at different points in its lifecycle. The purpose is to inform decision-making in order to promote an equitable, efficient, and high-quality health system.</w:t>
            </w:r>
          </w:p>
        </w:tc>
      </w:tr>
      <w:tr w:rsidR="001C50FB" w:rsidRPr="00527E9F" w14:paraId="3C59718A" w14:textId="77777777" w:rsidTr="00F1510D">
        <w:trPr>
          <w:cantSplit/>
        </w:trPr>
        <w:tc>
          <w:tcPr>
            <w:tcW w:w="1690" w:type="dxa"/>
          </w:tcPr>
          <w:p w14:paraId="6CB60E1E" w14:textId="77777777" w:rsidR="001C50FB" w:rsidRPr="00C54026" w:rsidRDefault="001C50FB" w:rsidP="001E3B1C">
            <w:pPr>
              <w:spacing w:beforeLines="20" w:before="48" w:afterLines="20" w:after="48" w:line="260" w:lineRule="atLeast"/>
              <w:ind w:left="57" w:right="57"/>
              <w:jc w:val="left"/>
              <w:rPr>
                <w:rFonts w:cs="Segoe UI"/>
                <w:sz w:val="16"/>
                <w:szCs w:val="16"/>
                <w:lang w:val="en-GB"/>
              </w:rPr>
            </w:pPr>
            <w:bookmarkStart w:id="307" w:name="INN"/>
            <w:r w:rsidRPr="00C54026">
              <w:rPr>
                <w:rFonts w:cs="Segoe UI"/>
                <w:sz w:val="16"/>
                <w:szCs w:val="16"/>
                <w:lang w:val="en-GB"/>
              </w:rPr>
              <w:t>INN prescribing</w:t>
            </w:r>
            <w:bookmarkEnd w:id="307"/>
          </w:p>
        </w:tc>
        <w:tc>
          <w:tcPr>
            <w:tcW w:w="6701" w:type="dxa"/>
          </w:tcPr>
          <w:p w14:paraId="1F48866B" w14:textId="77777777" w:rsidR="001C50FB" w:rsidRPr="00C54026"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Requirements for prescribers (e.g. physicians) to prescribe a medicine by its INN, i.e. the active ingredient name instead of the brand name.</w:t>
            </w:r>
          </w:p>
        </w:tc>
      </w:tr>
      <w:tr w:rsidR="001C50FB" w:rsidRPr="00527E9F" w14:paraId="6EFAEACD" w14:textId="77777777" w:rsidTr="00F1510D">
        <w:trPr>
          <w:cantSplit/>
        </w:trPr>
        <w:tc>
          <w:tcPr>
            <w:tcW w:w="1690" w:type="dxa"/>
          </w:tcPr>
          <w:p w14:paraId="4E659D97" w14:textId="4D12C998"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08" w:name="MEA"/>
            <w:r>
              <w:rPr>
                <w:rFonts w:cs="Segoe UI"/>
                <w:sz w:val="16"/>
                <w:szCs w:val="16"/>
                <w:lang w:val="en-GB"/>
              </w:rPr>
              <w:t>M</w:t>
            </w:r>
            <w:r w:rsidR="001C50FB" w:rsidRPr="00C54026">
              <w:rPr>
                <w:rFonts w:cs="Segoe UI"/>
                <w:sz w:val="16"/>
                <w:szCs w:val="16"/>
                <w:lang w:val="en-GB"/>
              </w:rPr>
              <w:t>anaged-entry agreement</w:t>
            </w:r>
            <w:bookmarkEnd w:id="308"/>
            <w:r w:rsidR="001C50FB" w:rsidRPr="00C54026">
              <w:rPr>
                <w:rFonts w:cs="Segoe UI"/>
                <w:sz w:val="16"/>
                <w:szCs w:val="16"/>
                <w:lang w:val="en-GB"/>
              </w:rPr>
              <w:t xml:space="preserve"> (MEA) </w:t>
            </w:r>
          </w:p>
        </w:tc>
        <w:tc>
          <w:tcPr>
            <w:tcW w:w="6701" w:type="dxa"/>
          </w:tcPr>
          <w:p w14:paraId="2B5B7742" w14:textId="77777777" w:rsidR="001C50FB" w:rsidRPr="00487BF7" w:rsidRDefault="001C50FB" w:rsidP="001E3B1C">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An arrangement between a manufacturer and payer/provider that enables access to (coverage/reimbursement of) a health technology subject to specified conditions. These arrangements can use a variety of mechanisms and are usually classified into financial-based and performance-based MEA.</w:t>
            </w:r>
          </w:p>
        </w:tc>
      </w:tr>
      <w:tr w:rsidR="001C50FB" w:rsidRPr="00527E9F" w14:paraId="0AFEA9A4" w14:textId="77777777" w:rsidTr="00F1510D">
        <w:trPr>
          <w:cantSplit/>
        </w:trPr>
        <w:tc>
          <w:tcPr>
            <w:tcW w:w="1690" w:type="dxa"/>
          </w:tcPr>
          <w:p w14:paraId="2B0EB3C8" w14:textId="64CCA395"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09" w:name="Marketingauthorization"/>
            <w:r>
              <w:rPr>
                <w:rFonts w:cs="Segoe UI"/>
                <w:sz w:val="16"/>
                <w:szCs w:val="16"/>
                <w:lang w:val="en-GB"/>
              </w:rPr>
              <w:lastRenderedPageBreak/>
              <w:t>M</w:t>
            </w:r>
            <w:r w:rsidR="001C50FB" w:rsidRPr="00C54026">
              <w:rPr>
                <w:rFonts w:cs="Segoe UI"/>
                <w:sz w:val="16"/>
                <w:szCs w:val="16"/>
                <w:lang w:val="en-GB"/>
              </w:rPr>
              <w:t>arketing authorisation</w:t>
            </w:r>
            <w:bookmarkEnd w:id="309"/>
          </w:p>
        </w:tc>
        <w:tc>
          <w:tcPr>
            <w:tcW w:w="6701" w:type="dxa"/>
          </w:tcPr>
          <w:p w14:paraId="6E13DC7D" w14:textId="77777777" w:rsidR="001C50FB" w:rsidRPr="00487BF7" w:rsidRDefault="001C50FB" w:rsidP="001E3B1C">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A licence issued by a medicines agency approving a medicine for market use based on a determination by authorities that the medicine meets the requirements of quality, safety and efficacy for human use in therapeutic treatment. </w:t>
            </w:r>
          </w:p>
        </w:tc>
      </w:tr>
      <w:tr w:rsidR="001C50FB" w:rsidRPr="00527E9F" w14:paraId="381972EC" w14:textId="77777777" w:rsidTr="00F1510D">
        <w:trPr>
          <w:cantSplit/>
        </w:trPr>
        <w:tc>
          <w:tcPr>
            <w:tcW w:w="1690" w:type="dxa"/>
          </w:tcPr>
          <w:p w14:paraId="66BEA05D" w14:textId="19AC8364"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0" w:name="mark_up"/>
            <w:r>
              <w:rPr>
                <w:rFonts w:cs="Segoe UI"/>
                <w:sz w:val="16"/>
                <w:szCs w:val="16"/>
                <w:lang w:val="en-GB"/>
              </w:rPr>
              <w:t>M</w:t>
            </w:r>
            <w:r w:rsidR="001C50FB" w:rsidRPr="00C54026">
              <w:rPr>
                <w:rFonts w:cs="Segoe UI"/>
                <w:sz w:val="16"/>
                <w:szCs w:val="16"/>
                <w:lang w:val="en-GB"/>
              </w:rPr>
              <w:t xml:space="preserve">ark-up </w:t>
            </w:r>
            <w:bookmarkEnd w:id="310"/>
          </w:p>
        </w:tc>
        <w:tc>
          <w:tcPr>
            <w:tcW w:w="6701" w:type="dxa"/>
          </w:tcPr>
          <w:p w14:paraId="3A1AFAEF" w14:textId="77777777" w:rsidR="001C50FB" w:rsidRPr="00C54026" w:rsidRDefault="001C50FB" w:rsidP="001E3B1C">
            <w:pPr>
              <w:spacing w:beforeLines="20" w:before="48" w:afterLines="20" w:after="48" w:line="260" w:lineRule="atLeast"/>
              <w:ind w:left="57" w:right="57"/>
              <w:jc w:val="left"/>
              <w:rPr>
                <w:rFonts w:cs="Segoe UI"/>
                <w:sz w:val="16"/>
                <w:szCs w:val="16"/>
                <w:lang w:val="en-GB"/>
              </w:rPr>
            </w:pPr>
            <w:r w:rsidRPr="00487BF7">
              <w:rPr>
                <w:rFonts w:cs="Segoe UI"/>
                <w:sz w:val="16"/>
                <w:szCs w:val="16"/>
                <w:lang w:val="en-US"/>
              </w:rPr>
              <w:t>The mark-up is the percentage of the purchasing price added on to get the selling price.</w:t>
            </w:r>
          </w:p>
        </w:tc>
      </w:tr>
      <w:tr w:rsidR="001C50FB" w:rsidRPr="00527E9F" w14:paraId="636EC08F" w14:textId="77777777" w:rsidTr="00F1510D">
        <w:trPr>
          <w:cantSplit/>
        </w:trPr>
        <w:tc>
          <w:tcPr>
            <w:tcW w:w="1690" w:type="dxa"/>
          </w:tcPr>
          <w:p w14:paraId="435AA83E" w14:textId="0A395B43" w:rsidR="001C50FB" w:rsidRPr="00C54026" w:rsidRDefault="001D7746" w:rsidP="001E3B1C">
            <w:pPr>
              <w:spacing w:beforeLines="20" w:before="48" w:afterLines="20" w:after="48" w:line="260" w:lineRule="atLeast"/>
              <w:ind w:left="57" w:right="57"/>
              <w:jc w:val="left"/>
              <w:rPr>
                <w:rFonts w:cs="Segoe UI"/>
                <w:sz w:val="16"/>
                <w:szCs w:val="16"/>
                <w:lang w:val="en-GB"/>
              </w:rPr>
            </w:pPr>
            <w:r>
              <w:rPr>
                <w:rFonts w:cs="Segoe UI"/>
                <w:sz w:val="16"/>
                <w:szCs w:val="16"/>
                <w:lang w:val="en-GB"/>
              </w:rPr>
              <w:t>P</w:t>
            </w:r>
            <w:r w:rsidR="001C50FB" w:rsidRPr="00C54026">
              <w:rPr>
                <w:rFonts w:cs="Segoe UI"/>
                <w:sz w:val="16"/>
                <w:szCs w:val="16"/>
                <w:lang w:val="en-GB"/>
              </w:rPr>
              <w:t>harmaceutical expenditure</w:t>
            </w:r>
          </w:p>
        </w:tc>
        <w:tc>
          <w:tcPr>
            <w:tcW w:w="6701" w:type="dxa"/>
          </w:tcPr>
          <w:p w14:paraId="07F52A91" w14:textId="77777777" w:rsidR="001C50FB" w:rsidRPr="00C54026"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C54026">
              <w:rPr>
                <w:rFonts w:cs="Segoe UI"/>
                <w:sz w:val="16"/>
                <w:szCs w:val="16"/>
                <w:shd w:val="clear" w:color="auto" w:fill="FFFFFF"/>
                <w:lang w:val="en-US"/>
              </w:rPr>
              <w:t>Total expenditure on pharmaceutical and other medical nondurables. This comprises medicinal preparations, branded and generic medicines, patent medicines, serums and vaccines, vitamins and minerals and oral contraceptives and other medical nondurables such as bandages, elastic stockings, incontinence articles, condoms and other mechanical contraceptive devices.</w:t>
            </w:r>
          </w:p>
        </w:tc>
      </w:tr>
      <w:tr w:rsidR="001C50FB" w:rsidRPr="00527E9F" w14:paraId="1762C0C5" w14:textId="77777777" w:rsidTr="00F1510D">
        <w:trPr>
          <w:cantSplit/>
        </w:trPr>
        <w:tc>
          <w:tcPr>
            <w:tcW w:w="1690" w:type="dxa"/>
          </w:tcPr>
          <w:p w14:paraId="2ADE1D85" w14:textId="556EDB33"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1" w:name="policies"/>
            <w:r>
              <w:rPr>
                <w:rFonts w:cs="Segoe UI"/>
                <w:sz w:val="16"/>
                <w:szCs w:val="16"/>
                <w:lang w:val="en-GB"/>
              </w:rPr>
              <w:t>P</w:t>
            </w:r>
            <w:r w:rsidR="001C50FB" w:rsidRPr="00C54026">
              <w:rPr>
                <w:rFonts w:cs="Segoe UI"/>
                <w:sz w:val="16"/>
                <w:szCs w:val="16"/>
                <w:lang w:val="en-GB"/>
              </w:rPr>
              <w:t>olicies</w:t>
            </w:r>
            <w:bookmarkEnd w:id="311"/>
          </w:p>
        </w:tc>
        <w:tc>
          <w:tcPr>
            <w:tcW w:w="6701" w:type="dxa"/>
          </w:tcPr>
          <w:p w14:paraId="261F3C8D" w14:textId="77777777" w:rsidR="001C50FB" w:rsidRPr="00C54026"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Instruments, tools and approaches that allow policy makers to achieve defined objectives.</w:t>
            </w:r>
          </w:p>
        </w:tc>
      </w:tr>
      <w:tr w:rsidR="001D7746" w:rsidRPr="00527E9F" w14:paraId="2108BAA5" w14:textId="77777777" w:rsidTr="00F1510D">
        <w:trPr>
          <w:cantSplit/>
        </w:trPr>
        <w:tc>
          <w:tcPr>
            <w:tcW w:w="1690" w:type="dxa"/>
          </w:tcPr>
          <w:p w14:paraId="498831C6" w14:textId="3A22ABFC" w:rsidR="001D7746" w:rsidRDefault="001D7746" w:rsidP="001E3B1C">
            <w:pPr>
              <w:spacing w:beforeLines="20" w:before="48" w:afterLines="20" w:after="48" w:line="260" w:lineRule="atLeast"/>
              <w:ind w:left="57" w:right="57"/>
              <w:jc w:val="left"/>
              <w:rPr>
                <w:rFonts w:cs="Segoe UI"/>
                <w:sz w:val="16"/>
                <w:szCs w:val="16"/>
                <w:lang w:val="en-GB"/>
              </w:rPr>
            </w:pPr>
            <w:r w:rsidRPr="001D7746">
              <w:rPr>
                <w:rFonts w:cs="Segoe UI"/>
                <w:sz w:val="16"/>
                <w:szCs w:val="16"/>
                <w:lang w:val="en-GB"/>
              </w:rPr>
              <w:t xml:space="preserve">Prescription-only medicines </w:t>
            </w:r>
            <w:r>
              <w:rPr>
                <w:rFonts w:cs="Segoe UI"/>
                <w:sz w:val="16"/>
                <w:szCs w:val="16"/>
                <w:lang w:val="en-GB"/>
              </w:rPr>
              <w:t xml:space="preserve">(POM) </w:t>
            </w:r>
            <w:r w:rsidRPr="001D7746">
              <w:rPr>
                <w:rFonts w:cs="Segoe UI"/>
                <w:sz w:val="16"/>
                <w:szCs w:val="16"/>
                <w:lang w:val="en-GB"/>
              </w:rPr>
              <w:t>dispensary</w:t>
            </w:r>
          </w:p>
        </w:tc>
        <w:tc>
          <w:tcPr>
            <w:tcW w:w="6701" w:type="dxa"/>
          </w:tcPr>
          <w:p w14:paraId="08EA5698" w14:textId="47AF767B" w:rsidR="001D7746" w:rsidRPr="001D7746" w:rsidRDefault="001D7746" w:rsidP="001E3B1C">
            <w:pPr>
              <w:spacing w:beforeLines="20" w:before="48" w:afterLines="20" w:after="48" w:line="260" w:lineRule="atLeast"/>
              <w:ind w:left="57" w:right="57"/>
              <w:jc w:val="left"/>
              <w:rPr>
                <w:rFonts w:cs="Segoe UI"/>
                <w:sz w:val="16"/>
                <w:szCs w:val="16"/>
                <w:shd w:val="clear" w:color="auto" w:fill="FFFFFF"/>
                <w:lang w:val="en-US"/>
              </w:rPr>
            </w:pPr>
            <w:r w:rsidRPr="001D7746">
              <w:rPr>
                <w:rFonts w:cs="Segoe UI"/>
                <w:sz w:val="16"/>
                <w:szCs w:val="16"/>
                <w:shd w:val="clear" w:color="auto" w:fill="FFFFFF"/>
                <w:lang w:val="en-US"/>
              </w:rPr>
              <w:t>Umbrella term for a facility that is allowed to dispense prescription-only medicines to outpatients, e.g. community pharmacy, dispensing doctor.</w:t>
            </w:r>
          </w:p>
        </w:tc>
      </w:tr>
      <w:tr w:rsidR="001C50FB" w:rsidRPr="00527E9F" w14:paraId="33C54DE2" w14:textId="77777777" w:rsidTr="00F1510D">
        <w:trPr>
          <w:cantSplit/>
        </w:trPr>
        <w:tc>
          <w:tcPr>
            <w:tcW w:w="1690" w:type="dxa"/>
          </w:tcPr>
          <w:p w14:paraId="428A0D59" w14:textId="18DC26C5"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2" w:name="pricelinkpolicy"/>
            <w:r>
              <w:rPr>
                <w:rFonts w:cs="Segoe UI"/>
                <w:sz w:val="16"/>
                <w:szCs w:val="16"/>
                <w:lang w:val="en-GB"/>
              </w:rPr>
              <w:t>P</w:t>
            </w:r>
            <w:r w:rsidR="001C50FB" w:rsidRPr="00C54026">
              <w:rPr>
                <w:rFonts w:cs="Segoe UI"/>
                <w:sz w:val="16"/>
                <w:szCs w:val="16"/>
                <w:lang w:val="en-GB"/>
              </w:rPr>
              <w:t>rice link policy</w:t>
            </w:r>
            <w:bookmarkEnd w:id="312"/>
            <w:r w:rsidR="001C50FB" w:rsidRPr="00C54026">
              <w:rPr>
                <w:rFonts w:cs="Segoe UI"/>
                <w:sz w:val="16"/>
                <w:szCs w:val="16"/>
                <w:lang w:val="en-GB"/>
              </w:rPr>
              <w:t xml:space="preserve"> </w:t>
            </w:r>
          </w:p>
        </w:tc>
        <w:tc>
          <w:tcPr>
            <w:tcW w:w="6701" w:type="dxa"/>
          </w:tcPr>
          <w:p w14:paraId="452EE99F" w14:textId="77777777" w:rsidR="001C50FB" w:rsidRPr="00C54026" w:rsidRDefault="001C50FB" w:rsidP="001E3B1C">
            <w:pPr>
              <w:spacing w:beforeLines="20" w:before="48" w:afterLines="20" w:after="48" w:line="260" w:lineRule="atLeast"/>
              <w:ind w:right="57"/>
              <w:jc w:val="left"/>
              <w:rPr>
                <w:rFonts w:cs="Segoe UI"/>
                <w:sz w:val="16"/>
                <w:szCs w:val="16"/>
                <w:lang w:val="en-US"/>
              </w:rPr>
            </w:pPr>
            <w:r w:rsidRPr="00C54026">
              <w:rPr>
                <w:rFonts w:cs="Segoe UI"/>
                <w:sz w:val="16"/>
                <w:szCs w:val="16"/>
                <w:lang w:val="en-US"/>
              </w:rPr>
              <w:t>Practice of setting the price of a medicine (e.g. a generic or a biosimilar) in relationship to the price of another medicine (e.g. originator, biological reference medicine), usually at a certain percentage lower.</w:t>
            </w:r>
          </w:p>
        </w:tc>
      </w:tr>
      <w:tr w:rsidR="001C50FB" w:rsidRPr="00527E9F" w14:paraId="7EB66BD5" w14:textId="77777777" w:rsidTr="00F1510D">
        <w:trPr>
          <w:cantSplit/>
        </w:trPr>
        <w:tc>
          <w:tcPr>
            <w:tcW w:w="1690" w:type="dxa"/>
          </w:tcPr>
          <w:p w14:paraId="334997C4" w14:textId="50C814FA" w:rsidR="001C50FB" w:rsidRPr="00C54026" w:rsidRDefault="001D7746" w:rsidP="001E3B1C">
            <w:pPr>
              <w:spacing w:beforeLines="20" w:before="48" w:afterLines="20" w:after="48" w:line="260" w:lineRule="atLeast"/>
              <w:ind w:left="57" w:right="57"/>
              <w:jc w:val="left"/>
              <w:rPr>
                <w:rFonts w:cs="Segoe UI"/>
                <w:sz w:val="16"/>
                <w:szCs w:val="16"/>
                <w:lang w:val="en-GB"/>
              </w:rPr>
            </w:pPr>
            <w:r>
              <w:rPr>
                <w:rFonts w:cs="Segoe UI"/>
                <w:sz w:val="16"/>
                <w:szCs w:val="16"/>
                <w:lang w:val="en-GB"/>
              </w:rPr>
              <w:t>P</w:t>
            </w:r>
            <w:r w:rsidR="001C50FB" w:rsidRPr="00C54026">
              <w:rPr>
                <w:rFonts w:cs="Segoe UI"/>
                <w:sz w:val="16"/>
                <w:szCs w:val="16"/>
                <w:lang w:val="en-GB"/>
              </w:rPr>
              <w:t>ricing (price setting)</w:t>
            </w:r>
          </w:p>
        </w:tc>
        <w:tc>
          <w:tcPr>
            <w:tcW w:w="6701" w:type="dxa"/>
          </w:tcPr>
          <w:p w14:paraId="29500AAE" w14:textId="77777777" w:rsidR="001C50FB" w:rsidRPr="00C54026" w:rsidRDefault="001C50FB" w:rsidP="001E3B1C">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Action by a government authority to set the price of a medicine and/or indirectly influence it (e.g. through pricing policies) for different price types (e.g. ex-factory price, pharmacy retail price) and to monitor and review and eventually adapt it.</w:t>
            </w:r>
          </w:p>
        </w:tc>
      </w:tr>
      <w:tr w:rsidR="001C50FB" w:rsidRPr="00527E9F" w14:paraId="651BEF8D" w14:textId="77777777" w:rsidTr="00F1510D">
        <w:trPr>
          <w:cantSplit/>
        </w:trPr>
        <w:tc>
          <w:tcPr>
            <w:tcW w:w="1690" w:type="dxa"/>
          </w:tcPr>
          <w:p w14:paraId="3753B42E" w14:textId="26D9AA9D"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3" w:name="pricing"/>
            <w:bookmarkStart w:id="314" w:name="price_negotiation"/>
            <w:r>
              <w:rPr>
                <w:rFonts w:cs="Segoe UI"/>
                <w:sz w:val="16"/>
                <w:szCs w:val="16"/>
                <w:lang w:val="en-GB"/>
              </w:rPr>
              <w:t>P</w:t>
            </w:r>
            <w:r w:rsidR="001C50FB" w:rsidRPr="00C54026">
              <w:rPr>
                <w:rFonts w:cs="Segoe UI"/>
                <w:sz w:val="16"/>
                <w:szCs w:val="16"/>
                <w:lang w:val="en-GB"/>
              </w:rPr>
              <w:t>rice negotiation</w:t>
            </w:r>
            <w:bookmarkEnd w:id="313"/>
            <w:bookmarkEnd w:id="314"/>
          </w:p>
        </w:tc>
        <w:tc>
          <w:tcPr>
            <w:tcW w:w="6701" w:type="dxa"/>
          </w:tcPr>
          <w:p w14:paraId="21340E79" w14:textId="77777777" w:rsidR="001C50FB" w:rsidRPr="00487BF7"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A pricing policy in which medicine prices are discussed and agreed by seller and purchaser (e.g. between manufacturer and third party payer).</w:t>
            </w:r>
          </w:p>
        </w:tc>
      </w:tr>
      <w:tr w:rsidR="001C50FB" w:rsidRPr="00527E9F" w14:paraId="1589C7EC" w14:textId="77777777" w:rsidTr="00F1510D">
        <w:trPr>
          <w:cantSplit/>
        </w:trPr>
        <w:tc>
          <w:tcPr>
            <w:tcW w:w="1690" w:type="dxa"/>
          </w:tcPr>
          <w:p w14:paraId="7BC1EBE1" w14:textId="0773232D"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5" w:name="price_control"/>
            <w:r>
              <w:rPr>
                <w:rFonts w:cs="Segoe UI"/>
                <w:sz w:val="16"/>
                <w:szCs w:val="16"/>
                <w:lang w:val="en-GB"/>
              </w:rPr>
              <w:t>P</w:t>
            </w:r>
            <w:r w:rsidR="001C50FB" w:rsidRPr="00C54026">
              <w:rPr>
                <w:rFonts w:cs="Segoe UI"/>
                <w:sz w:val="16"/>
                <w:szCs w:val="16"/>
                <w:lang w:val="en-GB"/>
              </w:rPr>
              <w:t>rice regulation (price control)</w:t>
            </w:r>
            <w:bookmarkEnd w:id="315"/>
          </w:p>
        </w:tc>
        <w:tc>
          <w:tcPr>
            <w:tcW w:w="6701" w:type="dxa"/>
          </w:tcPr>
          <w:p w14:paraId="59831A03" w14:textId="77777777" w:rsidR="001C50FB" w:rsidRPr="00C54026" w:rsidRDefault="001C50FB" w:rsidP="001E3B1C">
            <w:pPr>
              <w:spacing w:beforeLines="20" w:before="48" w:afterLines="20" w:after="48" w:line="260" w:lineRule="atLeast"/>
              <w:ind w:left="57" w:right="57"/>
              <w:jc w:val="left"/>
              <w:rPr>
                <w:rFonts w:cs="Segoe UI"/>
                <w:sz w:val="16"/>
                <w:szCs w:val="16"/>
                <w:shd w:val="clear" w:color="auto" w:fill="FFFFFF"/>
                <w:lang w:val="en-GB"/>
              </w:rPr>
            </w:pPr>
            <w:r w:rsidRPr="00C54026">
              <w:rPr>
                <w:rFonts w:cs="Segoe UI"/>
                <w:sz w:val="16"/>
                <w:szCs w:val="16"/>
                <w:shd w:val="clear" w:color="auto" w:fill="FFFFFF"/>
                <w:lang w:val="en-GB"/>
              </w:rPr>
              <w:t>Pricing policies where government authorities set the price of a medicine and/or indirectly influence it (e.g. statutory pricing, price negotiations, public procurement).</w:t>
            </w:r>
          </w:p>
        </w:tc>
      </w:tr>
      <w:tr w:rsidR="001C50FB" w:rsidRPr="00527E9F" w14:paraId="70F77E94" w14:textId="77777777" w:rsidTr="00F1510D">
        <w:trPr>
          <w:cantSplit/>
        </w:trPr>
        <w:tc>
          <w:tcPr>
            <w:tcW w:w="1690" w:type="dxa"/>
          </w:tcPr>
          <w:p w14:paraId="61C7729D" w14:textId="67193C87"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6" w:name="procurement"/>
            <w:r>
              <w:rPr>
                <w:rFonts w:cs="Segoe UI"/>
                <w:sz w:val="16"/>
                <w:szCs w:val="16"/>
                <w:lang w:val="en-GB"/>
              </w:rPr>
              <w:t>P</w:t>
            </w:r>
            <w:r w:rsidR="001C50FB" w:rsidRPr="00C54026">
              <w:rPr>
                <w:rFonts w:cs="Segoe UI"/>
                <w:sz w:val="16"/>
                <w:szCs w:val="16"/>
                <w:lang w:val="en-GB"/>
              </w:rPr>
              <w:t>rocurement</w:t>
            </w:r>
            <w:bookmarkEnd w:id="316"/>
          </w:p>
        </w:tc>
        <w:tc>
          <w:tcPr>
            <w:tcW w:w="6701" w:type="dxa"/>
          </w:tcPr>
          <w:p w14:paraId="3B84CE9F" w14:textId="77777777" w:rsidR="001C50FB" w:rsidRPr="00487BF7" w:rsidRDefault="001C50FB" w:rsidP="001E3B1C">
            <w:pPr>
              <w:pStyle w:val="Tabellentext"/>
              <w:rPr>
                <w:rFonts w:cs="Segoe UI"/>
                <w:sz w:val="16"/>
                <w:szCs w:val="16"/>
                <w:shd w:val="clear" w:color="auto" w:fill="FFFFFF"/>
                <w:lang w:val="en-GB"/>
              </w:rPr>
            </w:pPr>
            <w:r w:rsidRPr="00487BF7">
              <w:rPr>
                <w:rFonts w:cs="Segoe UI"/>
                <w:sz w:val="16"/>
                <w:szCs w:val="16"/>
                <w:shd w:val="clear" w:color="auto" w:fill="FFFFFF"/>
                <w:lang w:val="en-GB"/>
              </w:rPr>
              <w:t>A process to purchase goods and services (e.g. medicines) that involves many steps and many stakeholders based on national, or supranational, regulation, policies, structures and procedures.</w:t>
            </w:r>
          </w:p>
        </w:tc>
      </w:tr>
      <w:tr w:rsidR="001C50FB" w:rsidRPr="00527E9F" w14:paraId="3CCAFFE5" w14:textId="77777777" w:rsidTr="00F1510D">
        <w:trPr>
          <w:cantSplit/>
        </w:trPr>
        <w:tc>
          <w:tcPr>
            <w:tcW w:w="1690" w:type="dxa"/>
          </w:tcPr>
          <w:p w14:paraId="61BFE548" w14:textId="4E33F650"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7" w:name="RPS"/>
            <w:r>
              <w:rPr>
                <w:rFonts w:cs="Segoe UI"/>
                <w:sz w:val="16"/>
                <w:szCs w:val="16"/>
                <w:lang w:val="en-GB"/>
              </w:rPr>
              <w:t>R</w:t>
            </w:r>
            <w:r w:rsidR="001C50FB" w:rsidRPr="00C54026">
              <w:rPr>
                <w:rFonts w:cs="Segoe UI"/>
                <w:sz w:val="16"/>
                <w:szCs w:val="16"/>
                <w:lang w:val="en-GB"/>
              </w:rPr>
              <w:t>eference price system</w:t>
            </w:r>
            <w:bookmarkEnd w:id="317"/>
          </w:p>
        </w:tc>
        <w:tc>
          <w:tcPr>
            <w:tcW w:w="6701" w:type="dxa"/>
          </w:tcPr>
          <w:p w14:paraId="19CBDC31" w14:textId="77777777" w:rsidR="001C50FB" w:rsidRPr="00C54026"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A reimbursement policy in which identical medicines (ATC 5 level) or similar medicines (ATC 4 level or other groups) are clustered (reference group). The public payer funds a maximum amount (the reference price), while the patient must pay the difference between the reference price and the pharmacy retail price of the medicine, in addition to any co-payments (such as prescription fees or percentage co-payment rates).</w:t>
            </w:r>
          </w:p>
        </w:tc>
      </w:tr>
      <w:tr w:rsidR="001C50FB" w:rsidRPr="00527E9F" w14:paraId="36208F4E" w14:textId="77777777" w:rsidTr="00F1510D">
        <w:trPr>
          <w:cantSplit/>
        </w:trPr>
        <w:tc>
          <w:tcPr>
            <w:tcW w:w="1690" w:type="dxa"/>
          </w:tcPr>
          <w:p w14:paraId="52C7C197" w14:textId="3A7D2AC9"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8" w:name="reimbursablemedicines"/>
            <w:r>
              <w:rPr>
                <w:rFonts w:cs="Segoe UI"/>
                <w:sz w:val="16"/>
                <w:szCs w:val="16"/>
                <w:lang w:val="en-GB"/>
              </w:rPr>
              <w:t>R</w:t>
            </w:r>
            <w:r w:rsidR="001C50FB" w:rsidRPr="00C54026">
              <w:rPr>
                <w:rFonts w:cs="Segoe UI"/>
                <w:sz w:val="16"/>
                <w:szCs w:val="16"/>
                <w:lang w:val="en-GB"/>
              </w:rPr>
              <w:t>eimbursable medicines</w:t>
            </w:r>
            <w:bookmarkEnd w:id="318"/>
          </w:p>
        </w:tc>
        <w:tc>
          <w:tcPr>
            <w:tcW w:w="6701" w:type="dxa"/>
          </w:tcPr>
          <w:p w14:paraId="545AB00C" w14:textId="77777777" w:rsidR="001C50FB" w:rsidRPr="00487BF7" w:rsidRDefault="001C50FB" w:rsidP="001E3B1C">
            <w:pPr>
              <w:spacing w:beforeLines="20" w:before="48" w:afterLines="20" w:after="48" w:line="260" w:lineRule="atLeast"/>
              <w:ind w:left="57" w:right="57"/>
              <w:jc w:val="left"/>
              <w:rPr>
                <w:rFonts w:cs="Segoe UI"/>
                <w:sz w:val="16"/>
                <w:szCs w:val="16"/>
                <w:lang w:val="en-US"/>
              </w:rPr>
            </w:pPr>
            <w:r w:rsidRPr="00487BF7">
              <w:rPr>
                <w:rFonts w:cs="Segoe UI"/>
                <w:sz w:val="16"/>
                <w:szCs w:val="16"/>
                <w:lang w:val="en-US"/>
              </w:rPr>
              <w:t>Medicines which are eligible for reimbursement. Costs of reimbursable medicines may be fully covered by third party payers, or only partially (a specific percentage).</w:t>
            </w:r>
          </w:p>
        </w:tc>
      </w:tr>
      <w:tr w:rsidR="001C50FB" w:rsidRPr="00527E9F" w14:paraId="5AC42FF1" w14:textId="77777777" w:rsidTr="00F1510D">
        <w:trPr>
          <w:cantSplit/>
        </w:trPr>
        <w:tc>
          <w:tcPr>
            <w:tcW w:w="1690" w:type="dxa"/>
          </w:tcPr>
          <w:p w14:paraId="1A26801A" w14:textId="6EDF450C"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19" w:name="reimbursement"/>
            <w:r>
              <w:rPr>
                <w:rFonts w:cs="Segoe UI"/>
                <w:sz w:val="16"/>
                <w:szCs w:val="16"/>
                <w:lang w:val="en-GB"/>
              </w:rPr>
              <w:t>R</w:t>
            </w:r>
            <w:r w:rsidR="001C50FB" w:rsidRPr="00C54026">
              <w:rPr>
                <w:rFonts w:cs="Segoe UI"/>
                <w:sz w:val="16"/>
                <w:szCs w:val="16"/>
                <w:lang w:val="en-GB"/>
              </w:rPr>
              <w:t>eimbursement</w:t>
            </w:r>
            <w:bookmarkEnd w:id="319"/>
          </w:p>
        </w:tc>
        <w:tc>
          <w:tcPr>
            <w:tcW w:w="6701" w:type="dxa"/>
          </w:tcPr>
          <w:p w14:paraId="520D13FA" w14:textId="77777777" w:rsidR="001C50FB" w:rsidRPr="00487BF7" w:rsidRDefault="001C50FB" w:rsidP="001E3B1C">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Coverage of the cost of reimbursable medicines by a public payer (such as social health insurance / National Health Service). </w:t>
            </w:r>
          </w:p>
        </w:tc>
      </w:tr>
      <w:tr w:rsidR="001C50FB" w:rsidRPr="00527E9F" w14:paraId="60151504" w14:textId="77777777" w:rsidTr="00F1510D">
        <w:trPr>
          <w:cantSplit/>
        </w:trPr>
        <w:tc>
          <w:tcPr>
            <w:tcW w:w="1690" w:type="dxa"/>
          </w:tcPr>
          <w:p w14:paraId="33700D63" w14:textId="0668CA02"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20" w:name="reimbursement_list"/>
            <w:r>
              <w:rPr>
                <w:rFonts w:cs="Segoe UI"/>
                <w:sz w:val="16"/>
                <w:szCs w:val="16"/>
                <w:lang w:val="en-GB"/>
              </w:rPr>
              <w:t>R</w:t>
            </w:r>
            <w:r w:rsidR="001C50FB" w:rsidRPr="00C54026">
              <w:rPr>
                <w:rFonts w:cs="Segoe UI"/>
                <w:sz w:val="16"/>
                <w:szCs w:val="16"/>
                <w:lang w:val="en-GB"/>
              </w:rPr>
              <w:t xml:space="preserve">eimbursement list </w:t>
            </w:r>
            <w:bookmarkEnd w:id="320"/>
          </w:p>
        </w:tc>
        <w:tc>
          <w:tcPr>
            <w:tcW w:w="6701" w:type="dxa"/>
          </w:tcPr>
          <w:p w14:paraId="6CBE6AD3" w14:textId="7D1A70E3" w:rsidR="001C50FB" w:rsidRPr="00487BF7"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 xml:space="preserve">A list that contains medicines with regard to their reimbursement status. It may either include medicines eligible for reimbursement (positive list) or those explicitly excluded from reimbursement (negative list). </w:t>
            </w:r>
          </w:p>
        </w:tc>
      </w:tr>
      <w:tr w:rsidR="001C50FB" w:rsidRPr="00527E9F" w14:paraId="75EFE1BA" w14:textId="77777777" w:rsidTr="00F1510D">
        <w:trPr>
          <w:cantSplit/>
        </w:trPr>
        <w:tc>
          <w:tcPr>
            <w:tcW w:w="1690" w:type="dxa"/>
          </w:tcPr>
          <w:p w14:paraId="23D417BE" w14:textId="7A699D36"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21" w:name="Tendering"/>
            <w:r>
              <w:rPr>
                <w:rFonts w:cs="Segoe UI"/>
                <w:sz w:val="16"/>
                <w:szCs w:val="16"/>
                <w:lang w:val="en-GB"/>
              </w:rPr>
              <w:t>T</w:t>
            </w:r>
            <w:r w:rsidR="001C50FB" w:rsidRPr="00C54026">
              <w:rPr>
                <w:rFonts w:cs="Segoe UI"/>
                <w:sz w:val="16"/>
                <w:szCs w:val="16"/>
                <w:lang w:val="en-GB"/>
              </w:rPr>
              <w:t>endering</w:t>
            </w:r>
            <w:bookmarkEnd w:id="321"/>
          </w:p>
        </w:tc>
        <w:tc>
          <w:tcPr>
            <w:tcW w:w="6701" w:type="dxa"/>
          </w:tcPr>
          <w:p w14:paraId="1A9F8CF9" w14:textId="77777777" w:rsidR="001C50FB" w:rsidRPr="00487BF7" w:rsidRDefault="001C50FB" w:rsidP="001E3B1C">
            <w:pPr>
              <w:spacing w:beforeLines="20" w:before="48" w:afterLines="20" w:after="48" w:line="260" w:lineRule="atLeast"/>
              <w:ind w:left="57" w:right="57"/>
              <w:jc w:val="left"/>
              <w:rPr>
                <w:rFonts w:cs="Segoe UI"/>
                <w:sz w:val="16"/>
                <w:szCs w:val="16"/>
                <w:lang w:val="en-US"/>
              </w:rPr>
            </w:pPr>
            <w:r w:rsidRPr="00487BF7">
              <w:rPr>
                <w:rFonts w:cs="Segoe UI"/>
                <w:sz w:val="16"/>
                <w:szCs w:val="16"/>
                <w:shd w:val="clear" w:color="auto" w:fill="FFFFFF"/>
                <w:lang w:val="en-US"/>
              </w:rPr>
              <w:t>Any formal and competitive procurement procedure through which tenders (offers) are requested, received and evaluated for the procurement of goods, works or services, and as a consequence of which an award is made to the tenderer whose tender/offer is the most advantageous. </w:t>
            </w:r>
          </w:p>
        </w:tc>
      </w:tr>
      <w:tr w:rsidR="001C50FB" w:rsidRPr="00527E9F" w14:paraId="1FF997E1" w14:textId="77777777" w:rsidTr="00F1510D">
        <w:trPr>
          <w:cantSplit/>
        </w:trPr>
        <w:tc>
          <w:tcPr>
            <w:tcW w:w="1690" w:type="dxa"/>
          </w:tcPr>
          <w:p w14:paraId="0EB3A265" w14:textId="40C11E6C"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22" w:name="value_based_pricing"/>
            <w:r>
              <w:rPr>
                <w:rFonts w:cs="Segoe UI"/>
                <w:sz w:val="16"/>
                <w:szCs w:val="16"/>
                <w:lang w:val="en-GB"/>
              </w:rPr>
              <w:t>V</w:t>
            </w:r>
            <w:r w:rsidR="001C50FB" w:rsidRPr="00C54026">
              <w:rPr>
                <w:rFonts w:cs="Segoe UI"/>
                <w:sz w:val="16"/>
                <w:szCs w:val="16"/>
                <w:lang w:val="en-GB"/>
              </w:rPr>
              <w:t>alue-based pricing</w:t>
            </w:r>
            <w:bookmarkEnd w:id="322"/>
          </w:p>
        </w:tc>
        <w:tc>
          <w:tcPr>
            <w:tcW w:w="6701" w:type="dxa"/>
          </w:tcPr>
          <w:p w14:paraId="1C69C00E" w14:textId="77777777" w:rsidR="001C50FB" w:rsidRPr="00487BF7"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Through this policy authorities set the prices of a new medicine and/or decide on reimbursement based on the therapeutic value that a medicine offers, usually assessed through health technology assessment (HTA) or economic evaluation. </w:t>
            </w:r>
          </w:p>
        </w:tc>
      </w:tr>
      <w:tr w:rsidR="001C50FB" w:rsidRPr="00527E9F" w14:paraId="7890C907" w14:textId="77777777" w:rsidTr="00F1510D">
        <w:trPr>
          <w:cantSplit/>
        </w:trPr>
        <w:tc>
          <w:tcPr>
            <w:tcW w:w="1690" w:type="dxa"/>
          </w:tcPr>
          <w:p w14:paraId="45444E75" w14:textId="4BB8EE2D" w:rsidR="001C50FB" w:rsidRPr="00C54026" w:rsidRDefault="001D7746" w:rsidP="001E3B1C">
            <w:pPr>
              <w:spacing w:beforeLines="20" w:before="48" w:afterLines="20" w:after="48" w:line="260" w:lineRule="atLeast"/>
              <w:ind w:left="57" w:right="57"/>
              <w:jc w:val="left"/>
              <w:rPr>
                <w:rFonts w:cs="Segoe UI"/>
                <w:sz w:val="16"/>
                <w:szCs w:val="16"/>
                <w:lang w:val="en-GB"/>
              </w:rPr>
            </w:pPr>
            <w:bookmarkStart w:id="323" w:name="wholesale"/>
            <w:r>
              <w:rPr>
                <w:rFonts w:cs="Segoe UI"/>
                <w:sz w:val="16"/>
                <w:szCs w:val="16"/>
                <w:lang w:val="en-GB"/>
              </w:rPr>
              <w:lastRenderedPageBreak/>
              <w:t>W</w:t>
            </w:r>
            <w:r w:rsidR="001C50FB" w:rsidRPr="00C54026">
              <w:rPr>
                <w:rFonts w:cs="Segoe UI"/>
                <w:sz w:val="16"/>
                <w:szCs w:val="16"/>
                <w:lang w:val="en-GB"/>
              </w:rPr>
              <w:t>holesale</w:t>
            </w:r>
            <w:bookmarkEnd w:id="323"/>
          </w:p>
        </w:tc>
        <w:tc>
          <w:tcPr>
            <w:tcW w:w="6701" w:type="dxa"/>
          </w:tcPr>
          <w:p w14:paraId="6882AF6D" w14:textId="77777777" w:rsidR="001C50FB" w:rsidRPr="00C54026" w:rsidRDefault="001C50FB" w:rsidP="001E3B1C">
            <w:pPr>
              <w:spacing w:beforeLines="20" w:before="48" w:afterLines="20" w:after="48" w:line="260" w:lineRule="atLeast"/>
              <w:ind w:left="57" w:right="57"/>
              <w:jc w:val="left"/>
              <w:rPr>
                <w:rFonts w:cs="Segoe UI"/>
                <w:sz w:val="16"/>
                <w:szCs w:val="16"/>
                <w:shd w:val="clear" w:color="auto" w:fill="FFFFFF"/>
                <w:lang w:val="en-US"/>
              </w:rPr>
            </w:pPr>
            <w:r w:rsidRPr="00487BF7">
              <w:rPr>
                <w:rFonts w:cs="Segoe UI"/>
                <w:sz w:val="16"/>
                <w:szCs w:val="16"/>
                <w:shd w:val="clear" w:color="auto" w:fill="FFFFFF"/>
                <w:lang w:val="en-US"/>
              </w:rPr>
              <w:t>All activities consisting of procuring, holding, supplying or exporting medicines, apart from supplying medicines to the public. </w:t>
            </w:r>
          </w:p>
        </w:tc>
      </w:tr>
    </w:tbl>
    <w:p w14:paraId="6D56F403" w14:textId="4EFA220E" w:rsidR="00BD72B4" w:rsidRPr="001C50FB" w:rsidRDefault="001C50FB" w:rsidP="001C50FB">
      <w:pPr>
        <w:pStyle w:val="Beschriftung-Quelle"/>
        <w:rPr>
          <w:highlight w:val="green"/>
          <w:lang w:val="en-GB"/>
        </w:rPr>
      </w:pPr>
      <w:r w:rsidRPr="00C54026">
        <w:rPr>
          <w:lang w:val="en-GB"/>
        </w:rPr>
        <w:t xml:space="preserve">Source: </w:t>
      </w:r>
      <w:hyperlink r:id="rId39" w:history="1">
        <w:r w:rsidRPr="00487BF7">
          <w:rPr>
            <w:rStyle w:val="Hyperlink"/>
            <w:sz w:val="17"/>
            <w:lang w:val="en-GB"/>
          </w:rPr>
          <w:t>Glossary of Pharmaceutical Terms</w:t>
        </w:r>
      </w:hyperlink>
      <w:r w:rsidRPr="00C54026">
        <w:rPr>
          <w:highlight w:val="green"/>
          <w:lang w:val="en-GB"/>
        </w:rPr>
        <w:fldChar w:fldCharType="begin"/>
      </w:r>
      <w:r w:rsidRPr="00C54026">
        <w:rPr>
          <w:highlight w:val="green"/>
          <w:lang w:val="en-GB"/>
        </w:rPr>
        <w:instrText xml:space="preserve"> ADDIN </w:instrText>
      </w:r>
      <w:r w:rsidRPr="00C54026">
        <w:rPr>
          <w:highlight w:val="green"/>
          <w:lang w:val="en-GB"/>
        </w:rPr>
        <w:fldChar w:fldCharType="end"/>
      </w:r>
    </w:p>
    <w:sectPr w:rsidR="00BD72B4" w:rsidRPr="001C50FB" w:rsidSect="00622CE1">
      <w:footerReference w:type="even" r:id="rId40"/>
      <w:pgSz w:w="11907" w:h="16840" w:code="9"/>
      <w:pgMar w:top="1758" w:right="1758" w:bottom="1758" w:left="1758" w:header="709" w:footer="1021" w:gutter="0"/>
      <w:paperSrc w:first="3" w:other="3"/>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E6A74" w14:textId="77777777" w:rsidR="00FD1591" w:rsidRPr="00974A7D" w:rsidRDefault="00FD1591">
      <w:pPr>
        <w:spacing w:before="0"/>
      </w:pPr>
      <w:r w:rsidRPr="00974A7D">
        <w:separator/>
      </w:r>
    </w:p>
    <w:p w14:paraId="51D6D222" w14:textId="77777777" w:rsidR="00FD1591" w:rsidRPr="00974A7D" w:rsidRDefault="00FD1591"/>
  </w:endnote>
  <w:endnote w:type="continuationSeparator" w:id="0">
    <w:p w14:paraId="26F44A8A" w14:textId="77777777" w:rsidR="00FD1591" w:rsidRPr="00974A7D" w:rsidRDefault="00FD1591">
      <w:pPr>
        <w:spacing w:before="0"/>
      </w:pPr>
      <w:r w:rsidRPr="00974A7D">
        <w:continuationSeparator/>
      </w:r>
    </w:p>
    <w:p w14:paraId="04DC500D" w14:textId="77777777" w:rsidR="00FD1591" w:rsidRPr="00974A7D" w:rsidRDefault="00FD1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BBF2" w14:textId="77777777" w:rsidR="00622CE1" w:rsidRDefault="00622CE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E2BA" w14:textId="77777777" w:rsidR="00622CE1" w:rsidRDefault="00622CE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3242" w14:textId="77777777" w:rsidR="00984483" w:rsidRPr="00974A7D" w:rsidRDefault="00AE4B01" w:rsidP="00B67D49">
    <w:pPr>
      <w:tabs>
        <w:tab w:val="right" w:pos="8505"/>
      </w:tabs>
      <w:spacing w:before="0" w:line="240" w:lineRule="auto"/>
    </w:pPr>
    <w:r w:rsidRPr="00974A7D">
      <w:rPr>
        <w:noProof/>
      </w:rPr>
      <w:drawing>
        <wp:anchor distT="0" distB="0" distL="114300" distR="114300" simplePos="0" relativeHeight="251666944" behindDoc="0" locked="0" layoutInCell="1" allowOverlap="1" wp14:anchorId="12B63894" wp14:editId="213A0316">
          <wp:simplePos x="0" y="0"/>
          <wp:positionH relativeFrom="column">
            <wp:posOffset>-5882</wp:posOffset>
          </wp:positionH>
          <wp:positionV relativeFrom="paragraph">
            <wp:posOffset>889903</wp:posOffset>
          </wp:positionV>
          <wp:extent cx="8550442" cy="8007633"/>
          <wp:effectExtent l="0" t="0" r="0" b="0"/>
          <wp:wrapNone/>
          <wp:docPr id="103219782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7229" name="Grafik 3"/>
                  <pic:cNvPicPr/>
                </pic:nvPicPr>
                <pic:blipFill rotWithShape="1">
                  <a:blip r:embed="rId1">
                    <a:extLst>
                      <a:ext uri="{28A0092B-C50C-407E-A947-70E740481C1C}">
                        <a14:useLocalDpi xmlns:a14="http://schemas.microsoft.com/office/drawing/2010/main" val="0"/>
                      </a:ext>
                    </a:extLst>
                  </a:blip>
                  <a:srcRect l="36377" t="1" b="40416"/>
                  <a:stretch/>
                </pic:blipFill>
                <pic:spPr bwMode="auto">
                  <a:xfrm>
                    <a:off x="0" y="0"/>
                    <a:ext cx="8550442" cy="80076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D601" w14:textId="77777777" w:rsidR="00984483" w:rsidRPr="00974A7D" w:rsidRDefault="00984483" w:rsidP="000A6455">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5765292"/>
      <w:docPartObj>
        <w:docPartGallery w:val="Page Numbers (Bottom of Page)"/>
        <w:docPartUnique/>
      </w:docPartObj>
    </w:sdtPr>
    <w:sdtEndPr/>
    <w:sdtContent>
      <w:p w14:paraId="08FE24AC" w14:textId="4F6D2922" w:rsidR="003A16CD" w:rsidRPr="00B566AA" w:rsidRDefault="003A16CD" w:rsidP="00623DA2">
        <w:pPr>
          <w:pStyle w:val="Fuzeile"/>
          <w:rPr>
            <w:sz w:val="20"/>
            <w:szCs w:val="20"/>
            <w:lang w:val="en-US"/>
          </w:rPr>
        </w:pPr>
        <w:r w:rsidRPr="004A5089">
          <w:rPr>
            <w:sz w:val="20"/>
            <w:szCs w:val="20"/>
          </w:rPr>
          <w:fldChar w:fldCharType="begin"/>
        </w:r>
        <w:r w:rsidRPr="00B566AA">
          <w:rPr>
            <w:sz w:val="20"/>
            <w:szCs w:val="20"/>
            <w:lang w:val="en-US"/>
          </w:rPr>
          <w:instrText xml:space="preserve"> PAGE   \* MERGEFORMAT </w:instrText>
        </w:r>
        <w:r w:rsidRPr="004A5089">
          <w:rPr>
            <w:sz w:val="20"/>
            <w:szCs w:val="20"/>
          </w:rPr>
          <w:fldChar w:fldCharType="separate"/>
        </w:r>
        <w:r w:rsidRPr="00B566AA">
          <w:rPr>
            <w:sz w:val="20"/>
            <w:szCs w:val="20"/>
            <w:lang w:val="en-US"/>
          </w:rPr>
          <w:t>VIII</w:t>
        </w:r>
        <w:r w:rsidRPr="004A5089">
          <w:rPr>
            <w:sz w:val="20"/>
            <w:szCs w:val="20"/>
          </w:rPr>
          <w:fldChar w:fldCharType="end"/>
        </w:r>
        <w:r w:rsidRPr="00B566AA">
          <w:rPr>
            <w:sz w:val="20"/>
            <w:szCs w:val="20"/>
            <w:lang w:val="en-US"/>
          </w:rPr>
          <w:tab/>
          <w:t xml:space="preserve"> </w:t>
        </w:r>
        <w:r w:rsidR="001C50FB" w:rsidRPr="001C50FB">
          <w:rPr>
            <w:rFonts w:cs="Segoe UI"/>
            <w:sz w:val="20"/>
            <w:szCs w:val="28"/>
            <w:lang w:val="en-US"/>
          </w:rPr>
          <w:t xml:space="preserve">© PPRI </w:t>
        </w:r>
        <w:r w:rsidR="001C50FB" w:rsidRPr="001C50FB">
          <w:rPr>
            <w:rFonts w:cs="Segoe UI"/>
            <w:sz w:val="20"/>
            <w:szCs w:val="28"/>
            <w:highlight w:val="yellow"/>
            <w:lang w:val="en-US"/>
          </w:rPr>
          <w:t>YEAR</w:t>
        </w:r>
        <w:r w:rsidR="001C50FB" w:rsidRPr="001C50FB">
          <w:rPr>
            <w:rFonts w:cs="Segoe UI"/>
            <w:sz w:val="20"/>
            <w:szCs w:val="28"/>
            <w:lang w:val="en-US"/>
          </w:rPr>
          <w:t xml:space="preserve">, PPRI Pharma </w:t>
        </w:r>
        <w:r w:rsidR="001C50FB">
          <w:rPr>
            <w:rFonts w:cs="Segoe UI"/>
            <w:sz w:val="20"/>
            <w:szCs w:val="28"/>
            <w:lang w:val="en-US"/>
          </w:rPr>
          <w:t>Profile</w:t>
        </w:r>
        <w:r w:rsidR="001C50FB" w:rsidRPr="001C50FB">
          <w:rPr>
            <w:rFonts w:cs="Segoe UI"/>
            <w:sz w:val="20"/>
            <w:szCs w:val="28"/>
            <w:lang w:val="en-US"/>
          </w:rPr>
          <w:t xml:space="preserve"> </w:t>
        </w:r>
        <w:r w:rsidR="001C50FB" w:rsidRPr="001C50FB">
          <w:rPr>
            <w:rFonts w:cs="Segoe UI"/>
            <w:sz w:val="20"/>
            <w:szCs w:val="28"/>
            <w:highlight w:val="yellow"/>
            <w:lang w:val="en-US"/>
          </w:rPr>
          <w:t>Country YEAR</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59550137"/>
      <w:docPartObj>
        <w:docPartGallery w:val="Page Numbers (Bottom of Page)"/>
        <w:docPartUnique/>
      </w:docPartObj>
    </w:sdtPr>
    <w:sdtEndPr/>
    <w:sdtContent>
      <w:p w14:paraId="3ABB827B" w14:textId="2C55D3A8" w:rsidR="003A16CD" w:rsidRPr="00B566AA" w:rsidRDefault="001C50FB" w:rsidP="00623DA2">
        <w:pPr>
          <w:pStyle w:val="Fuzeile"/>
          <w:rPr>
            <w:sz w:val="20"/>
            <w:szCs w:val="20"/>
            <w:lang w:val="en-US"/>
          </w:rPr>
        </w:pPr>
        <w:r w:rsidRPr="00C81103">
          <w:rPr>
            <w:sz w:val="20"/>
            <w:szCs w:val="20"/>
            <w:lang w:val="en-US"/>
          </w:rPr>
          <w:t xml:space="preserve">© </w:t>
        </w:r>
        <w:r>
          <w:rPr>
            <w:sz w:val="20"/>
            <w:szCs w:val="20"/>
            <w:lang w:val="en-US"/>
          </w:rPr>
          <w:t>PPRI</w:t>
        </w:r>
        <w:r w:rsidRPr="00C81103">
          <w:rPr>
            <w:sz w:val="20"/>
            <w:szCs w:val="20"/>
            <w:lang w:val="en-US"/>
          </w:rPr>
          <w:t xml:space="preserve"> </w:t>
        </w:r>
        <w:r w:rsidRPr="008C221C">
          <w:rPr>
            <w:sz w:val="20"/>
            <w:szCs w:val="20"/>
            <w:highlight w:val="yellow"/>
            <w:lang w:val="en-US"/>
          </w:rPr>
          <w:t>YEAR</w:t>
        </w:r>
        <w:r w:rsidRPr="00C81103">
          <w:rPr>
            <w:sz w:val="20"/>
            <w:szCs w:val="20"/>
            <w:lang w:val="en-US"/>
          </w:rPr>
          <w:t xml:space="preserve">, PPRI Pharma </w:t>
        </w:r>
        <w:r>
          <w:rPr>
            <w:sz w:val="20"/>
            <w:szCs w:val="20"/>
            <w:lang w:val="en-US"/>
          </w:rPr>
          <w:t>Profile</w:t>
        </w:r>
        <w:r w:rsidRPr="00C81103">
          <w:rPr>
            <w:sz w:val="20"/>
            <w:szCs w:val="20"/>
            <w:lang w:val="en-US"/>
          </w:rPr>
          <w:t xml:space="preserve"> </w:t>
        </w:r>
        <w:r w:rsidRPr="00C81103">
          <w:rPr>
            <w:sz w:val="20"/>
            <w:szCs w:val="20"/>
            <w:highlight w:val="yellow"/>
            <w:lang w:val="en-US"/>
          </w:rPr>
          <w:t>Country</w:t>
        </w:r>
        <w:r w:rsidRPr="00C81103">
          <w:rPr>
            <w:sz w:val="20"/>
            <w:szCs w:val="20"/>
            <w:lang w:val="en-US"/>
          </w:rPr>
          <w:t xml:space="preserve"> </w:t>
        </w:r>
        <w:r w:rsidRPr="008C221C">
          <w:rPr>
            <w:sz w:val="20"/>
            <w:szCs w:val="20"/>
            <w:highlight w:val="yellow"/>
            <w:lang w:val="en-US"/>
          </w:rPr>
          <w:t>YEAR</w:t>
        </w:r>
        <w:r w:rsidR="003A16CD" w:rsidRPr="00B566AA">
          <w:rPr>
            <w:sz w:val="20"/>
            <w:szCs w:val="20"/>
            <w:lang w:val="en-US"/>
          </w:rPr>
          <w:tab/>
        </w:r>
        <w:r w:rsidR="003A16CD" w:rsidRPr="004A5089">
          <w:rPr>
            <w:sz w:val="20"/>
            <w:szCs w:val="20"/>
          </w:rPr>
          <w:fldChar w:fldCharType="begin"/>
        </w:r>
        <w:r w:rsidR="003A16CD" w:rsidRPr="00B566AA">
          <w:rPr>
            <w:sz w:val="20"/>
            <w:szCs w:val="20"/>
            <w:lang w:val="en-US"/>
          </w:rPr>
          <w:instrText xml:space="preserve"> PAGE   \* MERGEFORMAT </w:instrText>
        </w:r>
        <w:r w:rsidR="003A16CD" w:rsidRPr="004A5089">
          <w:rPr>
            <w:sz w:val="20"/>
            <w:szCs w:val="20"/>
          </w:rPr>
          <w:fldChar w:fldCharType="separate"/>
        </w:r>
        <w:r w:rsidR="003A16CD" w:rsidRPr="00B566AA">
          <w:rPr>
            <w:sz w:val="20"/>
            <w:szCs w:val="20"/>
            <w:lang w:val="en-US"/>
          </w:rPr>
          <w:t>I</w:t>
        </w:r>
        <w:r w:rsidR="003A16CD" w:rsidRPr="004A5089">
          <w:rPr>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18980148"/>
      <w:docPartObj>
        <w:docPartGallery w:val="Page Numbers (Bottom of Page)"/>
        <w:docPartUnique/>
      </w:docPartObj>
    </w:sdtPr>
    <w:sdtEndPr/>
    <w:sdtContent>
      <w:p w14:paraId="53CBCC78" w14:textId="41CF146D" w:rsidR="00A67F24" w:rsidRPr="00440BFF" w:rsidRDefault="00A67F24" w:rsidP="00DF634D">
        <w:pPr>
          <w:pStyle w:val="Fuzeile"/>
          <w:tabs>
            <w:tab w:val="clear" w:pos="8505"/>
            <w:tab w:val="left" w:pos="3969"/>
            <w:tab w:val="left" w:pos="7655"/>
            <w:tab w:val="left" w:pos="7938"/>
          </w:tabs>
          <w:rPr>
            <w:sz w:val="20"/>
            <w:szCs w:val="20"/>
            <w:lang w:val="en-GB"/>
          </w:rPr>
        </w:pPr>
        <w:r w:rsidRPr="004A5089">
          <w:rPr>
            <w:sz w:val="20"/>
            <w:szCs w:val="20"/>
          </w:rPr>
          <w:fldChar w:fldCharType="begin"/>
        </w:r>
        <w:r w:rsidRPr="00440BFF">
          <w:rPr>
            <w:sz w:val="20"/>
            <w:szCs w:val="20"/>
            <w:lang w:val="en-GB"/>
          </w:rPr>
          <w:instrText xml:space="preserve"> PAGE   \* MERGEFORMAT </w:instrText>
        </w:r>
        <w:r w:rsidRPr="004A5089">
          <w:rPr>
            <w:sz w:val="20"/>
            <w:szCs w:val="20"/>
          </w:rPr>
          <w:fldChar w:fldCharType="separate"/>
        </w:r>
        <w:r w:rsidRPr="00440BFF">
          <w:rPr>
            <w:sz w:val="20"/>
            <w:szCs w:val="20"/>
            <w:lang w:val="en-GB"/>
          </w:rPr>
          <w:t>VIII</w:t>
        </w:r>
        <w:r w:rsidRPr="004A5089">
          <w:rPr>
            <w:sz w:val="20"/>
            <w:szCs w:val="20"/>
          </w:rPr>
          <w:fldChar w:fldCharType="end"/>
        </w:r>
        <w:r w:rsidRPr="00440BFF">
          <w:rPr>
            <w:sz w:val="20"/>
            <w:szCs w:val="20"/>
            <w:lang w:val="en-GB"/>
          </w:rPr>
          <w:t xml:space="preserve"> </w:t>
        </w:r>
        <w:r w:rsidRPr="00440BFF">
          <w:rPr>
            <w:sz w:val="20"/>
            <w:szCs w:val="20"/>
            <w:lang w:val="en-GB"/>
          </w:rPr>
          <w:tab/>
        </w:r>
        <w:r w:rsidR="00622CE1">
          <w:rPr>
            <w:sz w:val="20"/>
            <w:szCs w:val="20"/>
            <w:lang w:val="en-GB"/>
          </w:rPr>
          <w:tab/>
        </w:r>
        <w:r w:rsidR="00622CE1">
          <w:rPr>
            <w:sz w:val="20"/>
            <w:szCs w:val="20"/>
            <w:lang w:val="en-GB"/>
          </w:rPr>
          <w:tab/>
        </w:r>
        <w:r w:rsidR="00622CE1">
          <w:rPr>
            <w:sz w:val="20"/>
            <w:szCs w:val="20"/>
            <w:lang w:val="en-GB"/>
          </w:rPr>
          <w:tab/>
        </w:r>
        <w:r w:rsidR="00622CE1">
          <w:rPr>
            <w:sz w:val="20"/>
            <w:szCs w:val="20"/>
            <w:lang w:val="en-GB"/>
          </w:rPr>
          <w:tab/>
        </w:r>
        <w:r w:rsidR="00622CE1">
          <w:rPr>
            <w:sz w:val="20"/>
            <w:szCs w:val="20"/>
            <w:lang w:val="en-GB"/>
          </w:rPr>
          <w:tab/>
        </w:r>
        <w:r w:rsidR="001C50FB" w:rsidRPr="001C50FB">
          <w:rPr>
            <w:rFonts w:cs="Segoe UI"/>
            <w:sz w:val="20"/>
            <w:szCs w:val="28"/>
            <w:lang w:val="en-US"/>
          </w:rPr>
          <w:t xml:space="preserve">© PPRI </w:t>
        </w:r>
        <w:r w:rsidR="001C50FB" w:rsidRPr="001C50FB">
          <w:rPr>
            <w:rFonts w:cs="Segoe UI"/>
            <w:sz w:val="20"/>
            <w:szCs w:val="28"/>
            <w:highlight w:val="yellow"/>
            <w:lang w:val="en-US"/>
          </w:rPr>
          <w:t>YEAR</w:t>
        </w:r>
        <w:r w:rsidR="001C50FB" w:rsidRPr="001C50FB">
          <w:rPr>
            <w:rFonts w:cs="Segoe UI"/>
            <w:sz w:val="20"/>
            <w:szCs w:val="28"/>
            <w:lang w:val="en-US"/>
          </w:rPr>
          <w:t xml:space="preserve">, PPRI Pharma </w:t>
        </w:r>
        <w:r w:rsidR="001C50FB">
          <w:rPr>
            <w:rFonts w:cs="Segoe UI"/>
            <w:sz w:val="20"/>
            <w:szCs w:val="28"/>
            <w:lang w:val="en-US"/>
          </w:rPr>
          <w:t>Profile</w:t>
        </w:r>
        <w:r w:rsidR="001C50FB" w:rsidRPr="001C50FB">
          <w:rPr>
            <w:rFonts w:cs="Segoe UI"/>
            <w:sz w:val="20"/>
            <w:szCs w:val="28"/>
            <w:lang w:val="en-US"/>
          </w:rPr>
          <w:t xml:space="preserve"> </w:t>
        </w:r>
        <w:r w:rsidR="001C50FB" w:rsidRPr="001C50FB">
          <w:rPr>
            <w:rFonts w:cs="Segoe UI"/>
            <w:sz w:val="20"/>
            <w:szCs w:val="28"/>
            <w:highlight w:val="yellow"/>
            <w:lang w:val="en-US"/>
          </w:rPr>
          <w:t>Country YEAR</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D99F" w14:textId="7B61F4AB" w:rsidR="00A67F24" w:rsidRPr="001C50FB" w:rsidRDefault="00622CE1" w:rsidP="001C50FB">
    <w:pPr>
      <w:pStyle w:val="Fuzeile"/>
      <w:rPr>
        <w:lang w:val="en-US"/>
      </w:rPr>
    </w:pPr>
    <w:r w:rsidRPr="00622CE1">
      <w:rPr>
        <w:sz w:val="20"/>
        <w:szCs w:val="20"/>
        <w:lang w:val="en-US"/>
      </w:rPr>
      <w:fldChar w:fldCharType="begin"/>
    </w:r>
    <w:r w:rsidRPr="00622CE1">
      <w:rPr>
        <w:sz w:val="20"/>
        <w:szCs w:val="20"/>
        <w:lang w:val="en-US"/>
      </w:rPr>
      <w:instrText>PAGE   \* MERGEFORMAT</w:instrText>
    </w:r>
    <w:r w:rsidRPr="00622CE1">
      <w:rPr>
        <w:sz w:val="20"/>
        <w:szCs w:val="20"/>
        <w:lang w:val="en-US"/>
      </w:rPr>
      <w:fldChar w:fldCharType="separate"/>
    </w:r>
    <w:r w:rsidRPr="00622CE1">
      <w:rPr>
        <w:sz w:val="20"/>
        <w:szCs w:val="20"/>
        <w:lang w:val="en-US"/>
      </w:rPr>
      <w:t>1</w:t>
    </w:r>
    <w:r w:rsidRPr="00622CE1">
      <w:rPr>
        <w:sz w:val="20"/>
        <w:szCs w:val="20"/>
        <w:lang w:val="en-US"/>
      </w:rPr>
      <w:fldChar w:fldCharType="end"/>
    </w:r>
    <w:r>
      <w:rPr>
        <w:sz w:val="20"/>
        <w:szCs w:val="20"/>
        <w:lang w:val="en-US"/>
      </w:rPr>
      <w:tab/>
    </w:r>
    <w:r w:rsidR="001C50FB" w:rsidRPr="00C81103">
      <w:rPr>
        <w:sz w:val="20"/>
        <w:szCs w:val="20"/>
        <w:lang w:val="en-US"/>
      </w:rPr>
      <w:t xml:space="preserve">© </w:t>
    </w:r>
    <w:r w:rsidR="001C50FB">
      <w:rPr>
        <w:sz w:val="20"/>
        <w:szCs w:val="20"/>
        <w:lang w:val="en-US"/>
      </w:rPr>
      <w:t>PPRI</w:t>
    </w:r>
    <w:r w:rsidR="001C50FB" w:rsidRPr="00C81103">
      <w:rPr>
        <w:sz w:val="20"/>
        <w:szCs w:val="20"/>
        <w:lang w:val="en-US"/>
      </w:rPr>
      <w:t xml:space="preserve"> </w:t>
    </w:r>
    <w:r w:rsidR="001C50FB" w:rsidRPr="008C221C">
      <w:rPr>
        <w:sz w:val="20"/>
        <w:szCs w:val="20"/>
        <w:highlight w:val="yellow"/>
        <w:lang w:val="en-US"/>
      </w:rPr>
      <w:t>YEAR</w:t>
    </w:r>
    <w:r w:rsidR="001C50FB" w:rsidRPr="00C81103">
      <w:rPr>
        <w:sz w:val="20"/>
        <w:szCs w:val="20"/>
        <w:lang w:val="en-US"/>
      </w:rPr>
      <w:t xml:space="preserve">, PPRI Pharma </w:t>
    </w:r>
    <w:r w:rsidR="001C50FB">
      <w:rPr>
        <w:sz w:val="20"/>
        <w:szCs w:val="20"/>
        <w:lang w:val="en-US"/>
      </w:rPr>
      <w:t>Profile</w:t>
    </w:r>
    <w:r w:rsidR="001C50FB" w:rsidRPr="00C81103">
      <w:rPr>
        <w:sz w:val="20"/>
        <w:szCs w:val="20"/>
        <w:lang w:val="en-US"/>
      </w:rPr>
      <w:t xml:space="preserve"> </w:t>
    </w:r>
    <w:r w:rsidR="001C50FB" w:rsidRPr="00C81103">
      <w:rPr>
        <w:sz w:val="20"/>
        <w:szCs w:val="20"/>
        <w:highlight w:val="yellow"/>
        <w:lang w:val="en-US"/>
      </w:rPr>
      <w:t>Country</w:t>
    </w:r>
    <w:r w:rsidR="001C50FB" w:rsidRPr="00C81103">
      <w:rPr>
        <w:sz w:val="20"/>
        <w:szCs w:val="20"/>
        <w:lang w:val="en-US"/>
      </w:rPr>
      <w:t xml:space="preserve"> </w:t>
    </w:r>
    <w:r w:rsidR="001C50FB" w:rsidRPr="008C221C">
      <w:rPr>
        <w:sz w:val="20"/>
        <w:szCs w:val="20"/>
        <w:highlight w:val="yellow"/>
        <w:lang w:val="en-US"/>
      </w:rPr>
      <w:t>YEAR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96554261"/>
      <w:docPartObj>
        <w:docPartGallery w:val="Page Numbers (Bottom of Page)"/>
        <w:docPartUnique/>
      </w:docPartObj>
    </w:sdtPr>
    <w:sdtEndPr/>
    <w:sdtContent>
      <w:p w14:paraId="5E13D2C7" w14:textId="097C47FC" w:rsidR="00622CE1" w:rsidRPr="00440BFF" w:rsidRDefault="00622CE1" w:rsidP="00DF634D">
        <w:pPr>
          <w:pStyle w:val="Fuzeile"/>
          <w:tabs>
            <w:tab w:val="clear" w:pos="8505"/>
            <w:tab w:val="left" w:pos="3969"/>
            <w:tab w:val="left" w:pos="7655"/>
            <w:tab w:val="left" w:pos="7938"/>
          </w:tabs>
          <w:rPr>
            <w:sz w:val="20"/>
            <w:szCs w:val="20"/>
            <w:lang w:val="en-GB"/>
          </w:rPr>
        </w:pPr>
        <w:r w:rsidRPr="004A5089">
          <w:rPr>
            <w:sz w:val="20"/>
            <w:szCs w:val="20"/>
          </w:rPr>
          <w:fldChar w:fldCharType="begin"/>
        </w:r>
        <w:r w:rsidRPr="00440BFF">
          <w:rPr>
            <w:sz w:val="20"/>
            <w:szCs w:val="20"/>
            <w:lang w:val="en-GB"/>
          </w:rPr>
          <w:instrText xml:space="preserve"> PAGE   \* MERGEFORMAT </w:instrText>
        </w:r>
        <w:r w:rsidRPr="004A5089">
          <w:rPr>
            <w:sz w:val="20"/>
            <w:szCs w:val="20"/>
          </w:rPr>
          <w:fldChar w:fldCharType="separate"/>
        </w:r>
        <w:r w:rsidRPr="00440BFF">
          <w:rPr>
            <w:sz w:val="20"/>
            <w:szCs w:val="20"/>
            <w:lang w:val="en-GB"/>
          </w:rPr>
          <w:t>VIII</w:t>
        </w:r>
        <w:r w:rsidRPr="004A5089">
          <w:rPr>
            <w:sz w:val="20"/>
            <w:szCs w:val="20"/>
          </w:rPr>
          <w:fldChar w:fldCharType="end"/>
        </w:r>
        <w:r w:rsidRPr="00440BFF">
          <w:rPr>
            <w:sz w:val="20"/>
            <w:szCs w:val="20"/>
            <w:lang w:val="en-GB"/>
          </w:rPr>
          <w:t xml:space="preserve"> </w:t>
        </w:r>
        <w:r w:rsidRPr="00440BFF">
          <w:rPr>
            <w:sz w:val="20"/>
            <w:szCs w:val="20"/>
            <w:lang w:val="en-GB"/>
          </w:rPr>
          <w:tab/>
        </w:r>
        <w:r w:rsidRPr="001C50FB">
          <w:rPr>
            <w:rFonts w:cs="Segoe UI"/>
            <w:sz w:val="20"/>
            <w:szCs w:val="28"/>
            <w:lang w:val="en-US"/>
          </w:rPr>
          <w:t xml:space="preserve">© PPRI </w:t>
        </w:r>
        <w:r w:rsidRPr="001C50FB">
          <w:rPr>
            <w:rFonts w:cs="Segoe UI"/>
            <w:sz w:val="20"/>
            <w:szCs w:val="28"/>
            <w:highlight w:val="yellow"/>
            <w:lang w:val="en-US"/>
          </w:rPr>
          <w:t>YEAR</w:t>
        </w:r>
        <w:r w:rsidRPr="001C50FB">
          <w:rPr>
            <w:rFonts w:cs="Segoe UI"/>
            <w:sz w:val="20"/>
            <w:szCs w:val="28"/>
            <w:lang w:val="en-US"/>
          </w:rPr>
          <w:t xml:space="preserve">, PPRI Pharma </w:t>
        </w:r>
        <w:r>
          <w:rPr>
            <w:rFonts w:cs="Segoe UI"/>
            <w:sz w:val="20"/>
            <w:szCs w:val="28"/>
            <w:lang w:val="en-US"/>
          </w:rPr>
          <w:t>Profile</w:t>
        </w:r>
        <w:r w:rsidRPr="001C50FB">
          <w:rPr>
            <w:rFonts w:cs="Segoe UI"/>
            <w:sz w:val="20"/>
            <w:szCs w:val="28"/>
            <w:lang w:val="en-US"/>
          </w:rPr>
          <w:t xml:space="preserve"> </w:t>
        </w:r>
        <w:r w:rsidRPr="001C50FB">
          <w:rPr>
            <w:rFonts w:cs="Segoe UI"/>
            <w:sz w:val="20"/>
            <w:szCs w:val="28"/>
            <w:highlight w:val="yellow"/>
            <w:lang w:val="en-US"/>
          </w:rPr>
          <w:t>Country YEAR</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425A5" w14:textId="77777777" w:rsidR="00FD1591" w:rsidRPr="00974A7D" w:rsidRDefault="00FD1591" w:rsidP="00C86DB9">
      <w:r w:rsidRPr="00974A7D">
        <w:continuationSeparator/>
      </w:r>
    </w:p>
  </w:footnote>
  <w:footnote w:type="continuationSeparator" w:id="0">
    <w:p w14:paraId="59D2B13A" w14:textId="77777777" w:rsidR="00FD1591" w:rsidRPr="00974A7D" w:rsidRDefault="00FD1591">
      <w:pPr>
        <w:spacing w:before="0"/>
      </w:pPr>
      <w:r w:rsidRPr="00974A7D">
        <w:continuationSeparator/>
      </w:r>
    </w:p>
    <w:p w14:paraId="02E5D1FE" w14:textId="77777777" w:rsidR="00FD1591" w:rsidRPr="00974A7D" w:rsidRDefault="00FD15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BD03" w14:textId="77777777" w:rsidR="00622CE1" w:rsidRDefault="00622CE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4825" w14:textId="77777777" w:rsidR="00622CE1" w:rsidRDefault="00622CE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D93E" w14:textId="4ECCD289" w:rsidR="000A6455" w:rsidRPr="00974A7D" w:rsidRDefault="00340175" w:rsidP="008B16F3">
    <w:pPr>
      <w:pStyle w:val="Kopfzeile"/>
    </w:pPr>
    <w:r>
      <w:rPr>
        <w:noProof/>
      </w:rPr>
      <w:drawing>
        <wp:anchor distT="0" distB="0" distL="114300" distR="114300" simplePos="0" relativeHeight="251670016" behindDoc="0" locked="0" layoutInCell="1" allowOverlap="1" wp14:anchorId="22B5BA85" wp14:editId="6ADDBF75">
          <wp:simplePos x="0" y="0"/>
          <wp:positionH relativeFrom="column">
            <wp:posOffset>3857625</wp:posOffset>
          </wp:positionH>
          <wp:positionV relativeFrom="paragraph">
            <wp:posOffset>85090</wp:posOffset>
          </wp:positionV>
          <wp:extent cx="1737360" cy="792480"/>
          <wp:effectExtent l="0" t="0" r="0" b="7620"/>
          <wp:wrapNone/>
          <wp:docPr id="298747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792480"/>
                  </a:xfrm>
                  <a:prstGeom prst="rect">
                    <a:avLst/>
                  </a:prstGeom>
                  <a:noFill/>
                </pic:spPr>
              </pic:pic>
            </a:graphicData>
          </a:graphic>
        </wp:anchor>
      </w:drawing>
    </w:r>
    <w:r w:rsidR="001F24B3" w:rsidRPr="00974A7D">
      <w:rPr>
        <w:noProof/>
      </w:rPr>
      <w:drawing>
        <wp:anchor distT="0" distB="0" distL="114300" distR="114300" simplePos="0" relativeHeight="251667968" behindDoc="0" locked="0" layoutInCell="1" allowOverlap="1" wp14:anchorId="03A95A7F" wp14:editId="5C6C67F1">
          <wp:simplePos x="0" y="0"/>
          <wp:positionH relativeFrom="column">
            <wp:posOffset>-13335</wp:posOffset>
          </wp:positionH>
          <wp:positionV relativeFrom="paragraph">
            <wp:posOffset>3708128</wp:posOffset>
          </wp:positionV>
          <wp:extent cx="5876290" cy="5486400"/>
          <wp:effectExtent l="0" t="0" r="0" b="0"/>
          <wp:wrapNone/>
          <wp:docPr id="579691546" name="Grafik 4" descr="Ein Bild, das Kreis, Oval,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14019" name="Grafik 4" descr="Ein Bild, das Kreis, Oval, Design, Kunst enthält.&#10;&#10;Automatisch generierte Beschreibung"/>
                  <pic:cNvPicPr/>
                </pic:nvPicPr>
                <pic:blipFill rotWithShape="1">
                  <a:blip r:embed="rId2">
                    <a:extLst>
                      <a:ext uri="{28A0092B-C50C-407E-A947-70E740481C1C}">
                        <a14:useLocalDpi xmlns:a14="http://schemas.microsoft.com/office/drawing/2010/main" val="0"/>
                      </a:ext>
                    </a:extLst>
                  </a:blip>
                  <a:srcRect l="35565" t="1" b="39839"/>
                  <a:stretch/>
                </pic:blipFill>
                <pic:spPr bwMode="auto">
                  <a:xfrm>
                    <a:off x="0" y="0"/>
                    <a:ext cx="5876523" cy="54866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3FD9" w:rsidRPr="00974A7D">
      <w:rPr>
        <w:noProof/>
      </w:rPr>
      <w:drawing>
        <wp:anchor distT="0" distB="0" distL="114300" distR="114300" simplePos="0" relativeHeight="251665920" behindDoc="1" locked="0" layoutInCell="1" allowOverlap="1" wp14:anchorId="3CF76199" wp14:editId="45DC71AD">
          <wp:simplePos x="0" y="0"/>
          <wp:positionH relativeFrom="column">
            <wp:posOffset>-269875</wp:posOffset>
          </wp:positionH>
          <wp:positionV relativeFrom="paragraph">
            <wp:posOffset>83185</wp:posOffset>
          </wp:positionV>
          <wp:extent cx="2250000" cy="900000"/>
          <wp:effectExtent l="0" t="0" r="0" b="0"/>
          <wp:wrapTight wrapText="bothSides">
            <wp:wrapPolygon edited="0">
              <wp:start x="0" y="0"/>
              <wp:lineTo x="0" y="21036"/>
              <wp:lineTo x="21399" y="21036"/>
              <wp:lineTo x="21399" y="0"/>
              <wp:lineTo x="0" y="0"/>
            </wp:wrapPolygon>
          </wp:wrapTight>
          <wp:docPr id="55082514" name="Grafik 1" descr="Logo Gesundheit Österreich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08782" name="Grafik 1" descr="Logo Gesundheit Österreich GmbH"/>
                  <pic:cNvPicPr/>
                </pic:nvPicPr>
                <pic:blipFill>
                  <a:blip r:embed="rId3">
                    <a:extLst>
                      <a:ext uri="{28A0092B-C50C-407E-A947-70E740481C1C}">
                        <a14:useLocalDpi xmlns:a14="http://schemas.microsoft.com/office/drawing/2010/main" val="0"/>
                      </a:ext>
                    </a:extLst>
                  </a:blip>
                  <a:stretch>
                    <a:fillRect/>
                  </a:stretch>
                </pic:blipFill>
                <pic:spPr>
                  <a:xfrm>
                    <a:off x="0" y="0"/>
                    <a:ext cx="2250000" cy="900000"/>
                  </a:xfrm>
                  <a:prstGeom prst="rect">
                    <a:avLst/>
                  </a:prstGeom>
                </pic:spPr>
              </pic:pic>
            </a:graphicData>
          </a:graphic>
          <wp14:sizeRelH relativeFrom="margin">
            <wp14:pctWidth>0</wp14:pctWidth>
          </wp14:sizeRelH>
          <wp14:sizeRelV relativeFrom="margin">
            <wp14:pctHeight>0</wp14:pctHeight>
          </wp14:sizeRelV>
        </wp:anchor>
      </w:drawing>
    </w:r>
    <w:r w:rsidR="008B16F3" w:rsidRPr="00974A7D">
      <w:rPr>
        <w:noProof/>
      </w:rPr>
      <w:drawing>
        <wp:anchor distT="0" distB="0" distL="114300" distR="114300" simplePos="0" relativeHeight="251651584" behindDoc="1" locked="0" layoutInCell="1" allowOverlap="1" wp14:anchorId="23E672C8" wp14:editId="4E4F60BB">
          <wp:simplePos x="0" y="0"/>
          <wp:positionH relativeFrom="column">
            <wp:posOffset>-127635</wp:posOffset>
          </wp:positionH>
          <wp:positionV relativeFrom="page">
            <wp:posOffset>447675</wp:posOffset>
          </wp:positionV>
          <wp:extent cx="2160000" cy="759600"/>
          <wp:effectExtent l="0" t="0" r="0" b="0"/>
          <wp:wrapTight wrapText="bothSides">
            <wp:wrapPolygon edited="0">
              <wp:start x="0" y="0"/>
              <wp:lineTo x="0" y="21130"/>
              <wp:lineTo x="21340" y="21130"/>
              <wp:lineTo x="21340" y="0"/>
              <wp:lineTo x="0" y="0"/>
            </wp:wrapPolygon>
          </wp:wrapTight>
          <wp:docPr id="14402075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0000" cy="759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466F9" w14:textId="5B000A77" w:rsidR="00984483" w:rsidRPr="00974A7D" w:rsidRDefault="00340175" w:rsidP="005B3FD9">
    <w:pPr>
      <w:pStyle w:val="Kopfzeile"/>
    </w:pPr>
    <w:r>
      <w:rPr>
        <w:noProof/>
      </w:rPr>
      <w:drawing>
        <wp:anchor distT="0" distB="0" distL="114300" distR="114300" simplePos="0" relativeHeight="251672064" behindDoc="0" locked="0" layoutInCell="1" allowOverlap="1" wp14:anchorId="2B9E5677" wp14:editId="566FB420">
          <wp:simplePos x="0" y="0"/>
          <wp:positionH relativeFrom="column">
            <wp:posOffset>3714750</wp:posOffset>
          </wp:positionH>
          <wp:positionV relativeFrom="paragraph">
            <wp:posOffset>85090</wp:posOffset>
          </wp:positionV>
          <wp:extent cx="1737360" cy="792480"/>
          <wp:effectExtent l="0" t="0" r="0" b="7620"/>
          <wp:wrapNone/>
          <wp:docPr id="5303721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792480"/>
                  </a:xfrm>
                  <a:prstGeom prst="rect">
                    <a:avLst/>
                  </a:prstGeom>
                  <a:noFill/>
                </pic:spPr>
              </pic:pic>
            </a:graphicData>
          </a:graphic>
        </wp:anchor>
      </w:drawing>
    </w:r>
    <w:r w:rsidR="005B3FD9" w:rsidRPr="00974A7D">
      <w:rPr>
        <w:noProof/>
      </w:rPr>
      <w:drawing>
        <wp:anchor distT="0" distB="0" distL="114300" distR="114300" simplePos="0" relativeHeight="251659776" behindDoc="1" locked="0" layoutInCell="1" allowOverlap="1" wp14:anchorId="33D432BE" wp14:editId="6EAB7285">
          <wp:simplePos x="0" y="0"/>
          <wp:positionH relativeFrom="column">
            <wp:posOffset>-276225</wp:posOffset>
          </wp:positionH>
          <wp:positionV relativeFrom="paragraph">
            <wp:posOffset>85090</wp:posOffset>
          </wp:positionV>
          <wp:extent cx="2250000" cy="900000"/>
          <wp:effectExtent l="0" t="0" r="0" b="0"/>
          <wp:wrapTight wrapText="bothSides">
            <wp:wrapPolygon edited="0">
              <wp:start x="0" y="0"/>
              <wp:lineTo x="0" y="21036"/>
              <wp:lineTo x="21399" y="21036"/>
              <wp:lineTo x="21399" y="0"/>
              <wp:lineTo x="0" y="0"/>
            </wp:wrapPolygon>
          </wp:wrapTight>
          <wp:docPr id="2055446982" name="Grafik 1" descr="Logo Gesundheit Österreich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08782" name="Grafik 1" descr="Logo Gesundheit Österreich GmbH"/>
                  <pic:cNvPicPr/>
                </pic:nvPicPr>
                <pic:blipFill>
                  <a:blip r:embed="rId2">
                    <a:extLst>
                      <a:ext uri="{28A0092B-C50C-407E-A947-70E740481C1C}">
                        <a14:useLocalDpi xmlns:a14="http://schemas.microsoft.com/office/drawing/2010/main" val="0"/>
                      </a:ext>
                    </a:extLst>
                  </a:blip>
                  <a:stretch>
                    <a:fillRect/>
                  </a:stretch>
                </pic:blipFill>
                <pic:spPr>
                  <a:xfrm>
                    <a:off x="0" y="0"/>
                    <a:ext cx="22500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7038"/>
    <w:multiLevelType w:val="hybridMultilevel"/>
    <w:tmpl w:val="CB202B7C"/>
    <w:lvl w:ilvl="0" w:tplc="D416E93E">
      <w:start w:val="1"/>
      <w:numFmt w:val="bullet"/>
      <w:pStyle w:val="Liste1"/>
      <w:lvlText w:val=""/>
      <w:lvlJc w:val="left"/>
      <w:pPr>
        <w:ind w:left="360" w:hanging="360"/>
      </w:pPr>
      <w:rPr>
        <w:rFonts w:ascii="Symbol" w:hAnsi="Symbol" w:hint="default"/>
        <w:b w:val="0"/>
        <w:i w:val="0"/>
        <w:color w:val="32466E"/>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D70BB3"/>
    <w:multiLevelType w:val="hybridMultilevel"/>
    <w:tmpl w:val="A96ABBFA"/>
    <w:lvl w:ilvl="0" w:tplc="17D6D8E6">
      <w:start w:val="1"/>
      <w:numFmt w:val="decimal"/>
      <w:lvlText w:val="%1."/>
      <w:lvlJc w:val="left"/>
      <w:pPr>
        <w:ind w:left="360" w:hanging="360"/>
      </w:pPr>
      <w:rPr>
        <w:rFonts w:hint="default"/>
        <w:b w:val="0"/>
        <w:i w:val="0"/>
        <w:sz w:val="18"/>
        <w:szCs w:val="18"/>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E48731C"/>
    <w:multiLevelType w:val="hybridMultilevel"/>
    <w:tmpl w:val="BA68D124"/>
    <w:lvl w:ilvl="0" w:tplc="7D6C11B4">
      <w:start w:val="1"/>
      <w:numFmt w:val="bullet"/>
      <w:pStyle w:val="Liste2"/>
      <w:lvlText w:val=""/>
      <w:lvlJc w:val="left"/>
      <w:pPr>
        <w:ind w:left="1004" w:hanging="360"/>
      </w:pPr>
      <w:rPr>
        <w:rFonts w:ascii="Symbol" w:hAnsi="Symbol" w:hint="default"/>
        <w:b w:val="0"/>
        <w:i w:val="0"/>
        <w:color w:val="32466E"/>
        <w:sz w:val="18"/>
        <w:u w:color="32466E"/>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25D056EA"/>
    <w:multiLevelType w:val="multilevel"/>
    <w:tmpl w:val="A5460738"/>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4" w15:restartNumberingAfterBreak="0">
    <w:nsid w:val="2AE70E7B"/>
    <w:multiLevelType w:val="multilevel"/>
    <w:tmpl w:val="51C431F2"/>
    <w:lvl w:ilvl="0">
      <w:start w:val="1"/>
      <w:numFmt w:val="bullet"/>
      <w:lvlText w:val=""/>
      <w:lvlJc w:val="left"/>
      <w:pPr>
        <w:ind w:left="417" w:hanging="360"/>
      </w:pPr>
      <w:rPr>
        <w:rFonts w:ascii="Symbol" w:hAnsi="Symbol" w:hint="default"/>
        <w:u w:color="32466E"/>
      </w:rPr>
    </w:lvl>
    <w:lvl w:ilvl="1">
      <w:start w:val="1"/>
      <w:numFmt w:val="bullet"/>
      <w:lvlText w:val="»"/>
      <w:lvlJc w:val="left"/>
      <w:pPr>
        <w:ind w:left="425" w:hanging="170"/>
      </w:pPr>
      <w:rPr>
        <w:rFonts w:ascii="Lucida Sans Unicode" w:hAnsi="Lucida Sans Unicode" w:hint="default"/>
      </w:rPr>
    </w:lvl>
    <w:lvl w:ilvl="2">
      <w:start w:val="1"/>
      <w:numFmt w:val="bullet"/>
      <w:lvlText w:val="»"/>
      <w:lvlJc w:val="left"/>
      <w:pPr>
        <w:ind w:left="584" w:hanging="170"/>
      </w:pPr>
      <w:rPr>
        <w:rFonts w:ascii="Lucida Sans Unicode" w:hAnsi="Lucida Sans Unicode"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2FA32A3C"/>
    <w:multiLevelType w:val="hybridMultilevel"/>
    <w:tmpl w:val="03949EE0"/>
    <w:lvl w:ilvl="0" w:tplc="0BDC4A3E">
      <w:start w:val="1"/>
      <w:numFmt w:val="bullet"/>
      <w:lvlText w:val=""/>
      <w:lvlJc w:val="left"/>
      <w:pPr>
        <w:ind w:left="1004" w:hanging="360"/>
      </w:pPr>
      <w:rPr>
        <w:rFonts w:ascii="Symbol" w:hAnsi="Symbol" w:hint="default"/>
        <w:sz w:val="18"/>
        <w:u w:color="32466E"/>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422367DB"/>
    <w:multiLevelType w:val="hybridMultilevel"/>
    <w:tmpl w:val="E4EE1E0C"/>
    <w:lvl w:ilvl="0" w:tplc="51A489E0">
      <w:start w:val="1"/>
      <w:numFmt w:val="decimal"/>
      <w:pStyle w:val="Listennummer1"/>
      <w:lvlText w:val="%1."/>
      <w:lvlJc w:val="left"/>
      <w:pPr>
        <w:ind w:left="360" w:hanging="360"/>
      </w:pPr>
      <w:rPr>
        <w:rFonts w:ascii="Segoe UI" w:hAnsi="Segoe UI" w:hint="default"/>
        <w:b w:val="0"/>
        <w:i w:val="0"/>
        <w:caps w:val="0"/>
        <w:strike w:val="0"/>
        <w:dstrike w:val="0"/>
        <w:vanish w:val="0"/>
        <w:color w:val="auto"/>
        <w:sz w:val="20"/>
        <w:vertAlign w:val="baseline"/>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9BA1F04"/>
    <w:multiLevelType w:val="hybridMultilevel"/>
    <w:tmpl w:val="1110E7BA"/>
    <w:lvl w:ilvl="0" w:tplc="3FE4599E">
      <w:start w:val="1"/>
      <w:numFmt w:val="bullet"/>
      <w:pStyle w:val="Liste4"/>
      <w:lvlText w:val=""/>
      <w:lvlJc w:val="left"/>
      <w:pPr>
        <w:ind w:left="1494" w:hanging="360"/>
      </w:pPr>
      <w:rPr>
        <w:rFonts w:ascii="Symbol" w:hAnsi="Symbol" w:hint="default"/>
        <w:b w:val="0"/>
        <w:i w:val="0"/>
        <w:color w:val="32466E"/>
        <w:sz w:val="18"/>
        <w:u w:color="32466E"/>
      </w:rPr>
    </w:lvl>
    <w:lvl w:ilvl="1" w:tplc="0C070003" w:tentative="1">
      <w:start w:val="1"/>
      <w:numFmt w:val="bullet"/>
      <w:lvlText w:val="o"/>
      <w:lvlJc w:val="left"/>
      <w:pPr>
        <w:ind w:left="2512" w:hanging="360"/>
      </w:pPr>
      <w:rPr>
        <w:rFonts w:ascii="Courier New" w:hAnsi="Courier New" w:cs="Courier New" w:hint="default"/>
      </w:rPr>
    </w:lvl>
    <w:lvl w:ilvl="2" w:tplc="0C070005" w:tentative="1">
      <w:start w:val="1"/>
      <w:numFmt w:val="bullet"/>
      <w:lvlText w:val=""/>
      <w:lvlJc w:val="left"/>
      <w:pPr>
        <w:ind w:left="3232" w:hanging="360"/>
      </w:pPr>
      <w:rPr>
        <w:rFonts w:ascii="Wingdings" w:hAnsi="Wingdings" w:hint="default"/>
      </w:rPr>
    </w:lvl>
    <w:lvl w:ilvl="3" w:tplc="0C070001" w:tentative="1">
      <w:start w:val="1"/>
      <w:numFmt w:val="bullet"/>
      <w:lvlText w:val=""/>
      <w:lvlJc w:val="left"/>
      <w:pPr>
        <w:ind w:left="3952" w:hanging="360"/>
      </w:pPr>
      <w:rPr>
        <w:rFonts w:ascii="Symbol" w:hAnsi="Symbol" w:hint="default"/>
      </w:rPr>
    </w:lvl>
    <w:lvl w:ilvl="4" w:tplc="0C070003" w:tentative="1">
      <w:start w:val="1"/>
      <w:numFmt w:val="bullet"/>
      <w:lvlText w:val="o"/>
      <w:lvlJc w:val="left"/>
      <w:pPr>
        <w:ind w:left="4672" w:hanging="360"/>
      </w:pPr>
      <w:rPr>
        <w:rFonts w:ascii="Courier New" w:hAnsi="Courier New" w:cs="Courier New" w:hint="default"/>
      </w:rPr>
    </w:lvl>
    <w:lvl w:ilvl="5" w:tplc="0C070005" w:tentative="1">
      <w:start w:val="1"/>
      <w:numFmt w:val="bullet"/>
      <w:lvlText w:val=""/>
      <w:lvlJc w:val="left"/>
      <w:pPr>
        <w:ind w:left="5392" w:hanging="360"/>
      </w:pPr>
      <w:rPr>
        <w:rFonts w:ascii="Wingdings" w:hAnsi="Wingdings" w:hint="default"/>
      </w:rPr>
    </w:lvl>
    <w:lvl w:ilvl="6" w:tplc="0C070001" w:tentative="1">
      <w:start w:val="1"/>
      <w:numFmt w:val="bullet"/>
      <w:lvlText w:val=""/>
      <w:lvlJc w:val="left"/>
      <w:pPr>
        <w:ind w:left="6112" w:hanging="360"/>
      </w:pPr>
      <w:rPr>
        <w:rFonts w:ascii="Symbol" w:hAnsi="Symbol" w:hint="default"/>
      </w:rPr>
    </w:lvl>
    <w:lvl w:ilvl="7" w:tplc="0C070003" w:tentative="1">
      <w:start w:val="1"/>
      <w:numFmt w:val="bullet"/>
      <w:lvlText w:val="o"/>
      <w:lvlJc w:val="left"/>
      <w:pPr>
        <w:ind w:left="6832" w:hanging="360"/>
      </w:pPr>
      <w:rPr>
        <w:rFonts w:ascii="Courier New" w:hAnsi="Courier New" w:cs="Courier New" w:hint="default"/>
      </w:rPr>
    </w:lvl>
    <w:lvl w:ilvl="8" w:tplc="0C070005" w:tentative="1">
      <w:start w:val="1"/>
      <w:numFmt w:val="bullet"/>
      <w:lvlText w:val=""/>
      <w:lvlJc w:val="left"/>
      <w:pPr>
        <w:ind w:left="7552" w:hanging="360"/>
      </w:pPr>
      <w:rPr>
        <w:rFonts w:ascii="Wingdings" w:hAnsi="Wingdings" w:hint="default"/>
      </w:rPr>
    </w:lvl>
  </w:abstractNum>
  <w:abstractNum w:abstractNumId="8" w15:restartNumberingAfterBreak="0">
    <w:nsid w:val="4B967A91"/>
    <w:multiLevelType w:val="hybridMultilevel"/>
    <w:tmpl w:val="6C18617C"/>
    <w:lvl w:ilvl="0" w:tplc="5B76127A">
      <w:start w:val="1"/>
      <w:numFmt w:val="decimal"/>
      <w:lvlText w:val="%1."/>
      <w:lvlJc w:val="left"/>
      <w:pPr>
        <w:ind w:left="360" w:hanging="360"/>
      </w:pPr>
      <w:rPr>
        <w:rFonts w:hint="default"/>
        <w:b w:val="0"/>
        <w:i w:val="0"/>
        <w:sz w:val="18"/>
        <w:szCs w:val="18"/>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54FE6B71"/>
    <w:multiLevelType w:val="hybridMultilevel"/>
    <w:tmpl w:val="B706F3FE"/>
    <w:lvl w:ilvl="0" w:tplc="843C8C6C">
      <w:start w:val="1"/>
      <w:numFmt w:val="bullet"/>
      <w:lvlText w:val="»"/>
      <w:lvlJc w:val="left"/>
      <w:pPr>
        <w:ind w:left="1077" w:hanging="360"/>
      </w:pPr>
      <w:rPr>
        <w:rFonts w:ascii="Lucida Sans Unicode" w:hAnsi="Lucida Sans Unicode" w:hint="default"/>
        <w:b w:val="0"/>
        <w:i w:val="0"/>
        <w:sz w:val="18"/>
      </w:rPr>
    </w:lvl>
    <w:lvl w:ilvl="1" w:tplc="0C070003" w:tentative="1">
      <w:start w:val="1"/>
      <w:numFmt w:val="bullet"/>
      <w:lvlText w:val="o"/>
      <w:lvlJc w:val="left"/>
      <w:pPr>
        <w:ind w:left="1797" w:hanging="360"/>
      </w:pPr>
      <w:rPr>
        <w:rFonts w:ascii="Courier New" w:hAnsi="Courier New" w:cs="Courier New" w:hint="default"/>
      </w:rPr>
    </w:lvl>
    <w:lvl w:ilvl="2" w:tplc="0C070005" w:tentative="1">
      <w:start w:val="1"/>
      <w:numFmt w:val="bullet"/>
      <w:lvlText w:val=""/>
      <w:lvlJc w:val="left"/>
      <w:pPr>
        <w:ind w:left="2517" w:hanging="360"/>
      </w:pPr>
      <w:rPr>
        <w:rFonts w:ascii="Wingdings" w:hAnsi="Wingdings" w:hint="default"/>
      </w:rPr>
    </w:lvl>
    <w:lvl w:ilvl="3" w:tplc="0C070001" w:tentative="1">
      <w:start w:val="1"/>
      <w:numFmt w:val="bullet"/>
      <w:lvlText w:val=""/>
      <w:lvlJc w:val="left"/>
      <w:pPr>
        <w:ind w:left="3237" w:hanging="360"/>
      </w:pPr>
      <w:rPr>
        <w:rFonts w:ascii="Symbol" w:hAnsi="Symbol" w:hint="default"/>
      </w:rPr>
    </w:lvl>
    <w:lvl w:ilvl="4" w:tplc="0C070003" w:tentative="1">
      <w:start w:val="1"/>
      <w:numFmt w:val="bullet"/>
      <w:lvlText w:val="o"/>
      <w:lvlJc w:val="left"/>
      <w:pPr>
        <w:ind w:left="3957" w:hanging="360"/>
      </w:pPr>
      <w:rPr>
        <w:rFonts w:ascii="Courier New" w:hAnsi="Courier New" w:cs="Courier New" w:hint="default"/>
      </w:rPr>
    </w:lvl>
    <w:lvl w:ilvl="5" w:tplc="0C070005" w:tentative="1">
      <w:start w:val="1"/>
      <w:numFmt w:val="bullet"/>
      <w:lvlText w:val=""/>
      <w:lvlJc w:val="left"/>
      <w:pPr>
        <w:ind w:left="4677" w:hanging="360"/>
      </w:pPr>
      <w:rPr>
        <w:rFonts w:ascii="Wingdings" w:hAnsi="Wingdings" w:hint="default"/>
      </w:rPr>
    </w:lvl>
    <w:lvl w:ilvl="6" w:tplc="0C070001" w:tentative="1">
      <w:start w:val="1"/>
      <w:numFmt w:val="bullet"/>
      <w:lvlText w:val=""/>
      <w:lvlJc w:val="left"/>
      <w:pPr>
        <w:ind w:left="5397" w:hanging="360"/>
      </w:pPr>
      <w:rPr>
        <w:rFonts w:ascii="Symbol" w:hAnsi="Symbol" w:hint="default"/>
      </w:rPr>
    </w:lvl>
    <w:lvl w:ilvl="7" w:tplc="0C070003" w:tentative="1">
      <w:start w:val="1"/>
      <w:numFmt w:val="bullet"/>
      <w:lvlText w:val="o"/>
      <w:lvlJc w:val="left"/>
      <w:pPr>
        <w:ind w:left="6117" w:hanging="360"/>
      </w:pPr>
      <w:rPr>
        <w:rFonts w:ascii="Courier New" w:hAnsi="Courier New" w:cs="Courier New" w:hint="default"/>
      </w:rPr>
    </w:lvl>
    <w:lvl w:ilvl="8" w:tplc="0C070005" w:tentative="1">
      <w:start w:val="1"/>
      <w:numFmt w:val="bullet"/>
      <w:lvlText w:val=""/>
      <w:lvlJc w:val="left"/>
      <w:pPr>
        <w:ind w:left="6837" w:hanging="360"/>
      </w:pPr>
      <w:rPr>
        <w:rFonts w:ascii="Wingdings" w:hAnsi="Wingdings" w:hint="default"/>
      </w:rPr>
    </w:lvl>
  </w:abstractNum>
  <w:abstractNum w:abstractNumId="10" w15:restartNumberingAfterBreak="0">
    <w:nsid w:val="5C3B11D4"/>
    <w:multiLevelType w:val="hybridMultilevel"/>
    <w:tmpl w:val="547ED7C6"/>
    <w:lvl w:ilvl="0" w:tplc="692C458A">
      <w:start w:val="1"/>
      <w:numFmt w:val="bullet"/>
      <w:pStyle w:val="Liste3"/>
      <w:lvlText w:val=""/>
      <w:lvlJc w:val="left"/>
      <w:pPr>
        <w:ind w:left="1434" w:hanging="360"/>
      </w:pPr>
      <w:rPr>
        <w:rFonts w:ascii="Symbol" w:hAnsi="Symbol" w:hint="default"/>
        <w:b w:val="0"/>
        <w:i w:val="0"/>
        <w:color w:val="323C6E"/>
        <w:sz w:val="18"/>
        <w:u w:color="32466E"/>
      </w:rPr>
    </w:lvl>
    <w:lvl w:ilvl="1" w:tplc="0C070003" w:tentative="1">
      <w:start w:val="1"/>
      <w:numFmt w:val="bullet"/>
      <w:lvlText w:val="o"/>
      <w:lvlJc w:val="left"/>
      <w:pPr>
        <w:ind w:left="2154" w:hanging="360"/>
      </w:pPr>
      <w:rPr>
        <w:rFonts w:ascii="Courier New" w:hAnsi="Courier New" w:cs="Courier New" w:hint="default"/>
      </w:rPr>
    </w:lvl>
    <w:lvl w:ilvl="2" w:tplc="0C070005" w:tentative="1">
      <w:start w:val="1"/>
      <w:numFmt w:val="bullet"/>
      <w:lvlText w:val=""/>
      <w:lvlJc w:val="left"/>
      <w:pPr>
        <w:ind w:left="2874" w:hanging="360"/>
      </w:pPr>
      <w:rPr>
        <w:rFonts w:ascii="Wingdings" w:hAnsi="Wingdings" w:hint="default"/>
      </w:rPr>
    </w:lvl>
    <w:lvl w:ilvl="3" w:tplc="0C070001" w:tentative="1">
      <w:start w:val="1"/>
      <w:numFmt w:val="bullet"/>
      <w:lvlText w:val=""/>
      <w:lvlJc w:val="left"/>
      <w:pPr>
        <w:ind w:left="3594" w:hanging="360"/>
      </w:pPr>
      <w:rPr>
        <w:rFonts w:ascii="Symbol" w:hAnsi="Symbol" w:hint="default"/>
      </w:rPr>
    </w:lvl>
    <w:lvl w:ilvl="4" w:tplc="0C070003" w:tentative="1">
      <w:start w:val="1"/>
      <w:numFmt w:val="bullet"/>
      <w:lvlText w:val="o"/>
      <w:lvlJc w:val="left"/>
      <w:pPr>
        <w:ind w:left="4314" w:hanging="360"/>
      </w:pPr>
      <w:rPr>
        <w:rFonts w:ascii="Courier New" w:hAnsi="Courier New" w:cs="Courier New" w:hint="default"/>
      </w:rPr>
    </w:lvl>
    <w:lvl w:ilvl="5" w:tplc="0C070005" w:tentative="1">
      <w:start w:val="1"/>
      <w:numFmt w:val="bullet"/>
      <w:lvlText w:val=""/>
      <w:lvlJc w:val="left"/>
      <w:pPr>
        <w:ind w:left="5034" w:hanging="360"/>
      </w:pPr>
      <w:rPr>
        <w:rFonts w:ascii="Wingdings" w:hAnsi="Wingdings" w:hint="default"/>
      </w:rPr>
    </w:lvl>
    <w:lvl w:ilvl="6" w:tplc="0C070001" w:tentative="1">
      <w:start w:val="1"/>
      <w:numFmt w:val="bullet"/>
      <w:lvlText w:val=""/>
      <w:lvlJc w:val="left"/>
      <w:pPr>
        <w:ind w:left="5754" w:hanging="360"/>
      </w:pPr>
      <w:rPr>
        <w:rFonts w:ascii="Symbol" w:hAnsi="Symbol" w:hint="default"/>
      </w:rPr>
    </w:lvl>
    <w:lvl w:ilvl="7" w:tplc="0C070003" w:tentative="1">
      <w:start w:val="1"/>
      <w:numFmt w:val="bullet"/>
      <w:lvlText w:val="o"/>
      <w:lvlJc w:val="left"/>
      <w:pPr>
        <w:ind w:left="6474" w:hanging="360"/>
      </w:pPr>
      <w:rPr>
        <w:rFonts w:ascii="Courier New" w:hAnsi="Courier New" w:cs="Courier New" w:hint="default"/>
      </w:rPr>
    </w:lvl>
    <w:lvl w:ilvl="8" w:tplc="0C070005" w:tentative="1">
      <w:start w:val="1"/>
      <w:numFmt w:val="bullet"/>
      <w:lvlText w:val=""/>
      <w:lvlJc w:val="left"/>
      <w:pPr>
        <w:ind w:left="7194" w:hanging="360"/>
      </w:pPr>
      <w:rPr>
        <w:rFonts w:ascii="Wingdings" w:hAnsi="Wingdings" w:hint="default"/>
      </w:rPr>
    </w:lvl>
  </w:abstractNum>
  <w:abstractNum w:abstractNumId="11" w15:restartNumberingAfterBreak="0">
    <w:nsid w:val="627F6963"/>
    <w:multiLevelType w:val="hybridMultilevel"/>
    <w:tmpl w:val="9984F3EE"/>
    <w:lvl w:ilvl="0" w:tplc="9330371C">
      <w:start w:val="1"/>
      <w:numFmt w:val="bullet"/>
      <w:pStyle w:val="TDListe3"/>
      <w:lvlText w:val=""/>
      <w:lvlJc w:val="left"/>
      <w:pPr>
        <w:ind w:left="1134" w:hanging="360"/>
      </w:pPr>
      <w:rPr>
        <w:rFonts w:ascii="Symbol" w:hAnsi="Symbol" w:hint="default"/>
        <w:b w:val="0"/>
        <w:i w:val="0"/>
        <w:color w:val="auto"/>
        <w:sz w:val="18"/>
        <w:u w:color="32466E"/>
      </w:rPr>
    </w:lvl>
    <w:lvl w:ilvl="1" w:tplc="04070003" w:tentative="1">
      <w:start w:val="1"/>
      <w:numFmt w:val="bullet"/>
      <w:lvlText w:val="o"/>
      <w:lvlJc w:val="left"/>
      <w:pPr>
        <w:ind w:left="1854" w:hanging="360"/>
      </w:pPr>
      <w:rPr>
        <w:rFonts w:ascii="Courier New" w:hAnsi="Courier New" w:cs="Courier New" w:hint="default"/>
      </w:rPr>
    </w:lvl>
    <w:lvl w:ilvl="2" w:tplc="04070005" w:tentative="1">
      <w:start w:val="1"/>
      <w:numFmt w:val="bullet"/>
      <w:lvlText w:val=""/>
      <w:lvlJc w:val="left"/>
      <w:pPr>
        <w:ind w:left="2574" w:hanging="360"/>
      </w:pPr>
      <w:rPr>
        <w:rFonts w:ascii="Wingdings" w:hAnsi="Wingdings" w:hint="default"/>
      </w:rPr>
    </w:lvl>
    <w:lvl w:ilvl="3" w:tplc="04070001" w:tentative="1">
      <w:start w:val="1"/>
      <w:numFmt w:val="bullet"/>
      <w:lvlText w:val=""/>
      <w:lvlJc w:val="left"/>
      <w:pPr>
        <w:ind w:left="3294" w:hanging="360"/>
      </w:pPr>
      <w:rPr>
        <w:rFonts w:ascii="Symbol" w:hAnsi="Symbol" w:hint="default"/>
      </w:rPr>
    </w:lvl>
    <w:lvl w:ilvl="4" w:tplc="04070003" w:tentative="1">
      <w:start w:val="1"/>
      <w:numFmt w:val="bullet"/>
      <w:lvlText w:val="o"/>
      <w:lvlJc w:val="left"/>
      <w:pPr>
        <w:ind w:left="4014" w:hanging="360"/>
      </w:pPr>
      <w:rPr>
        <w:rFonts w:ascii="Courier New" w:hAnsi="Courier New" w:cs="Courier New" w:hint="default"/>
      </w:rPr>
    </w:lvl>
    <w:lvl w:ilvl="5" w:tplc="04070005" w:tentative="1">
      <w:start w:val="1"/>
      <w:numFmt w:val="bullet"/>
      <w:lvlText w:val=""/>
      <w:lvlJc w:val="left"/>
      <w:pPr>
        <w:ind w:left="4734" w:hanging="360"/>
      </w:pPr>
      <w:rPr>
        <w:rFonts w:ascii="Wingdings" w:hAnsi="Wingdings" w:hint="default"/>
      </w:rPr>
    </w:lvl>
    <w:lvl w:ilvl="6" w:tplc="04070001" w:tentative="1">
      <w:start w:val="1"/>
      <w:numFmt w:val="bullet"/>
      <w:lvlText w:val=""/>
      <w:lvlJc w:val="left"/>
      <w:pPr>
        <w:ind w:left="5454" w:hanging="360"/>
      </w:pPr>
      <w:rPr>
        <w:rFonts w:ascii="Symbol" w:hAnsi="Symbol" w:hint="default"/>
      </w:rPr>
    </w:lvl>
    <w:lvl w:ilvl="7" w:tplc="04070003" w:tentative="1">
      <w:start w:val="1"/>
      <w:numFmt w:val="bullet"/>
      <w:lvlText w:val="o"/>
      <w:lvlJc w:val="left"/>
      <w:pPr>
        <w:ind w:left="6174" w:hanging="360"/>
      </w:pPr>
      <w:rPr>
        <w:rFonts w:ascii="Courier New" w:hAnsi="Courier New" w:cs="Courier New" w:hint="default"/>
      </w:rPr>
    </w:lvl>
    <w:lvl w:ilvl="8" w:tplc="04070005" w:tentative="1">
      <w:start w:val="1"/>
      <w:numFmt w:val="bullet"/>
      <w:lvlText w:val=""/>
      <w:lvlJc w:val="left"/>
      <w:pPr>
        <w:ind w:left="6894" w:hanging="360"/>
      </w:pPr>
      <w:rPr>
        <w:rFonts w:ascii="Wingdings" w:hAnsi="Wingdings" w:hint="default"/>
      </w:rPr>
    </w:lvl>
  </w:abstractNum>
  <w:abstractNum w:abstractNumId="12" w15:restartNumberingAfterBreak="0">
    <w:nsid w:val="669F2542"/>
    <w:multiLevelType w:val="hybridMultilevel"/>
    <w:tmpl w:val="C8CEFF0A"/>
    <w:lvl w:ilvl="0" w:tplc="DEA868B0">
      <w:start w:val="1"/>
      <w:numFmt w:val="lowerLetter"/>
      <w:pStyle w:val="Listennummera"/>
      <w:lvlText w:val="%1)"/>
      <w:lvlJc w:val="left"/>
      <w:pPr>
        <w:ind w:left="644" w:hanging="360"/>
      </w:pPr>
      <w:rPr>
        <w:rFonts w:ascii="Segoe UI" w:hAnsi="Segoe UI" w:hint="default"/>
        <w:b w:val="0"/>
        <w:i w:val="0"/>
        <w:caps w:val="0"/>
        <w:strike w:val="0"/>
        <w:dstrike w:val="0"/>
        <w:vanish w:val="0"/>
        <w:color w:val="auto"/>
        <w:sz w:val="20"/>
        <w:vertAlign w:val="baseline"/>
      </w:rPr>
    </w:lvl>
    <w:lvl w:ilvl="1" w:tplc="0C070019" w:tentative="1">
      <w:start w:val="1"/>
      <w:numFmt w:val="lowerLetter"/>
      <w:lvlText w:val="%2."/>
      <w:lvlJc w:val="left"/>
      <w:pPr>
        <w:ind w:left="1894" w:hanging="360"/>
      </w:pPr>
    </w:lvl>
    <w:lvl w:ilvl="2" w:tplc="0C07001B" w:tentative="1">
      <w:start w:val="1"/>
      <w:numFmt w:val="lowerRoman"/>
      <w:lvlText w:val="%3."/>
      <w:lvlJc w:val="right"/>
      <w:pPr>
        <w:ind w:left="2614" w:hanging="180"/>
      </w:pPr>
    </w:lvl>
    <w:lvl w:ilvl="3" w:tplc="0C07000F" w:tentative="1">
      <w:start w:val="1"/>
      <w:numFmt w:val="decimal"/>
      <w:lvlText w:val="%4."/>
      <w:lvlJc w:val="left"/>
      <w:pPr>
        <w:ind w:left="3334" w:hanging="360"/>
      </w:pPr>
    </w:lvl>
    <w:lvl w:ilvl="4" w:tplc="0C070019" w:tentative="1">
      <w:start w:val="1"/>
      <w:numFmt w:val="lowerLetter"/>
      <w:lvlText w:val="%5."/>
      <w:lvlJc w:val="left"/>
      <w:pPr>
        <w:ind w:left="4054" w:hanging="360"/>
      </w:pPr>
    </w:lvl>
    <w:lvl w:ilvl="5" w:tplc="0C07001B" w:tentative="1">
      <w:start w:val="1"/>
      <w:numFmt w:val="lowerRoman"/>
      <w:lvlText w:val="%6."/>
      <w:lvlJc w:val="right"/>
      <w:pPr>
        <w:ind w:left="4774" w:hanging="180"/>
      </w:pPr>
    </w:lvl>
    <w:lvl w:ilvl="6" w:tplc="0C07000F" w:tentative="1">
      <w:start w:val="1"/>
      <w:numFmt w:val="decimal"/>
      <w:lvlText w:val="%7."/>
      <w:lvlJc w:val="left"/>
      <w:pPr>
        <w:ind w:left="5494" w:hanging="360"/>
      </w:pPr>
    </w:lvl>
    <w:lvl w:ilvl="7" w:tplc="0C070019" w:tentative="1">
      <w:start w:val="1"/>
      <w:numFmt w:val="lowerLetter"/>
      <w:lvlText w:val="%8."/>
      <w:lvlJc w:val="left"/>
      <w:pPr>
        <w:ind w:left="6214" w:hanging="360"/>
      </w:pPr>
    </w:lvl>
    <w:lvl w:ilvl="8" w:tplc="0C07001B" w:tentative="1">
      <w:start w:val="1"/>
      <w:numFmt w:val="lowerRoman"/>
      <w:lvlText w:val="%9."/>
      <w:lvlJc w:val="right"/>
      <w:pPr>
        <w:ind w:left="6934" w:hanging="180"/>
      </w:pPr>
    </w:lvl>
  </w:abstractNum>
  <w:abstractNum w:abstractNumId="13" w15:restartNumberingAfterBreak="0">
    <w:nsid w:val="6A1E5FAF"/>
    <w:multiLevelType w:val="hybridMultilevel"/>
    <w:tmpl w:val="14CAE19C"/>
    <w:lvl w:ilvl="0" w:tplc="85CEBB4A">
      <w:start w:val="1"/>
      <w:numFmt w:val="bullet"/>
      <w:pStyle w:val="TDListe2"/>
      <w:lvlText w:val=""/>
      <w:lvlJc w:val="left"/>
      <w:pPr>
        <w:ind w:left="975" w:hanging="360"/>
      </w:pPr>
      <w:rPr>
        <w:rFonts w:ascii="Symbol" w:hAnsi="Symbol" w:hint="default"/>
        <w:b w:val="0"/>
        <w:i w:val="0"/>
        <w:color w:val="auto"/>
        <w:sz w:val="18"/>
        <w:u w:color="32466E"/>
      </w:rPr>
    </w:lvl>
    <w:lvl w:ilvl="1" w:tplc="04070003" w:tentative="1">
      <w:start w:val="1"/>
      <w:numFmt w:val="bullet"/>
      <w:lvlText w:val="o"/>
      <w:lvlJc w:val="left"/>
      <w:pPr>
        <w:ind w:left="1695" w:hanging="360"/>
      </w:pPr>
      <w:rPr>
        <w:rFonts w:ascii="Courier New" w:hAnsi="Courier New" w:cs="Courier New" w:hint="default"/>
      </w:rPr>
    </w:lvl>
    <w:lvl w:ilvl="2" w:tplc="04070005" w:tentative="1">
      <w:start w:val="1"/>
      <w:numFmt w:val="bullet"/>
      <w:lvlText w:val=""/>
      <w:lvlJc w:val="left"/>
      <w:pPr>
        <w:ind w:left="2415" w:hanging="360"/>
      </w:pPr>
      <w:rPr>
        <w:rFonts w:ascii="Wingdings" w:hAnsi="Wingdings" w:hint="default"/>
      </w:rPr>
    </w:lvl>
    <w:lvl w:ilvl="3" w:tplc="04070001" w:tentative="1">
      <w:start w:val="1"/>
      <w:numFmt w:val="bullet"/>
      <w:lvlText w:val=""/>
      <w:lvlJc w:val="left"/>
      <w:pPr>
        <w:ind w:left="3135" w:hanging="360"/>
      </w:pPr>
      <w:rPr>
        <w:rFonts w:ascii="Symbol" w:hAnsi="Symbol" w:hint="default"/>
      </w:rPr>
    </w:lvl>
    <w:lvl w:ilvl="4" w:tplc="04070003" w:tentative="1">
      <w:start w:val="1"/>
      <w:numFmt w:val="bullet"/>
      <w:lvlText w:val="o"/>
      <w:lvlJc w:val="left"/>
      <w:pPr>
        <w:ind w:left="3855" w:hanging="360"/>
      </w:pPr>
      <w:rPr>
        <w:rFonts w:ascii="Courier New" w:hAnsi="Courier New" w:cs="Courier New" w:hint="default"/>
      </w:rPr>
    </w:lvl>
    <w:lvl w:ilvl="5" w:tplc="04070005" w:tentative="1">
      <w:start w:val="1"/>
      <w:numFmt w:val="bullet"/>
      <w:lvlText w:val=""/>
      <w:lvlJc w:val="left"/>
      <w:pPr>
        <w:ind w:left="4575" w:hanging="360"/>
      </w:pPr>
      <w:rPr>
        <w:rFonts w:ascii="Wingdings" w:hAnsi="Wingdings" w:hint="default"/>
      </w:rPr>
    </w:lvl>
    <w:lvl w:ilvl="6" w:tplc="04070001" w:tentative="1">
      <w:start w:val="1"/>
      <w:numFmt w:val="bullet"/>
      <w:lvlText w:val=""/>
      <w:lvlJc w:val="left"/>
      <w:pPr>
        <w:ind w:left="5295" w:hanging="360"/>
      </w:pPr>
      <w:rPr>
        <w:rFonts w:ascii="Symbol" w:hAnsi="Symbol" w:hint="default"/>
      </w:rPr>
    </w:lvl>
    <w:lvl w:ilvl="7" w:tplc="04070003" w:tentative="1">
      <w:start w:val="1"/>
      <w:numFmt w:val="bullet"/>
      <w:lvlText w:val="o"/>
      <w:lvlJc w:val="left"/>
      <w:pPr>
        <w:ind w:left="6015" w:hanging="360"/>
      </w:pPr>
      <w:rPr>
        <w:rFonts w:ascii="Courier New" w:hAnsi="Courier New" w:cs="Courier New" w:hint="default"/>
      </w:rPr>
    </w:lvl>
    <w:lvl w:ilvl="8" w:tplc="04070005" w:tentative="1">
      <w:start w:val="1"/>
      <w:numFmt w:val="bullet"/>
      <w:lvlText w:val=""/>
      <w:lvlJc w:val="left"/>
      <w:pPr>
        <w:ind w:left="6735" w:hanging="360"/>
      </w:pPr>
      <w:rPr>
        <w:rFonts w:ascii="Wingdings" w:hAnsi="Wingdings" w:hint="default"/>
      </w:rPr>
    </w:lvl>
  </w:abstractNum>
  <w:abstractNum w:abstractNumId="14" w15:restartNumberingAfterBreak="0">
    <w:nsid w:val="79BD1C61"/>
    <w:multiLevelType w:val="hybridMultilevel"/>
    <w:tmpl w:val="C00C25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BD43F46"/>
    <w:multiLevelType w:val="hybridMultilevel"/>
    <w:tmpl w:val="4156D4DA"/>
    <w:lvl w:ilvl="0" w:tplc="E8628638">
      <w:start w:val="1"/>
      <w:numFmt w:val="bullet"/>
      <w:lvlText w:val=""/>
      <w:lvlJc w:val="left"/>
      <w:pPr>
        <w:ind w:left="360" w:hanging="360"/>
      </w:pPr>
      <w:rPr>
        <w:rFonts w:ascii="Symbol" w:hAnsi="Symbol" w:hint="default"/>
        <w:b w:val="0"/>
        <w:i w:val="0"/>
        <w:sz w:val="18"/>
      </w:rPr>
    </w:lvl>
    <w:lvl w:ilvl="1" w:tplc="0C070003" w:tentative="1">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9418999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890122">
    <w:abstractNumId w:val="1"/>
  </w:num>
  <w:num w:numId="3" w16cid:durableId="2109150900">
    <w:abstractNumId w:val="8"/>
  </w:num>
  <w:num w:numId="4" w16cid:durableId="1673414942">
    <w:abstractNumId w:val="15"/>
  </w:num>
  <w:num w:numId="5" w16cid:durableId="1292664536">
    <w:abstractNumId w:val="9"/>
  </w:num>
  <w:num w:numId="6" w16cid:durableId="1229029134">
    <w:abstractNumId w:val="10"/>
  </w:num>
  <w:num w:numId="7" w16cid:durableId="511604749">
    <w:abstractNumId w:val="7"/>
  </w:num>
  <w:num w:numId="8" w16cid:durableId="446311182">
    <w:abstractNumId w:val="12"/>
  </w:num>
  <w:num w:numId="9" w16cid:durableId="1888684270">
    <w:abstractNumId w:val="6"/>
  </w:num>
  <w:num w:numId="10" w16cid:durableId="1440029411">
    <w:abstractNumId w:val="3"/>
  </w:num>
  <w:num w:numId="11" w16cid:durableId="948508866">
    <w:abstractNumId w:val="3"/>
  </w:num>
  <w:num w:numId="12" w16cid:durableId="883950578">
    <w:abstractNumId w:val="3"/>
  </w:num>
  <w:num w:numId="13" w16cid:durableId="1330019685">
    <w:abstractNumId w:val="4"/>
  </w:num>
  <w:num w:numId="14" w16cid:durableId="679282402">
    <w:abstractNumId w:val="15"/>
    <w:lvlOverride w:ilvl="0">
      <w:startOverride w:val="1"/>
    </w:lvlOverride>
  </w:num>
  <w:num w:numId="15" w16cid:durableId="1244415888">
    <w:abstractNumId w:val="0"/>
  </w:num>
  <w:num w:numId="16" w16cid:durableId="559755554">
    <w:abstractNumId w:val="5"/>
  </w:num>
  <w:num w:numId="17" w16cid:durableId="1095052690">
    <w:abstractNumId w:val="2"/>
  </w:num>
  <w:num w:numId="18" w16cid:durableId="1517571246">
    <w:abstractNumId w:val="13"/>
  </w:num>
  <w:num w:numId="19" w16cid:durableId="1483162260">
    <w:abstractNumId w:val="11"/>
  </w:num>
  <w:num w:numId="20" w16cid:durableId="780418455">
    <w:abstractNumId w:val="14"/>
  </w:num>
  <w:num w:numId="21" w16cid:durableId="112747758">
    <w:abstractNumId w:val="0"/>
  </w:num>
  <w:num w:numId="22" w16cid:durableId="324162546">
    <w:abstractNumId w:val="3"/>
  </w:num>
  <w:num w:numId="23" w16cid:durableId="1173834522">
    <w:abstractNumId w:val="3"/>
  </w:num>
  <w:num w:numId="24" w16cid:durableId="1217352674">
    <w:abstractNumId w:val="3"/>
  </w:num>
  <w:num w:numId="25" w16cid:durableId="991907115">
    <w:abstractNumId w:val="3"/>
  </w:num>
  <w:num w:numId="26" w16cid:durableId="335807944">
    <w:abstractNumId w:val="3"/>
  </w:num>
  <w:num w:numId="27" w16cid:durableId="711030203">
    <w:abstractNumId w:val="3"/>
  </w:num>
  <w:num w:numId="28" w16cid:durableId="1869365562">
    <w:abstractNumId w:val="2"/>
  </w:num>
  <w:num w:numId="29" w16cid:durableId="2142720637">
    <w:abstractNumId w:val="0"/>
  </w:num>
  <w:num w:numId="30" w16cid:durableId="151410384">
    <w:abstractNumId w:val="0"/>
  </w:num>
  <w:num w:numId="31" w16cid:durableId="182269983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activeWritingStyle w:appName="MSWord" w:lang="de-AT" w:vendorID="9" w:dllVersion="512" w:checkStyle="1"/>
  <w:activeWritingStyle w:appName="MSWord" w:lang="de-DE" w:vendorID="9" w:dllVersion="512" w:checkStyle="1"/>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formatting="1" w:enforcement="0"/>
  <w:defaultTabStop w:val="357"/>
  <w:autoHyphenation/>
  <w:hyphenationZone w:val="851"/>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GÖG&lt;/Style&gt;&lt;LeftDelim&gt;{&lt;/LeftDelim&gt;&lt;RightDelim&gt;}&lt;/RightDelim&gt;&lt;FontName&gt;Lucida Sans Unicode&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f0ztwarrp2dt7er5sw5a09z5stpprv50s2r&quot;&gt;GÖG-Literaturdatenbank&lt;record-ids&gt;&lt;item&gt;28006&lt;/item&gt;&lt;/record-ids&gt;&lt;/item&gt;&lt;/Libraries&gt;"/>
  </w:docVars>
  <w:rsids>
    <w:rsidRoot w:val="00340175"/>
    <w:rsid w:val="00000FE5"/>
    <w:rsid w:val="0000446B"/>
    <w:rsid w:val="00004536"/>
    <w:rsid w:val="000048F1"/>
    <w:rsid w:val="00005B4F"/>
    <w:rsid w:val="00006ED1"/>
    <w:rsid w:val="0000734C"/>
    <w:rsid w:val="000100B0"/>
    <w:rsid w:val="0001084A"/>
    <w:rsid w:val="000127FB"/>
    <w:rsid w:val="00013262"/>
    <w:rsid w:val="00013315"/>
    <w:rsid w:val="0001333C"/>
    <w:rsid w:val="000142BE"/>
    <w:rsid w:val="00014449"/>
    <w:rsid w:val="0001589B"/>
    <w:rsid w:val="00020F2E"/>
    <w:rsid w:val="00020F31"/>
    <w:rsid w:val="00022CEF"/>
    <w:rsid w:val="00022D07"/>
    <w:rsid w:val="0002330F"/>
    <w:rsid w:val="00023390"/>
    <w:rsid w:val="000236C1"/>
    <w:rsid w:val="0002524B"/>
    <w:rsid w:val="00025C25"/>
    <w:rsid w:val="00026158"/>
    <w:rsid w:val="00026A2D"/>
    <w:rsid w:val="00026F7A"/>
    <w:rsid w:val="00030C40"/>
    <w:rsid w:val="00030D7F"/>
    <w:rsid w:val="000318A9"/>
    <w:rsid w:val="00031F0D"/>
    <w:rsid w:val="00034169"/>
    <w:rsid w:val="000345AC"/>
    <w:rsid w:val="00035118"/>
    <w:rsid w:val="00035503"/>
    <w:rsid w:val="00036609"/>
    <w:rsid w:val="0003750B"/>
    <w:rsid w:val="0003784E"/>
    <w:rsid w:val="00037E7B"/>
    <w:rsid w:val="0004060F"/>
    <w:rsid w:val="000407D6"/>
    <w:rsid w:val="00041977"/>
    <w:rsid w:val="00042168"/>
    <w:rsid w:val="000423C7"/>
    <w:rsid w:val="0004297A"/>
    <w:rsid w:val="000450D3"/>
    <w:rsid w:val="00046A0E"/>
    <w:rsid w:val="00046C77"/>
    <w:rsid w:val="00047D62"/>
    <w:rsid w:val="0005098C"/>
    <w:rsid w:val="00051CAD"/>
    <w:rsid w:val="00052402"/>
    <w:rsid w:val="00052BB7"/>
    <w:rsid w:val="00053400"/>
    <w:rsid w:val="000541C4"/>
    <w:rsid w:val="0005429E"/>
    <w:rsid w:val="00054A6C"/>
    <w:rsid w:val="000553A4"/>
    <w:rsid w:val="00055FC0"/>
    <w:rsid w:val="00057468"/>
    <w:rsid w:val="0005785A"/>
    <w:rsid w:val="000622AB"/>
    <w:rsid w:val="000628CF"/>
    <w:rsid w:val="0006302C"/>
    <w:rsid w:val="0006329C"/>
    <w:rsid w:val="000637D6"/>
    <w:rsid w:val="00063939"/>
    <w:rsid w:val="00065AEC"/>
    <w:rsid w:val="00066DC0"/>
    <w:rsid w:val="00067A2A"/>
    <w:rsid w:val="000706EC"/>
    <w:rsid w:val="0007077C"/>
    <w:rsid w:val="00070A1C"/>
    <w:rsid w:val="00071600"/>
    <w:rsid w:val="00071CD6"/>
    <w:rsid w:val="00071FFA"/>
    <w:rsid w:val="00072470"/>
    <w:rsid w:val="00073144"/>
    <w:rsid w:val="000744CA"/>
    <w:rsid w:val="000779D8"/>
    <w:rsid w:val="00077C37"/>
    <w:rsid w:val="00080A74"/>
    <w:rsid w:val="000816F7"/>
    <w:rsid w:val="00081FA3"/>
    <w:rsid w:val="00086A76"/>
    <w:rsid w:val="00087CB2"/>
    <w:rsid w:val="00090416"/>
    <w:rsid w:val="00090FF1"/>
    <w:rsid w:val="00091790"/>
    <w:rsid w:val="00091A65"/>
    <w:rsid w:val="00092BF2"/>
    <w:rsid w:val="00093CD1"/>
    <w:rsid w:val="00094482"/>
    <w:rsid w:val="00094A0E"/>
    <w:rsid w:val="00095F0E"/>
    <w:rsid w:val="00096B0E"/>
    <w:rsid w:val="00096EC1"/>
    <w:rsid w:val="00096F8F"/>
    <w:rsid w:val="00097882"/>
    <w:rsid w:val="00097BBE"/>
    <w:rsid w:val="000A2A63"/>
    <w:rsid w:val="000A30C3"/>
    <w:rsid w:val="000A44D2"/>
    <w:rsid w:val="000A44D6"/>
    <w:rsid w:val="000A56EF"/>
    <w:rsid w:val="000A6455"/>
    <w:rsid w:val="000A6DE9"/>
    <w:rsid w:val="000A7034"/>
    <w:rsid w:val="000B014C"/>
    <w:rsid w:val="000B01BF"/>
    <w:rsid w:val="000B0794"/>
    <w:rsid w:val="000B08A4"/>
    <w:rsid w:val="000B360E"/>
    <w:rsid w:val="000B3C07"/>
    <w:rsid w:val="000B5510"/>
    <w:rsid w:val="000B5538"/>
    <w:rsid w:val="000B6076"/>
    <w:rsid w:val="000B60C9"/>
    <w:rsid w:val="000B6FD2"/>
    <w:rsid w:val="000B70D8"/>
    <w:rsid w:val="000B741A"/>
    <w:rsid w:val="000B75D4"/>
    <w:rsid w:val="000B77CF"/>
    <w:rsid w:val="000B77E2"/>
    <w:rsid w:val="000B78EA"/>
    <w:rsid w:val="000B7A4C"/>
    <w:rsid w:val="000B7EDC"/>
    <w:rsid w:val="000C0BF8"/>
    <w:rsid w:val="000C0FAE"/>
    <w:rsid w:val="000C0FC6"/>
    <w:rsid w:val="000C31FD"/>
    <w:rsid w:val="000C42A4"/>
    <w:rsid w:val="000C4902"/>
    <w:rsid w:val="000C54E3"/>
    <w:rsid w:val="000C5780"/>
    <w:rsid w:val="000C5E2B"/>
    <w:rsid w:val="000C5E51"/>
    <w:rsid w:val="000C7B18"/>
    <w:rsid w:val="000D1B28"/>
    <w:rsid w:val="000D2DEA"/>
    <w:rsid w:val="000D2F50"/>
    <w:rsid w:val="000D3AD4"/>
    <w:rsid w:val="000D4164"/>
    <w:rsid w:val="000D477F"/>
    <w:rsid w:val="000D4C2F"/>
    <w:rsid w:val="000D4DB7"/>
    <w:rsid w:val="000D65CF"/>
    <w:rsid w:val="000D6D15"/>
    <w:rsid w:val="000D6DC5"/>
    <w:rsid w:val="000E0513"/>
    <w:rsid w:val="000E0BF9"/>
    <w:rsid w:val="000E15C7"/>
    <w:rsid w:val="000E172C"/>
    <w:rsid w:val="000E193E"/>
    <w:rsid w:val="000E1BA3"/>
    <w:rsid w:val="000E1D74"/>
    <w:rsid w:val="000E1F3B"/>
    <w:rsid w:val="000E3B88"/>
    <w:rsid w:val="000E42A3"/>
    <w:rsid w:val="000E4306"/>
    <w:rsid w:val="000E4872"/>
    <w:rsid w:val="000E770B"/>
    <w:rsid w:val="000F050B"/>
    <w:rsid w:val="000F1A91"/>
    <w:rsid w:val="000F40E2"/>
    <w:rsid w:val="000F548B"/>
    <w:rsid w:val="000F5D80"/>
    <w:rsid w:val="000F6AAC"/>
    <w:rsid w:val="00100447"/>
    <w:rsid w:val="0010052D"/>
    <w:rsid w:val="0010064F"/>
    <w:rsid w:val="00102862"/>
    <w:rsid w:val="0010296E"/>
    <w:rsid w:val="001031F8"/>
    <w:rsid w:val="00103247"/>
    <w:rsid w:val="001036C7"/>
    <w:rsid w:val="00104895"/>
    <w:rsid w:val="0010500B"/>
    <w:rsid w:val="001105DA"/>
    <w:rsid w:val="00110DEF"/>
    <w:rsid w:val="00110E4C"/>
    <w:rsid w:val="00111FA7"/>
    <w:rsid w:val="001127EE"/>
    <w:rsid w:val="001146BD"/>
    <w:rsid w:val="00116669"/>
    <w:rsid w:val="00121971"/>
    <w:rsid w:val="00121FF1"/>
    <w:rsid w:val="00123CC8"/>
    <w:rsid w:val="00125F56"/>
    <w:rsid w:val="001272D0"/>
    <w:rsid w:val="00130261"/>
    <w:rsid w:val="001309BE"/>
    <w:rsid w:val="001314A5"/>
    <w:rsid w:val="00131580"/>
    <w:rsid w:val="00132C3F"/>
    <w:rsid w:val="0013369D"/>
    <w:rsid w:val="00133C93"/>
    <w:rsid w:val="001352EB"/>
    <w:rsid w:val="001355A6"/>
    <w:rsid w:val="00137930"/>
    <w:rsid w:val="00137B0F"/>
    <w:rsid w:val="001414FD"/>
    <w:rsid w:val="00141F62"/>
    <w:rsid w:val="00142418"/>
    <w:rsid w:val="001435E6"/>
    <w:rsid w:val="00144D4D"/>
    <w:rsid w:val="001466CF"/>
    <w:rsid w:val="001467B0"/>
    <w:rsid w:val="00147D82"/>
    <w:rsid w:val="001509BA"/>
    <w:rsid w:val="001515FB"/>
    <w:rsid w:val="00151B1F"/>
    <w:rsid w:val="00154E57"/>
    <w:rsid w:val="00155C53"/>
    <w:rsid w:val="00156FA5"/>
    <w:rsid w:val="001576BF"/>
    <w:rsid w:val="00157DA4"/>
    <w:rsid w:val="00161B59"/>
    <w:rsid w:val="001632EB"/>
    <w:rsid w:val="001656DB"/>
    <w:rsid w:val="00166413"/>
    <w:rsid w:val="001705C3"/>
    <w:rsid w:val="00170909"/>
    <w:rsid w:val="00170C33"/>
    <w:rsid w:val="00171A58"/>
    <w:rsid w:val="00172000"/>
    <w:rsid w:val="00172383"/>
    <w:rsid w:val="00172958"/>
    <w:rsid w:val="001729BA"/>
    <w:rsid w:val="00172B4C"/>
    <w:rsid w:val="0017418D"/>
    <w:rsid w:val="00175031"/>
    <w:rsid w:val="00175E19"/>
    <w:rsid w:val="0017698F"/>
    <w:rsid w:val="00176A5B"/>
    <w:rsid w:val="00176C8F"/>
    <w:rsid w:val="00177B46"/>
    <w:rsid w:val="00183BB7"/>
    <w:rsid w:val="00186460"/>
    <w:rsid w:val="00186CCE"/>
    <w:rsid w:val="00190EB9"/>
    <w:rsid w:val="0019109E"/>
    <w:rsid w:val="00193DB9"/>
    <w:rsid w:val="00194CC6"/>
    <w:rsid w:val="00195DD3"/>
    <w:rsid w:val="001A0299"/>
    <w:rsid w:val="001A0DD1"/>
    <w:rsid w:val="001A181F"/>
    <w:rsid w:val="001A1AB0"/>
    <w:rsid w:val="001A4705"/>
    <w:rsid w:val="001A4D76"/>
    <w:rsid w:val="001A54B8"/>
    <w:rsid w:val="001A5984"/>
    <w:rsid w:val="001A5EAC"/>
    <w:rsid w:val="001A5F0D"/>
    <w:rsid w:val="001A615F"/>
    <w:rsid w:val="001A6539"/>
    <w:rsid w:val="001A7F44"/>
    <w:rsid w:val="001B118F"/>
    <w:rsid w:val="001B2144"/>
    <w:rsid w:val="001B2D93"/>
    <w:rsid w:val="001B41E1"/>
    <w:rsid w:val="001B44FE"/>
    <w:rsid w:val="001B74BC"/>
    <w:rsid w:val="001B7B61"/>
    <w:rsid w:val="001C04A8"/>
    <w:rsid w:val="001C0A10"/>
    <w:rsid w:val="001C29AD"/>
    <w:rsid w:val="001C2F24"/>
    <w:rsid w:val="001C50FB"/>
    <w:rsid w:val="001C55DF"/>
    <w:rsid w:val="001C723A"/>
    <w:rsid w:val="001C72A3"/>
    <w:rsid w:val="001D0525"/>
    <w:rsid w:val="001D1811"/>
    <w:rsid w:val="001D199F"/>
    <w:rsid w:val="001D1C26"/>
    <w:rsid w:val="001D2270"/>
    <w:rsid w:val="001D6AE1"/>
    <w:rsid w:val="001D70AD"/>
    <w:rsid w:val="001D7746"/>
    <w:rsid w:val="001E01F7"/>
    <w:rsid w:val="001E1AEE"/>
    <w:rsid w:val="001E22BA"/>
    <w:rsid w:val="001E28C6"/>
    <w:rsid w:val="001E294B"/>
    <w:rsid w:val="001E31D0"/>
    <w:rsid w:val="001E593B"/>
    <w:rsid w:val="001E6807"/>
    <w:rsid w:val="001F05C5"/>
    <w:rsid w:val="001F09D7"/>
    <w:rsid w:val="001F0F67"/>
    <w:rsid w:val="001F185B"/>
    <w:rsid w:val="001F24B3"/>
    <w:rsid w:val="001F3C41"/>
    <w:rsid w:val="001F5908"/>
    <w:rsid w:val="001F6F0B"/>
    <w:rsid w:val="001F7C1C"/>
    <w:rsid w:val="0020006C"/>
    <w:rsid w:val="00200DAC"/>
    <w:rsid w:val="00202928"/>
    <w:rsid w:val="00203D11"/>
    <w:rsid w:val="00205DBC"/>
    <w:rsid w:val="0020612F"/>
    <w:rsid w:val="00206660"/>
    <w:rsid w:val="002069DC"/>
    <w:rsid w:val="00206A26"/>
    <w:rsid w:val="00207091"/>
    <w:rsid w:val="0020716B"/>
    <w:rsid w:val="0020733E"/>
    <w:rsid w:val="00211E1C"/>
    <w:rsid w:val="002124D6"/>
    <w:rsid w:val="00212932"/>
    <w:rsid w:val="00213575"/>
    <w:rsid w:val="00214AA0"/>
    <w:rsid w:val="00215654"/>
    <w:rsid w:val="00215A66"/>
    <w:rsid w:val="002203DD"/>
    <w:rsid w:val="0022117C"/>
    <w:rsid w:val="00221315"/>
    <w:rsid w:val="00221401"/>
    <w:rsid w:val="00221F1F"/>
    <w:rsid w:val="00221FA9"/>
    <w:rsid w:val="00223B04"/>
    <w:rsid w:val="00223CE4"/>
    <w:rsid w:val="002247C8"/>
    <w:rsid w:val="00224A51"/>
    <w:rsid w:val="00225947"/>
    <w:rsid w:val="00225A64"/>
    <w:rsid w:val="002262F7"/>
    <w:rsid w:val="00226455"/>
    <w:rsid w:val="00227EA6"/>
    <w:rsid w:val="00230D10"/>
    <w:rsid w:val="002310CB"/>
    <w:rsid w:val="00231B3A"/>
    <w:rsid w:val="00233597"/>
    <w:rsid w:val="002336D3"/>
    <w:rsid w:val="00235BEA"/>
    <w:rsid w:val="00236C4F"/>
    <w:rsid w:val="002372A5"/>
    <w:rsid w:val="0023754B"/>
    <w:rsid w:val="00240412"/>
    <w:rsid w:val="00242C23"/>
    <w:rsid w:val="00242D3B"/>
    <w:rsid w:val="00243B95"/>
    <w:rsid w:val="00243CAB"/>
    <w:rsid w:val="00244F9A"/>
    <w:rsid w:val="0024549C"/>
    <w:rsid w:val="00245556"/>
    <w:rsid w:val="00245A78"/>
    <w:rsid w:val="0024620D"/>
    <w:rsid w:val="0025147A"/>
    <w:rsid w:val="00252664"/>
    <w:rsid w:val="00254E17"/>
    <w:rsid w:val="00255A0F"/>
    <w:rsid w:val="00255ADC"/>
    <w:rsid w:val="00255C30"/>
    <w:rsid w:val="00256636"/>
    <w:rsid w:val="002577CD"/>
    <w:rsid w:val="00257C33"/>
    <w:rsid w:val="00260E4F"/>
    <w:rsid w:val="0026186E"/>
    <w:rsid w:val="00263453"/>
    <w:rsid w:val="00263901"/>
    <w:rsid w:val="0026435A"/>
    <w:rsid w:val="00264B22"/>
    <w:rsid w:val="002660E5"/>
    <w:rsid w:val="00266B46"/>
    <w:rsid w:val="00266C88"/>
    <w:rsid w:val="00267E79"/>
    <w:rsid w:val="002708E4"/>
    <w:rsid w:val="00270DA0"/>
    <w:rsid w:val="0027206B"/>
    <w:rsid w:val="0027261C"/>
    <w:rsid w:val="00272C59"/>
    <w:rsid w:val="00272EEC"/>
    <w:rsid w:val="002731EC"/>
    <w:rsid w:val="0027332E"/>
    <w:rsid w:val="00274228"/>
    <w:rsid w:val="0027515D"/>
    <w:rsid w:val="002751D9"/>
    <w:rsid w:val="002751FC"/>
    <w:rsid w:val="002763A1"/>
    <w:rsid w:val="00277111"/>
    <w:rsid w:val="002778DB"/>
    <w:rsid w:val="00281B8C"/>
    <w:rsid w:val="00282328"/>
    <w:rsid w:val="00282CFA"/>
    <w:rsid w:val="002833D8"/>
    <w:rsid w:val="00284BF5"/>
    <w:rsid w:val="00284D07"/>
    <w:rsid w:val="00285916"/>
    <w:rsid w:val="00286884"/>
    <w:rsid w:val="00286B6B"/>
    <w:rsid w:val="00291CC7"/>
    <w:rsid w:val="00292220"/>
    <w:rsid w:val="00293587"/>
    <w:rsid w:val="00294573"/>
    <w:rsid w:val="00294A04"/>
    <w:rsid w:val="00294CFB"/>
    <w:rsid w:val="0029620A"/>
    <w:rsid w:val="00296A47"/>
    <w:rsid w:val="00297496"/>
    <w:rsid w:val="00297B09"/>
    <w:rsid w:val="002A0A9C"/>
    <w:rsid w:val="002A0D2D"/>
    <w:rsid w:val="002A157D"/>
    <w:rsid w:val="002A234F"/>
    <w:rsid w:val="002A244A"/>
    <w:rsid w:val="002A4967"/>
    <w:rsid w:val="002B060B"/>
    <w:rsid w:val="002B23A5"/>
    <w:rsid w:val="002B4163"/>
    <w:rsid w:val="002B4857"/>
    <w:rsid w:val="002B5B6D"/>
    <w:rsid w:val="002B5BCC"/>
    <w:rsid w:val="002B6C72"/>
    <w:rsid w:val="002B6DBE"/>
    <w:rsid w:val="002B79E7"/>
    <w:rsid w:val="002C1A34"/>
    <w:rsid w:val="002C1E6C"/>
    <w:rsid w:val="002C2044"/>
    <w:rsid w:val="002C2B32"/>
    <w:rsid w:val="002C316E"/>
    <w:rsid w:val="002C346D"/>
    <w:rsid w:val="002C3CC0"/>
    <w:rsid w:val="002C3F2E"/>
    <w:rsid w:val="002C461E"/>
    <w:rsid w:val="002C557D"/>
    <w:rsid w:val="002C5822"/>
    <w:rsid w:val="002C6823"/>
    <w:rsid w:val="002C7A40"/>
    <w:rsid w:val="002D0C14"/>
    <w:rsid w:val="002D18D1"/>
    <w:rsid w:val="002D1E8D"/>
    <w:rsid w:val="002D2272"/>
    <w:rsid w:val="002D27F5"/>
    <w:rsid w:val="002D74CB"/>
    <w:rsid w:val="002D7761"/>
    <w:rsid w:val="002D7A0F"/>
    <w:rsid w:val="002D7C46"/>
    <w:rsid w:val="002E07A9"/>
    <w:rsid w:val="002E18FE"/>
    <w:rsid w:val="002E1E56"/>
    <w:rsid w:val="002E2378"/>
    <w:rsid w:val="002E52DD"/>
    <w:rsid w:val="002E5A5D"/>
    <w:rsid w:val="002E712A"/>
    <w:rsid w:val="002E749F"/>
    <w:rsid w:val="002F13DE"/>
    <w:rsid w:val="002F5510"/>
    <w:rsid w:val="002F5819"/>
    <w:rsid w:val="002F7FC6"/>
    <w:rsid w:val="00300EEE"/>
    <w:rsid w:val="003014E4"/>
    <w:rsid w:val="003019B0"/>
    <w:rsid w:val="00301CED"/>
    <w:rsid w:val="003023BB"/>
    <w:rsid w:val="00304BC5"/>
    <w:rsid w:val="003051A9"/>
    <w:rsid w:val="003053E3"/>
    <w:rsid w:val="00305747"/>
    <w:rsid w:val="003059BC"/>
    <w:rsid w:val="00306CAD"/>
    <w:rsid w:val="003101D6"/>
    <w:rsid w:val="003102CC"/>
    <w:rsid w:val="00310476"/>
    <w:rsid w:val="00310A2E"/>
    <w:rsid w:val="00311452"/>
    <w:rsid w:val="003116B6"/>
    <w:rsid w:val="00312B6C"/>
    <w:rsid w:val="00313399"/>
    <w:rsid w:val="003144B4"/>
    <w:rsid w:val="00315E19"/>
    <w:rsid w:val="00316FEB"/>
    <w:rsid w:val="003216D2"/>
    <w:rsid w:val="00321D51"/>
    <w:rsid w:val="003230F7"/>
    <w:rsid w:val="00324BE5"/>
    <w:rsid w:val="00325D99"/>
    <w:rsid w:val="00330610"/>
    <w:rsid w:val="00330A9C"/>
    <w:rsid w:val="00331CE8"/>
    <w:rsid w:val="00332502"/>
    <w:rsid w:val="00332DBA"/>
    <w:rsid w:val="00335180"/>
    <w:rsid w:val="00337193"/>
    <w:rsid w:val="00337EDD"/>
    <w:rsid w:val="00340175"/>
    <w:rsid w:val="00340587"/>
    <w:rsid w:val="003416A5"/>
    <w:rsid w:val="00341870"/>
    <w:rsid w:val="00341DF2"/>
    <w:rsid w:val="0034460F"/>
    <w:rsid w:val="00350AD7"/>
    <w:rsid w:val="00350E87"/>
    <w:rsid w:val="00352B2A"/>
    <w:rsid w:val="00352C0D"/>
    <w:rsid w:val="00354C40"/>
    <w:rsid w:val="00354C66"/>
    <w:rsid w:val="00354EF3"/>
    <w:rsid w:val="003567CD"/>
    <w:rsid w:val="003601C5"/>
    <w:rsid w:val="003616A0"/>
    <w:rsid w:val="003618B6"/>
    <w:rsid w:val="003633EF"/>
    <w:rsid w:val="003642C5"/>
    <w:rsid w:val="00367ADC"/>
    <w:rsid w:val="00367B8F"/>
    <w:rsid w:val="0037094E"/>
    <w:rsid w:val="00370BAB"/>
    <w:rsid w:val="00371AC2"/>
    <w:rsid w:val="00374F73"/>
    <w:rsid w:val="00375108"/>
    <w:rsid w:val="00376869"/>
    <w:rsid w:val="003768C2"/>
    <w:rsid w:val="003768C9"/>
    <w:rsid w:val="00377079"/>
    <w:rsid w:val="00377C70"/>
    <w:rsid w:val="00381458"/>
    <w:rsid w:val="00381819"/>
    <w:rsid w:val="00381DF6"/>
    <w:rsid w:val="003826B3"/>
    <w:rsid w:val="00382835"/>
    <w:rsid w:val="00382D5F"/>
    <w:rsid w:val="003830C8"/>
    <w:rsid w:val="00383AA1"/>
    <w:rsid w:val="00385725"/>
    <w:rsid w:val="00385DF6"/>
    <w:rsid w:val="00386CA2"/>
    <w:rsid w:val="00386DC4"/>
    <w:rsid w:val="003877AB"/>
    <w:rsid w:val="00390151"/>
    <w:rsid w:val="00390905"/>
    <w:rsid w:val="0039176C"/>
    <w:rsid w:val="0039182A"/>
    <w:rsid w:val="003944AB"/>
    <w:rsid w:val="003946F2"/>
    <w:rsid w:val="003952A0"/>
    <w:rsid w:val="00395DB9"/>
    <w:rsid w:val="00395FF2"/>
    <w:rsid w:val="00396EB1"/>
    <w:rsid w:val="0039711F"/>
    <w:rsid w:val="003A16CD"/>
    <w:rsid w:val="003A1CE5"/>
    <w:rsid w:val="003A1FAF"/>
    <w:rsid w:val="003A20DA"/>
    <w:rsid w:val="003A23E4"/>
    <w:rsid w:val="003A389C"/>
    <w:rsid w:val="003A5C92"/>
    <w:rsid w:val="003B335F"/>
    <w:rsid w:val="003B42C6"/>
    <w:rsid w:val="003B4616"/>
    <w:rsid w:val="003B7309"/>
    <w:rsid w:val="003C0087"/>
    <w:rsid w:val="003C07C6"/>
    <w:rsid w:val="003C1049"/>
    <w:rsid w:val="003C1246"/>
    <w:rsid w:val="003C4EF0"/>
    <w:rsid w:val="003C70AD"/>
    <w:rsid w:val="003C75D5"/>
    <w:rsid w:val="003D032F"/>
    <w:rsid w:val="003D4B6C"/>
    <w:rsid w:val="003D55BC"/>
    <w:rsid w:val="003D581D"/>
    <w:rsid w:val="003E036B"/>
    <w:rsid w:val="003E0EF7"/>
    <w:rsid w:val="003E111B"/>
    <w:rsid w:val="003E3DF1"/>
    <w:rsid w:val="003E50F4"/>
    <w:rsid w:val="003E791F"/>
    <w:rsid w:val="003E7B35"/>
    <w:rsid w:val="003F1136"/>
    <w:rsid w:val="003F45B2"/>
    <w:rsid w:val="003F5D5E"/>
    <w:rsid w:val="003F787D"/>
    <w:rsid w:val="00401176"/>
    <w:rsid w:val="0040213A"/>
    <w:rsid w:val="00402B20"/>
    <w:rsid w:val="00402EEF"/>
    <w:rsid w:val="004055ED"/>
    <w:rsid w:val="0040593C"/>
    <w:rsid w:val="00407801"/>
    <w:rsid w:val="00407B21"/>
    <w:rsid w:val="00411424"/>
    <w:rsid w:val="004117DD"/>
    <w:rsid w:val="00411B59"/>
    <w:rsid w:val="004123EA"/>
    <w:rsid w:val="004128EA"/>
    <w:rsid w:val="00414030"/>
    <w:rsid w:val="004159C0"/>
    <w:rsid w:val="00417754"/>
    <w:rsid w:val="00417C18"/>
    <w:rsid w:val="004200F2"/>
    <w:rsid w:val="00422AFA"/>
    <w:rsid w:val="00425E68"/>
    <w:rsid w:val="00427636"/>
    <w:rsid w:val="00427B82"/>
    <w:rsid w:val="004302F0"/>
    <w:rsid w:val="00430538"/>
    <w:rsid w:val="00430899"/>
    <w:rsid w:val="004326D7"/>
    <w:rsid w:val="004338C6"/>
    <w:rsid w:val="00435573"/>
    <w:rsid w:val="00435F91"/>
    <w:rsid w:val="00441A6A"/>
    <w:rsid w:val="00442421"/>
    <w:rsid w:val="00443807"/>
    <w:rsid w:val="004444C7"/>
    <w:rsid w:val="00444708"/>
    <w:rsid w:val="00444763"/>
    <w:rsid w:val="0044484F"/>
    <w:rsid w:val="0044622C"/>
    <w:rsid w:val="00450BD8"/>
    <w:rsid w:val="00451978"/>
    <w:rsid w:val="00451B20"/>
    <w:rsid w:val="0045203D"/>
    <w:rsid w:val="0045260D"/>
    <w:rsid w:val="00453280"/>
    <w:rsid w:val="00453441"/>
    <w:rsid w:val="00455C9E"/>
    <w:rsid w:val="004609E3"/>
    <w:rsid w:val="00461C4B"/>
    <w:rsid w:val="00462928"/>
    <w:rsid w:val="00463A74"/>
    <w:rsid w:val="00465EA4"/>
    <w:rsid w:val="00466435"/>
    <w:rsid w:val="004675D7"/>
    <w:rsid w:val="00470B73"/>
    <w:rsid w:val="00474897"/>
    <w:rsid w:val="004754B0"/>
    <w:rsid w:val="00475B4E"/>
    <w:rsid w:val="00475CA2"/>
    <w:rsid w:val="00475CFC"/>
    <w:rsid w:val="00475DC9"/>
    <w:rsid w:val="00476C3F"/>
    <w:rsid w:val="00477172"/>
    <w:rsid w:val="00477666"/>
    <w:rsid w:val="0047766A"/>
    <w:rsid w:val="00477A95"/>
    <w:rsid w:val="00480A83"/>
    <w:rsid w:val="00480AA9"/>
    <w:rsid w:val="00480CC4"/>
    <w:rsid w:val="004818CB"/>
    <w:rsid w:val="00482088"/>
    <w:rsid w:val="00486984"/>
    <w:rsid w:val="00487569"/>
    <w:rsid w:val="00493576"/>
    <w:rsid w:val="0049375B"/>
    <w:rsid w:val="004947B9"/>
    <w:rsid w:val="0049610B"/>
    <w:rsid w:val="004A0851"/>
    <w:rsid w:val="004A0EB0"/>
    <w:rsid w:val="004A141E"/>
    <w:rsid w:val="004A3677"/>
    <w:rsid w:val="004A4344"/>
    <w:rsid w:val="004A4401"/>
    <w:rsid w:val="004A4F4D"/>
    <w:rsid w:val="004A5089"/>
    <w:rsid w:val="004A6153"/>
    <w:rsid w:val="004A6E38"/>
    <w:rsid w:val="004B01B8"/>
    <w:rsid w:val="004B02ED"/>
    <w:rsid w:val="004B043B"/>
    <w:rsid w:val="004B04B0"/>
    <w:rsid w:val="004B0838"/>
    <w:rsid w:val="004B1C07"/>
    <w:rsid w:val="004B1DB9"/>
    <w:rsid w:val="004B3116"/>
    <w:rsid w:val="004B353E"/>
    <w:rsid w:val="004B36F7"/>
    <w:rsid w:val="004B6426"/>
    <w:rsid w:val="004C000B"/>
    <w:rsid w:val="004C0384"/>
    <w:rsid w:val="004C0DFD"/>
    <w:rsid w:val="004C0EF3"/>
    <w:rsid w:val="004C16B9"/>
    <w:rsid w:val="004C19EF"/>
    <w:rsid w:val="004C1AEC"/>
    <w:rsid w:val="004C1D90"/>
    <w:rsid w:val="004C1EBD"/>
    <w:rsid w:val="004C22B1"/>
    <w:rsid w:val="004C40D1"/>
    <w:rsid w:val="004C62ED"/>
    <w:rsid w:val="004C761B"/>
    <w:rsid w:val="004C7FCD"/>
    <w:rsid w:val="004D0439"/>
    <w:rsid w:val="004D08B0"/>
    <w:rsid w:val="004D08FE"/>
    <w:rsid w:val="004D1628"/>
    <w:rsid w:val="004D1C33"/>
    <w:rsid w:val="004D2B86"/>
    <w:rsid w:val="004D2D70"/>
    <w:rsid w:val="004D41BC"/>
    <w:rsid w:val="004D738E"/>
    <w:rsid w:val="004D78A7"/>
    <w:rsid w:val="004D79CF"/>
    <w:rsid w:val="004E2003"/>
    <w:rsid w:val="004E27B5"/>
    <w:rsid w:val="004E31E9"/>
    <w:rsid w:val="004E3692"/>
    <w:rsid w:val="004E38D0"/>
    <w:rsid w:val="004E5744"/>
    <w:rsid w:val="004E629E"/>
    <w:rsid w:val="004E70C9"/>
    <w:rsid w:val="004E7825"/>
    <w:rsid w:val="004F0645"/>
    <w:rsid w:val="004F0C52"/>
    <w:rsid w:val="004F0CB8"/>
    <w:rsid w:val="004F1AEA"/>
    <w:rsid w:val="004F4CD8"/>
    <w:rsid w:val="004F5506"/>
    <w:rsid w:val="004F71DD"/>
    <w:rsid w:val="00500D51"/>
    <w:rsid w:val="00501608"/>
    <w:rsid w:val="00501BBD"/>
    <w:rsid w:val="00501C8E"/>
    <w:rsid w:val="0050231E"/>
    <w:rsid w:val="00503FBD"/>
    <w:rsid w:val="00504965"/>
    <w:rsid w:val="005049E8"/>
    <w:rsid w:val="005051BF"/>
    <w:rsid w:val="0050689B"/>
    <w:rsid w:val="005074AF"/>
    <w:rsid w:val="00507760"/>
    <w:rsid w:val="0050790F"/>
    <w:rsid w:val="00507AB6"/>
    <w:rsid w:val="005136C8"/>
    <w:rsid w:val="00515D66"/>
    <w:rsid w:val="00517208"/>
    <w:rsid w:val="00520205"/>
    <w:rsid w:val="0052071B"/>
    <w:rsid w:val="00521230"/>
    <w:rsid w:val="00521602"/>
    <w:rsid w:val="00521962"/>
    <w:rsid w:val="00521D26"/>
    <w:rsid w:val="00523436"/>
    <w:rsid w:val="0052427F"/>
    <w:rsid w:val="00524997"/>
    <w:rsid w:val="00526AF6"/>
    <w:rsid w:val="005271FD"/>
    <w:rsid w:val="005275CA"/>
    <w:rsid w:val="00527883"/>
    <w:rsid w:val="00527E9F"/>
    <w:rsid w:val="005301A4"/>
    <w:rsid w:val="005309E6"/>
    <w:rsid w:val="0053120A"/>
    <w:rsid w:val="005328DD"/>
    <w:rsid w:val="00532C7B"/>
    <w:rsid w:val="00532D93"/>
    <w:rsid w:val="005334DC"/>
    <w:rsid w:val="005338AC"/>
    <w:rsid w:val="00533B46"/>
    <w:rsid w:val="005348AA"/>
    <w:rsid w:val="00535BC8"/>
    <w:rsid w:val="00537FA6"/>
    <w:rsid w:val="00540A2B"/>
    <w:rsid w:val="00540C48"/>
    <w:rsid w:val="00540E1A"/>
    <w:rsid w:val="005421E7"/>
    <w:rsid w:val="00542600"/>
    <w:rsid w:val="00542BAE"/>
    <w:rsid w:val="00542CF4"/>
    <w:rsid w:val="0054309C"/>
    <w:rsid w:val="00543434"/>
    <w:rsid w:val="00547D4F"/>
    <w:rsid w:val="00547EBC"/>
    <w:rsid w:val="005507DE"/>
    <w:rsid w:val="00550E13"/>
    <w:rsid w:val="005527B0"/>
    <w:rsid w:val="00552A75"/>
    <w:rsid w:val="00552B01"/>
    <w:rsid w:val="00554B77"/>
    <w:rsid w:val="00555AA9"/>
    <w:rsid w:val="0055601C"/>
    <w:rsid w:val="00557999"/>
    <w:rsid w:val="0056030A"/>
    <w:rsid w:val="00564555"/>
    <w:rsid w:val="00565FDA"/>
    <w:rsid w:val="0056604B"/>
    <w:rsid w:val="00566B4F"/>
    <w:rsid w:val="00567B0D"/>
    <w:rsid w:val="00570B6E"/>
    <w:rsid w:val="00572326"/>
    <w:rsid w:val="0057242F"/>
    <w:rsid w:val="00572A00"/>
    <w:rsid w:val="00573662"/>
    <w:rsid w:val="00573A4A"/>
    <w:rsid w:val="00573BAA"/>
    <w:rsid w:val="00574252"/>
    <w:rsid w:val="00576236"/>
    <w:rsid w:val="00577518"/>
    <w:rsid w:val="0057755E"/>
    <w:rsid w:val="005813BD"/>
    <w:rsid w:val="00581768"/>
    <w:rsid w:val="005820D6"/>
    <w:rsid w:val="00586791"/>
    <w:rsid w:val="00590A25"/>
    <w:rsid w:val="005926A6"/>
    <w:rsid w:val="00593E5B"/>
    <w:rsid w:val="00595CC8"/>
    <w:rsid w:val="005A0A43"/>
    <w:rsid w:val="005A0F9C"/>
    <w:rsid w:val="005A38B3"/>
    <w:rsid w:val="005A4955"/>
    <w:rsid w:val="005A7C0F"/>
    <w:rsid w:val="005A7E3A"/>
    <w:rsid w:val="005B1474"/>
    <w:rsid w:val="005B374C"/>
    <w:rsid w:val="005B3FD9"/>
    <w:rsid w:val="005B570F"/>
    <w:rsid w:val="005B5F7F"/>
    <w:rsid w:val="005B75AA"/>
    <w:rsid w:val="005C0696"/>
    <w:rsid w:val="005C1D73"/>
    <w:rsid w:val="005C2A15"/>
    <w:rsid w:val="005C3B5A"/>
    <w:rsid w:val="005C6EE4"/>
    <w:rsid w:val="005D1D50"/>
    <w:rsid w:val="005D1F0B"/>
    <w:rsid w:val="005D27B1"/>
    <w:rsid w:val="005D3A39"/>
    <w:rsid w:val="005D4537"/>
    <w:rsid w:val="005D56FE"/>
    <w:rsid w:val="005D6290"/>
    <w:rsid w:val="005D62FB"/>
    <w:rsid w:val="005D6827"/>
    <w:rsid w:val="005D704B"/>
    <w:rsid w:val="005D78F4"/>
    <w:rsid w:val="005E107D"/>
    <w:rsid w:val="005E1A28"/>
    <w:rsid w:val="005E212A"/>
    <w:rsid w:val="005E4D3F"/>
    <w:rsid w:val="005E5614"/>
    <w:rsid w:val="005E56F4"/>
    <w:rsid w:val="005E5B32"/>
    <w:rsid w:val="005F0200"/>
    <w:rsid w:val="005F09EF"/>
    <w:rsid w:val="005F1071"/>
    <w:rsid w:val="005F1EEB"/>
    <w:rsid w:val="005F7D8E"/>
    <w:rsid w:val="006005E8"/>
    <w:rsid w:val="0060192B"/>
    <w:rsid w:val="006031A5"/>
    <w:rsid w:val="0060388E"/>
    <w:rsid w:val="00603BCC"/>
    <w:rsid w:val="00603D14"/>
    <w:rsid w:val="00604503"/>
    <w:rsid w:val="0060485C"/>
    <w:rsid w:val="00605F54"/>
    <w:rsid w:val="00606975"/>
    <w:rsid w:val="006073F0"/>
    <w:rsid w:val="0061218C"/>
    <w:rsid w:val="0061316A"/>
    <w:rsid w:val="006136AA"/>
    <w:rsid w:val="0061378A"/>
    <w:rsid w:val="00613D18"/>
    <w:rsid w:val="0061424D"/>
    <w:rsid w:val="0061498E"/>
    <w:rsid w:val="00615A69"/>
    <w:rsid w:val="00615D59"/>
    <w:rsid w:val="0061719A"/>
    <w:rsid w:val="00617F73"/>
    <w:rsid w:val="00620092"/>
    <w:rsid w:val="006200E4"/>
    <w:rsid w:val="006210D8"/>
    <w:rsid w:val="00621349"/>
    <w:rsid w:val="00621468"/>
    <w:rsid w:val="00621DE7"/>
    <w:rsid w:val="006224B1"/>
    <w:rsid w:val="00622CE1"/>
    <w:rsid w:val="00622E5C"/>
    <w:rsid w:val="00623DA2"/>
    <w:rsid w:val="00624031"/>
    <w:rsid w:val="00624E39"/>
    <w:rsid w:val="00625101"/>
    <w:rsid w:val="00625C2F"/>
    <w:rsid w:val="00626939"/>
    <w:rsid w:val="00626B7C"/>
    <w:rsid w:val="00627580"/>
    <w:rsid w:val="006275E4"/>
    <w:rsid w:val="00630CA6"/>
    <w:rsid w:val="00633718"/>
    <w:rsid w:val="00635F3F"/>
    <w:rsid w:val="00636D9E"/>
    <w:rsid w:val="00636F4C"/>
    <w:rsid w:val="0064051B"/>
    <w:rsid w:val="00643729"/>
    <w:rsid w:val="0064415D"/>
    <w:rsid w:val="00644C21"/>
    <w:rsid w:val="00645F45"/>
    <w:rsid w:val="00647808"/>
    <w:rsid w:val="00647AC9"/>
    <w:rsid w:val="0065062B"/>
    <w:rsid w:val="0065177F"/>
    <w:rsid w:val="006518EC"/>
    <w:rsid w:val="00652665"/>
    <w:rsid w:val="00652AC1"/>
    <w:rsid w:val="00652BD3"/>
    <w:rsid w:val="006572E4"/>
    <w:rsid w:val="00657910"/>
    <w:rsid w:val="00657A67"/>
    <w:rsid w:val="00661AF5"/>
    <w:rsid w:val="00662398"/>
    <w:rsid w:val="0066309C"/>
    <w:rsid w:val="00663246"/>
    <w:rsid w:val="00665EEF"/>
    <w:rsid w:val="00666194"/>
    <w:rsid w:val="00671660"/>
    <w:rsid w:val="0067283D"/>
    <w:rsid w:val="00673E20"/>
    <w:rsid w:val="00674243"/>
    <w:rsid w:val="006751C0"/>
    <w:rsid w:val="00675CC6"/>
    <w:rsid w:val="0067651D"/>
    <w:rsid w:val="00676B78"/>
    <w:rsid w:val="00680546"/>
    <w:rsid w:val="00681151"/>
    <w:rsid w:val="006820F4"/>
    <w:rsid w:val="006832F2"/>
    <w:rsid w:val="00683485"/>
    <w:rsid w:val="00683955"/>
    <w:rsid w:val="00683AC7"/>
    <w:rsid w:val="006859DA"/>
    <w:rsid w:val="00687E32"/>
    <w:rsid w:val="00690051"/>
    <w:rsid w:val="0069036C"/>
    <w:rsid w:val="006903BF"/>
    <w:rsid w:val="006908A3"/>
    <w:rsid w:val="00690EE0"/>
    <w:rsid w:val="006934B0"/>
    <w:rsid w:val="00693822"/>
    <w:rsid w:val="00693846"/>
    <w:rsid w:val="00694C25"/>
    <w:rsid w:val="00694C70"/>
    <w:rsid w:val="00695100"/>
    <w:rsid w:val="006A0279"/>
    <w:rsid w:val="006A0CC7"/>
    <w:rsid w:val="006A7B8B"/>
    <w:rsid w:val="006A7D30"/>
    <w:rsid w:val="006B2F6D"/>
    <w:rsid w:val="006B3195"/>
    <w:rsid w:val="006B4D12"/>
    <w:rsid w:val="006B6091"/>
    <w:rsid w:val="006B7040"/>
    <w:rsid w:val="006B73DD"/>
    <w:rsid w:val="006C07BD"/>
    <w:rsid w:val="006C1FA7"/>
    <w:rsid w:val="006C263F"/>
    <w:rsid w:val="006C2EDB"/>
    <w:rsid w:val="006C3177"/>
    <w:rsid w:val="006C31C7"/>
    <w:rsid w:val="006C3CAD"/>
    <w:rsid w:val="006C4517"/>
    <w:rsid w:val="006C6368"/>
    <w:rsid w:val="006C6C22"/>
    <w:rsid w:val="006D0C67"/>
    <w:rsid w:val="006D14F6"/>
    <w:rsid w:val="006D230D"/>
    <w:rsid w:val="006D27C1"/>
    <w:rsid w:val="006D3EE8"/>
    <w:rsid w:val="006D44C5"/>
    <w:rsid w:val="006D47CC"/>
    <w:rsid w:val="006D6203"/>
    <w:rsid w:val="006D6492"/>
    <w:rsid w:val="006D6745"/>
    <w:rsid w:val="006E04C9"/>
    <w:rsid w:val="006E2595"/>
    <w:rsid w:val="006E5027"/>
    <w:rsid w:val="006E54E7"/>
    <w:rsid w:val="006E6206"/>
    <w:rsid w:val="006E6312"/>
    <w:rsid w:val="006E6875"/>
    <w:rsid w:val="006E6A98"/>
    <w:rsid w:val="006E700C"/>
    <w:rsid w:val="006E74F9"/>
    <w:rsid w:val="006F17E1"/>
    <w:rsid w:val="006F1AC8"/>
    <w:rsid w:val="006F25A8"/>
    <w:rsid w:val="006F2AB8"/>
    <w:rsid w:val="006F2EF5"/>
    <w:rsid w:val="006F44C2"/>
    <w:rsid w:val="006F5299"/>
    <w:rsid w:val="006F6E52"/>
    <w:rsid w:val="00701162"/>
    <w:rsid w:val="0070151A"/>
    <w:rsid w:val="00701EE1"/>
    <w:rsid w:val="007025C9"/>
    <w:rsid w:val="00702962"/>
    <w:rsid w:val="00702D06"/>
    <w:rsid w:val="0070466C"/>
    <w:rsid w:val="00704EC3"/>
    <w:rsid w:val="00705229"/>
    <w:rsid w:val="00705C85"/>
    <w:rsid w:val="00705ECC"/>
    <w:rsid w:val="0070796E"/>
    <w:rsid w:val="0071066A"/>
    <w:rsid w:val="007108BB"/>
    <w:rsid w:val="0071097A"/>
    <w:rsid w:val="0071116E"/>
    <w:rsid w:val="0071120D"/>
    <w:rsid w:val="00712167"/>
    <w:rsid w:val="00712597"/>
    <w:rsid w:val="00712C11"/>
    <w:rsid w:val="007139D5"/>
    <w:rsid w:val="00714E3F"/>
    <w:rsid w:val="00715A86"/>
    <w:rsid w:val="00716223"/>
    <w:rsid w:val="00716B96"/>
    <w:rsid w:val="00720C8B"/>
    <w:rsid w:val="007222F6"/>
    <w:rsid w:val="00723450"/>
    <w:rsid w:val="007250FB"/>
    <w:rsid w:val="00725377"/>
    <w:rsid w:val="007259F7"/>
    <w:rsid w:val="00725DF4"/>
    <w:rsid w:val="00726DAD"/>
    <w:rsid w:val="0073210A"/>
    <w:rsid w:val="007321B2"/>
    <w:rsid w:val="0073248B"/>
    <w:rsid w:val="00732816"/>
    <w:rsid w:val="00732865"/>
    <w:rsid w:val="0073366B"/>
    <w:rsid w:val="0073462D"/>
    <w:rsid w:val="00734BAE"/>
    <w:rsid w:val="00736108"/>
    <w:rsid w:val="007366FE"/>
    <w:rsid w:val="00740230"/>
    <w:rsid w:val="00740476"/>
    <w:rsid w:val="00740836"/>
    <w:rsid w:val="00741C50"/>
    <w:rsid w:val="00743FC6"/>
    <w:rsid w:val="00745937"/>
    <w:rsid w:val="00745C62"/>
    <w:rsid w:val="00745CB2"/>
    <w:rsid w:val="00746A8F"/>
    <w:rsid w:val="00746DFC"/>
    <w:rsid w:val="007471E6"/>
    <w:rsid w:val="00747AB3"/>
    <w:rsid w:val="007505DD"/>
    <w:rsid w:val="00751EAC"/>
    <w:rsid w:val="00755C1B"/>
    <w:rsid w:val="00756371"/>
    <w:rsid w:val="007567CA"/>
    <w:rsid w:val="00756AB0"/>
    <w:rsid w:val="00756F69"/>
    <w:rsid w:val="00757DA0"/>
    <w:rsid w:val="00760144"/>
    <w:rsid w:val="0076017B"/>
    <w:rsid w:val="007608EE"/>
    <w:rsid w:val="007611B7"/>
    <w:rsid w:val="00761B94"/>
    <w:rsid w:val="00762EA8"/>
    <w:rsid w:val="00762EC6"/>
    <w:rsid w:val="00767411"/>
    <w:rsid w:val="00770187"/>
    <w:rsid w:val="00770FD9"/>
    <w:rsid w:val="007713C6"/>
    <w:rsid w:val="00771D46"/>
    <w:rsid w:val="0077281C"/>
    <w:rsid w:val="007765A2"/>
    <w:rsid w:val="00776B99"/>
    <w:rsid w:val="0077711D"/>
    <w:rsid w:val="00777373"/>
    <w:rsid w:val="00777A8A"/>
    <w:rsid w:val="0078072D"/>
    <w:rsid w:val="00780819"/>
    <w:rsid w:val="00782058"/>
    <w:rsid w:val="00783E1D"/>
    <w:rsid w:val="0078603D"/>
    <w:rsid w:val="007867E8"/>
    <w:rsid w:val="00786A3B"/>
    <w:rsid w:val="007907D4"/>
    <w:rsid w:val="00792090"/>
    <w:rsid w:val="0079397E"/>
    <w:rsid w:val="00793B81"/>
    <w:rsid w:val="00796110"/>
    <w:rsid w:val="00796D3C"/>
    <w:rsid w:val="00796F9C"/>
    <w:rsid w:val="007A02EA"/>
    <w:rsid w:val="007A2FF0"/>
    <w:rsid w:val="007A5449"/>
    <w:rsid w:val="007A6608"/>
    <w:rsid w:val="007A71B8"/>
    <w:rsid w:val="007B0B8B"/>
    <w:rsid w:val="007B1870"/>
    <w:rsid w:val="007B1A89"/>
    <w:rsid w:val="007B1FE6"/>
    <w:rsid w:val="007B31CA"/>
    <w:rsid w:val="007B3439"/>
    <w:rsid w:val="007B3DE4"/>
    <w:rsid w:val="007B4684"/>
    <w:rsid w:val="007B565A"/>
    <w:rsid w:val="007B5C40"/>
    <w:rsid w:val="007B6B33"/>
    <w:rsid w:val="007C087E"/>
    <w:rsid w:val="007C3926"/>
    <w:rsid w:val="007C432A"/>
    <w:rsid w:val="007C5A89"/>
    <w:rsid w:val="007C6152"/>
    <w:rsid w:val="007D093F"/>
    <w:rsid w:val="007D1DC4"/>
    <w:rsid w:val="007D4D32"/>
    <w:rsid w:val="007D5050"/>
    <w:rsid w:val="007D609F"/>
    <w:rsid w:val="007D7434"/>
    <w:rsid w:val="007D7D74"/>
    <w:rsid w:val="007E0CFF"/>
    <w:rsid w:val="007E0D03"/>
    <w:rsid w:val="007E1EC6"/>
    <w:rsid w:val="007E260C"/>
    <w:rsid w:val="007E28DD"/>
    <w:rsid w:val="007E30C2"/>
    <w:rsid w:val="007E4542"/>
    <w:rsid w:val="007E55C3"/>
    <w:rsid w:val="007E5DDE"/>
    <w:rsid w:val="007E665C"/>
    <w:rsid w:val="007E6D1B"/>
    <w:rsid w:val="007E708F"/>
    <w:rsid w:val="007F0168"/>
    <w:rsid w:val="007F0B72"/>
    <w:rsid w:val="007F1A33"/>
    <w:rsid w:val="007F1B4E"/>
    <w:rsid w:val="007F33D5"/>
    <w:rsid w:val="007F448A"/>
    <w:rsid w:val="007F47B2"/>
    <w:rsid w:val="007F68FA"/>
    <w:rsid w:val="007F746E"/>
    <w:rsid w:val="007F7721"/>
    <w:rsid w:val="0080024F"/>
    <w:rsid w:val="00801A67"/>
    <w:rsid w:val="0080246E"/>
    <w:rsid w:val="00803B91"/>
    <w:rsid w:val="00803D9C"/>
    <w:rsid w:val="0080426B"/>
    <w:rsid w:val="008042B4"/>
    <w:rsid w:val="00805054"/>
    <w:rsid w:val="008061AA"/>
    <w:rsid w:val="008062FE"/>
    <w:rsid w:val="0080676E"/>
    <w:rsid w:val="008106BF"/>
    <w:rsid w:val="0081396C"/>
    <w:rsid w:val="008172B0"/>
    <w:rsid w:val="0082004F"/>
    <w:rsid w:val="00821618"/>
    <w:rsid w:val="00822AF3"/>
    <w:rsid w:val="00822C03"/>
    <w:rsid w:val="00823509"/>
    <w:rsid w:val="0082452A"/>
    <w:rsid w:val="00825B7A"/>
    <w:rsid w:val="008262D5"/>
    <w:rsid w:val="00832141"/>
    <w:rsid w:val="008321B0"/>
    <w:rsid w:val="0083243B"/>
    <w:rsid w:val="00833376"/>
    <w:rsid w:val="0083344F"/>
    <w:rsid w:val="00833C55"/>
    <w:rsid w:val="00834008"/>
    <w:rsid w:val="00834774"/>
    <w:rsid w:val="00834E75"/>
    <w:rsid w:val="008361AC"/>
    <w:rsid w:val="00836984"/>
    <w:rsid w:val="00837EDF"/>
    <w:rsid w:val="008432B2"/>
    <w:rsid w:val="0084335C"/>
    <w:rsid w:val="00843EB3"/>
    <w:rsid w:val="00844006"/>
    <w:rsid w:val="008446DE"/>
    <w:rsid w:val="008451F6"/>
    <w:rsid w:val="008467D7"/>
    <w:rsid w:val="008501E2"/>
    <w:rsid w:val="008508BD"/>
    <w:rsid w:val="00851898"/>
    <w:rsid w:val="00852C41"/>
    <w:rsid w:val="00853828"/>
    <w:rsid w:val="008538CC"/>
    <w:rsid w:val="00853CC9"/>
    <w:rsid w:val="00853E2F"/>
    <w:rsid w:val="008543B8"/>
    <w:rsid w:val="00855122"/>
    <w:rsid w:val="008559BF"/>
    <w:rsid w:val="00856F59"/>
    <w:rsid w:val="00857438"/>
    <w:rsid w:val="00860929"/>
    <w:rsid w:val="00861ED2"/>
    <w:rsid w:val="00862DFF"/>
    <w:rsid w:val="0086508B"/>
    <w:rsid w:val="008661BC"/>
    <w:rsid w:val="0086769A"/>
    <w:rsid w:val="00867FF0"/>
    <w:rsid w:val="00870D4D"/>
    <w:rsid w:val="00873D36"/>
    <w:rsid w:val="00876C16"/>
    <w:rsid w:val="00881766"/>
    <w:rsid w:val="00883175"/>
    <w:rsid w:val="00883394"/>
    <w:rsid w:val="0088389F"/>
    <w:rsid w:val="00884C6E"/>
    <w:rsid w:val="00885735"/>
    <w:rsid w:val="00886CCE"/>
    <w:rsid w:val="00887643"/>
    <w:rsid w:val="00887711"/>
    <w:rsid w:val="00887DDB"/>
    <w:rsid w:val="00890692"/>
    <w:rsid w:val="00892AD2"/>
    <w:rsid w:val="008930CE"/>
    <w:rsid w:val="00894016"/>
    <w:rsid w:val="00894D97"/>
    <w:rsid w:val="008950DF"/>
    <w:rsid w:val="00896098"/>
    <w:rsid w:val="00896CCC"/>
    <w:rsid w:val="008A0D56"/>
    <w:rsid w:val="008A0DA7"/>
    <w:rsid w:val="008A21D4"/>
    <w:rsid w:val="008A4DBC"/>
    <w:rsid w:val="008A52DC"/>
    <w:rsid w:val="008A54E5"/>
    <w:rsid w:val="008A7FA8"/>
    <w:rsid w:val="008B0411"/>
    <w:rsid w:val="008B0B5D"/>
    <w:rsid w:val="008B0EDA"/>
    <w:rsid w:val="008B0FAB"/>
    <w:rsid w:val="008B16F3"/>
    <w:rsid w:val="008B1848"/>
    <w:rsid w:val="008B1F17"/>
    <w:rsid w:val="008B3192"/>
    <w:rsid w:val="008B3357"/>
    <w:rsid w:val="008B35E5"/>
    <w:rsid w:val="008B385B"/>
    <w:rsid w:val="008B3995"/>
    <w:rsid w:val="008B4C04"/>
    <w:rsid w:val="008B5983"/>
    <w:rsid w:val="008B5D73"/>
    <w:rsid w:val="008B64C6"/>
    <w:rsid w:val="008B6988"/>
    <w:rsid w:val="008B6EA2"/>
    <w:rsid w:val="008C0E57"/>
    <w:rsid w:val="008C1FAA"/>
    <w:rsid w:val="008C33A5"/>
    <w:rsid w:val="008C3635"/>
    <w:rsid w:val="008C3844"/>
    <w:rsid w:val="008C4817"/>
    <w:rsid w:val="008C4CA5"/>
    <w:rsid w:val="008C5F52"/>
    <w:rsid w:val="008C61DE"/>
    <w:rsid w:val="008C67F2"/>
    <w:rsid w:val="008C6AE8"/>
    <w:rsid w:val="008C7A0F"/>
    <w:rsid w:val="008C7A20"/>
    <w:rsid w:val="008D0D81"/>
    <w:rsid w:val="008D1CF4"/>
    <w:rsid w:val="008D22A6"/>
    <w:rsid w:val="008D341C"/>
    <w:rsid w:val="008D3963"/>
    <w:rsid w:val="008D3D20"/>
    <w:rsid w:val="008D432E"/>
    <w:rsid w:val="008D4476"/>
    <w:rsid w:val="008D44D6"/>
    <w:rsid w:val="008D5A92"/>
    <w:rsid w:val="008D6370"/>
    <w:rsid w:val="008D6DC8"/>
    <w:rsid w:val="008D7153"/>
    <w:rsid w:val="008D7690"/>
    <w:rsid w:val="008E0291"/>
    <w:rsid w:val="008E1C91"/>
    <w:rsid w:val="008E1D40"/>
    <w:rsid w:val="008E2FCC"/>
    <w:rsid w:val="008E33E7"/>
    <w:rsid w:val="008E5BF5"/>
    <w:rsid w:val="008E6E05"/>
    <w:rsid w:val="008E70BC"/>
    <w:rsid w:val="008E79B7"/>
    <w:rsid w:val="008E7F75"/>
    <w:rsid w:val="008F1BEB"/>
    <w:rsid w:val="008F2065"/>
    <w:rsid w:val="008F35C2"/>
    <w:rsid w:val="008F5175"/>
    <w:rsid w:val="008F58E3"/>
    <w:rsid w:val="008F5C52"/>
    <w:rsid w:val="008F68F2"/>
    <w:rsid w:val="008F6917"/>
    <w:rsid w:val="008F704E"/>
    <w:rsid w:val="009002E8"/>
    <w:rsid w:val="00901BBA"/>
    <w:rsid w:val="00902268"/>
    <w:rsid w:val="00906C30"/>
    <w:rsid w:val="00914CCD"/>
    <w:rsid w:val="00914EDF"/>
    <w:rsid w:val="00915393"/>
    <w:rsid w:val="00915502"/>
    <w:rsid w:val="00916103"/>
    <w:rsid w:val="00917B77"/>
    <w:rsid w:val="009200A4"/>
    <w:rsid w:val="00920192"/>
    <w:rsid w:val="00920820"/>
    <w:rsid w:val="00920BE4"/>
    <w:rsid w:val="0092295A"/>
    <w:rsid w:val="00923BBB"/>
    <w:rsid w:val="0092404D"/>
    <w:rsid w:val="009248F6"/>
    <w:rsid w:val="00924E62"/>
    <w:rsid w:val="009252FC"/>
    <w:rsid w:val="009260BC"/>
    <w:rsid w:val="00927169"/>
    <w:rsid w:val="009275A2"/>
    <w:rsid w:val="00927BC2"/>
    <w:rsid w:val="00931D43"/>
    <w:rsid w:val="009327E8"/>
    <w:rsid w:val="00932C95"/>
    <w:rsid w:val="0093388D"/>
    <w:rsid w:val="009357FC"/>
    <w:rsid w:val="009408E7"/>
    <w:rsid w:val="0094189B"/>
    <w:rsid w:val="00942CEA"/>
    <w:rsid w:val="009435E4"/>
    <w:rsid w:val="0094557D"/>
    <w:rsid w:val="009462E6"/>
    <w:rsid w:val="009472E2"/>
    <w:rsid w:val="009475AF"/>
    <w:rsid w:val="00947B3B"/>
    <w:rsid w:val="0095022A"/>
    <w:rsid w:val="00950A85"/>
    <w:rsid w:val="00951131"/>
    <w:rsid w:val="00951CB1"/>
    <w:rsid w:val="00952B3E"/>
    <w:rsid w:val="00952CF6"/>
    <w:rsid w:val="00954A9E"/>
    <w:rsid w:val="00954FA1"/>
    <w:rsid w:val="00956E32"/>
    <w:rsid w:val="0095755C"/>
    <w:rsid w:val="009577CA"/>
    <w:rsid w:val="00957943"/>
    <w:rsid w:val="00957CDC"/>
    <w:rsid w:val="00957D97"/>
    <w:rsid w:val="00957EAC"/>
    <w:rsid w:val="009614A2"/>
    <w:rsid w:val="00961648"/>
    <w:rsid w:val="009626B0"/>
    <w:rsid w:val="00963CED"/>
    <w:rsid w:val="0096410F"/>
    <w:rsid w:val="00964E02"/>
    <w:rsid w:val="00964FAB"/>
    <w:rsid w:val="009652C6"/>
    <w:rsid w:val="0096532A"/>
    <w:rsid w:val="0096696A"/>
    <w:rsid w:val="009713CF"/>
    <w:rsid w:val="00972638"/>
    <w:rsid w:val="009727A2"/>
    <w:rsid w:val="00972DF8"/>
    <w:rsid w:val="0097338D"/>
    <w:rsid w:val="00974A7D"/>
    <w:rsid w:val="00975D6B"/>
    <w:rsid w:val="00975F46"/>
    <w:rsid w:val="009812E1"/>
    <w:rsid w:val="009834F6"/>
    <w:rsid w:val="0098354C"/>
    <w:rsid w:val="0098363A"/>
    <w:rsid w:val="00984483"/>
    <w:rsid w:val="009850C0"/>
    <w:rsid w:val="0099050A"/>
    <w:rsid w:val="00991321"/>
    <w:rsid w:val="00991779"/>
    <w:rsid w:val="0099330F"/>
    <w:rsid w:val="00993752"/>
    <w:rsid w:val="00993EE2"/>
    <w:rsid w:val="00994A86"/>
    <w:rsid w:val="009958CB"/>
    <w:rsid w:val="009959FC"/>
    <w:rsid w:val="00997435"/>
    <w:rsid w:val="009A0D6A"/>
    <w:rsid w:val="009A0E5E"/>
    <w:rsid w:val="009A21DE"/>
    <w:rsid w:val="009A2C77"/>
    <w:rsid w:val="009A2E1E"/>
    <w:rsid w:val="009A4821"/>
    <w:rsid w:val="009A4B9C"/>
    <w:rsid w:val="009A5875"/>
    <w:rsid w:val="009B2264"/>
    <w:rsid w:val="009B2784"/>
    <w:rsid w:val="009B50D9"/>
    <w:rsid w:val="009B65D2"/>
    <w:rsid w:val="009B68B0"/>
    <w:rsid w:val="009B6CDD"/>
    <w:rsid w:val="009B7771"/>
    <w:rsid w:val="009B7CC8"/>
    <w:rsid w:val="009B7EE5"/>
    <w:rsid w:val="009C0DDF"/>
    <w:rsid w:val="009C1BB0"/>
    <w:rsid w:val="009C4628"/>
    <w:rsid w:val="009C534C"/>
    <w:rsid w:val="009D07B8"/>
    <w:rsid w:val="009D1230"/>
    <w:rsid w:val="009D1E8E"/>
    <w:rsid w:val="009D29C5"/>
    <w:rsid w:val="009D3225"/>
    <w:rsid w:val="009D40D6"/>
    <w:rsid w:val="009D4917"/>
    <w:rsid w:val="009D577D"/>
    <w:rsid w:val="009D755A"/>
    <w:rsid w:val="009E0EC2"/>
    <w:rsid w:val="009E1F1B"/>
    <w:rsid w:val="009E2C3F"/>
    <w:rsid w:val="009E3065"/>
    <w:rsid w:val="009E4077"/>
    <w:rsid w:val="009F0A51"/>
    <w:rsid w:val="009F1429"/>
    <w:rsid w:val="009F2D81"/>
    <w:rsid w:val="009F2F11"/>
    <w:rsid w:val="009F3C5E"/>
    <w:rsid w:val="009F3DD6"/>
    <w:rsid w:val="009F3EEC"/>
    <w:rsid w:val="009F47A0"/>
    <w:rsid w:val="00A00137"/>
    <w:rsid w:val="00A00936"/>
    <w:rsid w:val="00A033FA"/>
    <w:rsid w:val="00A03403"/>
    <w:rsid w:val="00A03546"/>
    <w:rsid w:val="00A0440B"/>
    <w:rsid w:val="00A04F92"/>
    <w:rsid w:val="00A05188"/>
    <w:rsid w:val="00A05B01"/>
    <w:rsid w:val="00A05EEB"/>
    <w:rsid w:val="00A11A3B"/>
    <w:rsid w:val="00A12348"/>
    <w:rsid w:val="00A14601"/>
    <w:rsid w:val="00A15C73"/>
    <w:rsid w:val="00A16A34"/>
    <w:rsid w:val="00A16E9B"/>
    <w:rsid w:val="00A21DDC"/>
    <w:rsid w:val="00A24072"/>
    <w:rsid w:val="00A25AE9"/>
    <w:rsid w:val="00A25D56"/>
    <w:rsid w:val="00A2671E"/>
    <w:rsid w:val="00A274F7"/>
    <w:rsid w:val="00A27717"/>
    <w:rsid w:val="00A301C6"/>
    <w:rsid w:val="00A31CE2"/>
    <w:rsid w:val="00A31E50"/>
    <w:rsid w:val="00A32FD0"/>
    <w:rsid w:val="00A34DA4"/>
    <w:rsid w:val="00A35138"/>
    <w:rsid w:val="00A352D7"/>
    <w:rsid w:val="00A366A0"/>
    <w:rsid w:val="00A36C71"/>
    <w:rsid w:val="00A41A89"/>
    <w:rsid w:val="00A42A3C"/>
    <w:rsid w:val="00A43CCD"/>
    <w:rsid w:val="00A43D7B"/>
    <w:rsid w:val="00A44491"/>
    <w:rsid w:val="00A44653"/>
    <w:rsid w:val="00A44D00"/>
    <w:rsid w:val="00A454A7"/>
    <w:rsid w:val="00A45D1A"/>
    <w:rsid w:val="00A45E1D"/>
    <w:rsid w:val="00A46812"/>
    <w:rsid w:val="00A504D5"/>
    <w:rsid w:val="00A51489"/>
    <w:rsid w:val="00A53E4C"/>
    <w:rsid w:val="00A54525"/>
    <w:rsid w:val="00A561CD"/>
    <w:rsid w:val="00A5714A"/>
    <w:rsid w:val="00A57788"/>
    <w:rsid w:val="00A6262E"/>
    <w:rsid w:val="00A63813"/>
    <w:rsid w:val="00A63F5D"/>
    <w:rsid w:val="00A659B9"/>
    <w:rsid w:val="00A65A82"/>
    <w:rsid w:val="00A6624D"/>
    <w:rsid w:val="00A66DBE"/>
    <w:rsid w:val="00A67441"/>
    <w:rsid w:val="00A67AF9"/>
    <w:rsid w:val="00A67F24"/>
    <w:rsid w:val="00A70329"/>
    <w:rsid w:val="00A73BEB"/>
    <w:rsid w:val="00A740C9"/>
    <w:rsid w:val="00A74602"/>
    <w:rsid w:val="00A74C88"/>
    <w:rsid w:val="00A74CF2"/>
    <w:rsid w:val="00A75098"/>
    <w:rsid w:val="00A7672C"/>
    <w:rsid w:val="00A76AAA"/>
    <w:rsid w:val="00A773AD"/>
    <w:rsid w:val="00A77688"/>
    <w:rsid w:val="00A80D95"/>
    <w:rsid w:val="00A815E9"/>
    <w:rsid w:val="00A816E9"/>
    <w:rsid w:val="00A81713"/>
    <w:rsid w:val="00A81949"/>
    <w:rsid w:val="00A81C9A"/>
    <w:rsid w:val="00A82164"/>
    <w:rsid w:val="00A86012"/>
    <w:rsid w:val="00A86983"/>
    <w:rsid w:val="00A87612"/>
    <w:rsid w:val="00A87766"/>
    <w:rsid w:val="00A90C7C"/>
    <w:rsid w:val="00A92091"/>
    <w:rsid w:val="00A92905"/>
    <w:rsid w:val="00A94587"/>
    <w:rsid w:val="00A94818"/>
    <w:rsid w:val="00A94DD6"/>
    <w:rsid w:val="00A94EAF"/>
    <w:rsid w:val="00A95916"/>
    <w:rsid w:val="00A9682A"/>
    <w:rsid w:val="00AA03C2"/>
    <w:rsid w:val="00AA12F0"/>
    <w:rsid w:val="00AA1853"/>
    <w:rsid w:val="00AA2C9F"/>
    <w:rsid w:val="00AA477B"/>
    <w:rsid w:val="00AA4AE8"/>
    <w:rsid w:val="00AA5954"/>
    <w:rsid w:val="00AA5F39"/>
    <w:rsid w:val="00AA7025"/>
    <w:rsid w:val="00AA7644"/>
    <w:rsid w:val="00AA7886"/>
    <w:rsid w:val="00AB0160"/>
    <w:rsid w:val="00AB1A19"/>
    <w:rsid w:val="00AB1BA8"/>
    <w:rsid w:val="00AB1F65"/>
    <w:rsid w:val="00AB53A6"/>
    <w:rsid w:val="00AB69B6"/>
    <w:rsid w:val="00AB7E0D"/>
    <w:rsid w:val="00AC072B"/>
    <w:rsid w:val="00AC0903"/>
    <w:rsid w:val="00AC0DE9"/>
    <w:rsid w:val="00AC1480"/>
    <w:rsid w:val="00AC2A03"/>
    <w:rsid w:val="00AC3DBC"/>
    <w:rsid w:val="00AC5800"/>
    <w:rsid w:val="00AC6284"/>
    <w:rsid w:val="00AC6E1D"/>
    <w:rsid w:val="00AC7040"/>
    <w:rsid w:val="00AD00E0"/>
    <w:rsid w:val="00AD1A72"/>
    <w:rsid w:val="00AD208D"/>
    <w:rsid w:val="00AD2E5A"/>
    <w:rsid w:val="00AD4229"/>
    <w:rsid w:val="00AD6494"/>
    <w:rsid w:val="00AD6556"/>
    <w:rsid w:val="00AE4B01"/>
    <w:rsid w:val="00AE5D36"/>
    <w:rsid w:val="00AF03FD"/>
    <w:rsid w:val="00AF0833"/>
    <w:rsid w:val="00AF25DC"/>
    <w:rsid w:val="00AF3000"/>
    <w:rsid w:val="00AF39FA"/>
    <w:rsid w:val="00AF476E"/>
    <w:rsid w:val="00AF4DC8"/>
    <w:rsid w:val="00AF59FC"/>
    <w:rsid w:val="00AF6546"/>
    <w:rsid w:val="00AF6A0D"/>
    <w:rsid w:val="00AF77FC"/>
    <w:rsid w:val="00B00C5B"/>
    <w:rsid w:val="00B014A6"/>
    <w:rsid w:val="00B0154D"/>
    <w:rsid w:val="00B0394C"/>
    <w:rsid w:val="00B03E5B"/>
    <w:rsid w:val="00B045AA"/>
    <w:rsid w:val="00B05588"/>
    <w:rsid w:val="00B06078"/>
    <w:rsid w:val="00B0700F"/>
    <w:rsid w:val="00B07014"/>
    <w:rsid w:val="00B12D83"/>
    <w:rsid w:val="00B12DB8"/>
    <w:rsid w:val="00B135E1"/>
    <w:rsid w:val="00B13DB2"/>
    <w:rsid w:val="00B149BE"/>
    <w:rsid w:val="00B168FF"/>
    <w:rsid w:val="00B16A2A"/>
    <w:rsid w:val="00B20586"/>
    <w:rsid w:val="00B205DB"/>
    <w:rsid w:val="00B2099C"/>
    <w:rsid w:val="00B20ADF"/>
    <w:rsid w:val="00B228BA"/>
    <w:rsid w:val="00B228DE"/>
    <w:rsid w:val="00B246B4"/>
    <w:rsid w:val="00B24D6A"/>
    <w:rsid w:val="00B24F1C"/>
    <w:rsid w:val="00B26B7B"/>
    <w:rsid w:val="00B26C49"/>
    <w:rsid w:val="00B279D9"/>
    <w:rsid w:val="00B27BBC"/>
    <w:rsid w:val="00B3058F"/>
    <w:rsid w:val="00B32DD9"/>
    <w:rsid w:val="00B32FFC"/>
    <w:rsid w:val="00B34992"/>
    <w:rsid w:val="00B349CA"/>
    <w:rsid w:val="00B34EC3"/>
    <w:rsid w:val="00B35ECF"/>
    <w:rsid w:val="00B365E7"/>
    <w:rsid w:val="00B374BA"/>
    <w:rsid w:val="00B37555"/>
    <w:rsid w:val="00B40D9B"/>
    <w:rsid w:val="00B423C2"/>
    <w:rsid w:val="00B44939"/>
    <w:rsid w:val="00B45895"/>
    <w:rsid w:val="00B474CC"/>
    <w:rsid w:val="00B47525"/>
    <w:rsid w:val="00B50C35"/>
    <w:rsid w:val="00B517D6"/>
    <w:rsid w:val="00B52102"/>
    <w:rsid w:val="00B52A08"/>
    <w:rsid w:val="00B53D92"/>
    <w:rsid w:val="00B5432D"/>
    <w:rsid w:val="00B566AA"/>
    <w:rsid w:val="00B57735"/>
    <w:rsid w:val="00B57852"/>
    <w:rsid w:val="00B57F4F"/>
    <w:rsid w:val="00B61884"/>
    <w:rsid w:val="00B623A1"/>
    <w:rsid w:val="00B62556"/>
    <w:rsid w:val="00B626D2"/>
    <w:rsid w:val="00B63058"/>
    <w:rsid w:val="00B63D23"/>
    <w:rsid w:val="00B66375"/>
    <w:rsid w:val="00B67530"/>
    <w:rsid w:val="00B67D49"/>
    <w:rsid w:val="00B7402B"/>
    <w:rsid w:val="00B74714"/>
    <w:rsid w:val="00B74786"/>
    <w:rsid w:val="00B7488A"/>
    <w:rsid w:val="00B76B96"/>
    <w:rsid w:val="00B77FB5"/>
    <w:rsid w:val="00B81C63"/>
    <w:rsid w:val="00B81EF3"/>
    <w:rsid w:val="00B82F34"/>
    <w:rsid w:val="00B83447"/>
    <w:rsid w:val="00B85E50"/>
    <w:rsid w:val="00B8727C"/>
    <w:rsid w:val="00B87D70"/>
    <w:rsid w:val="00B913DF"/>
    <w:rsid w:val="00B9232A"/>
    <w:rsid w:val="00B924B3"/>
    <w:rsid w:val="00B95EA2"/>
    <w:rsid w:val="00BA113B"/>
    <w:rsid w:val="00BA1583"/>
    <w:rsid w:val="00BA3836"/>
    <w:rsid w:val="00BA4430"/>
    <w:rsid w:val="00BA4708"/>
    <w:rsid w:val="00BA5D52"/>
    <w:rsid w:val="00BA6049"/>
    <w:rsid w:val="00BA6286"/>
    <w:rsid w:val="00BA642A"/>
    <w:rsid w:val="00BA7BAF"/>
    <w:rsid w:val="00BB1307"/>
    <w:rsid w:val="00BB1DD2"/>
    <w:rsid w:val="00BB260A"/>
    <w:rsid w:val="00BB302A"/>
    <w:rsid w:val="00BB44D5"/>
    <w:rsid w:val="00BB481F"/>
    <w:rsid w:val="00BB5CED"/>
    <w:rsid w:val="00BB5F4B"/>
    <w:rsid w:val="00BB6451"/>
    <w:rsid w:val="00BB6803"/>
    <w:rsid w:val="00BB6E6D"/>
    <w:rsid w:val="00BB7E4D"/>
    <w:rsid w:val="00BC1835"/>
    <w:rsid w:val="00BC227B"/>
    <w:rsid w:val="00BC25E4"/>
    <w:rsid w:val="00BC292B"/>
    <w:rsid w:val="00BC2958"/>
    <w:rsid w:val="00BC29BB"/>
    <w:rsid w:val="00BC3907"/>
    <w:rsid w:val="00BC399B"/>
    <w:rsid w:val="00BC4FE8"/>
    <w:rsid w:val="00BC583F"/>
    <w:rsid w:val="00BC637A"/>
    <w:rsid w:val="00BD0A82"/>
    <w:rsid w:val="00BD0DEA"/>
    <w:rsid w:val="00BD19A9"/>
    <w:rsid w:val="00BD266C"/>
    <w:rsid w:val="00BD3F4C"/>
    <w:rsid w:val="00BD4C55"/>
    <w:rsid w:val="00BD5FE0"/>
    <w:rsid w:val="00BD72B4"/>
    <w:rsid w:val="00BD737E"/>
    <w:rsid w:val="00BD7588"/>
    <w:rsid w:val="00BE030B"/>
    <w:rsid w:val="00BE0E2B"/>
    <w:rsid w:val="00BE0F3A"/>
    <w:rsid w:val="00BE1BCC"/>
    <w:rsid w:val="00BE316A"/>
    <w:rsid w:val="00BE46AE"/>
    <w:rsid w:val="00BE46B0"/>
    <w:rsid w:val="00BE4B36"/>
    <w:rsid w:val="00BE5CB8"/>
    <w:rsid w:val="00BE785D"/>
    <w:rsid w:val="00BF00CB"/>
    <w:rsid w:val="00BF0283"/>
    <w:rsid w:val="00BF171B"/>
    <w:rsid w:val="00BF1C0A"/>
    <w:rsid w:val="00BF1DC6"/>
    <w:rsid w:val="00BF2261"/>
    <w:rsid w:val="00BF3138"/>
    <w:rsid w:val="00BF4000"/>
    <w:rsid w:val="00BF4F21"/>
    <w:rsid w:val="00BF509D"/>
    <w:rsid w:val="00BF5817"/>
    <w:rsid w:val="00BF58B1"/>
    <w:rsid w:val="00BF67FE"/>
    <w:rsid w:val="00BF704C"/>
    <w:rsid w:val="00BF735C"/>
    <w:rsid w:val="00BF774C"/>
    <w:rsid w:val="00BF7924"/>
    <w:rsid w:val="00C012B9"/>
    <w:rsid w:val="00C0162C"/>
    <w:rsid w:val="00C01660"/>
    <w:rsid w:val="00C017B5"/>
    <w:rsid w:val="00C01C60"/>
    <w:rsid w:val="00C01CD7"/>
    <w:rsid w:val="00C02338"/>
    <w:rsid w:val="00C026D0"/>
    <w:rsid w:val="00C041A0"/>
    <w:rsid w:val="00C0572B"/>
    <w:rsid w:val="00C069D1"/>
    <w:rsid w:val="00C1113B"/>
    <w:rsid w:val="00C112C8"/>
    <w:rsid w:val="00C12402"/>
    <w:rsid w:val="00C137EF"/>
    <w:rsid w:val="00C14211"/>
    <w:rsid w:val="00C14D76"/>
    <w:rsid w:val="00C14EFD"/>
    <w:rsid w:val="00C16760"/>
    <w:rsid w:val="00C1755E"/>
    <w:rsid w:val="00C17760"/>
    <w:rsid w:val="00C17F38"/>
    <w:rsid w:val="00C17FE5"/>
    <w:rsid w:val="00C205BA"/>
    <w:rsid w:val="00C22EB8"/>
    <w:rsid w:val="00C23136"/>
    <w:rsid w:val="00C240E6"/>
    <w:rsid w:val="00C24483"/>
    <w:rsid w:val="00C251EC"/>
    <w:rsid w:val="00C27504"/>
    <w:rsid w:val="00C27EE3"/>
    <w:rsid w:val="00C304E8"/>
    <w:rsid w:val="00C307E2"/>
    <w:rsid w:val="00C31997"/>
    <w:rsid w:val="00C319FF"/>
    <w:rsid w:val="00C31C06"/>
    <w:rsid w:val="00C32857"/>
    <w:rsid w:val="00C339B3"/>
    <w:rsid w:val="00C33C54"/>
    <w:rsid w:val="00C33EAE"/>
    <w:rsid w:val="00C350A8"/>
    <w:rsid w:val="00C355AD"/>
    <w:rsid w:val="00C36287"/>
    <w:rsid w:val="00C3679D"/>
    <w:rsid w:val="00C36D1B"/>
    <w:rsid w:val="00C3703B"/>
    <w:rsid w:val="00C37A38"/>
    <w:rsid w:val="00C41F2A"/>
    <w:rsid w:val="00C42E0D"/>
    <w:rsid w:val="00C42FB6"/>
    <w:rsid w:val="00C4471E"/>
    <w:rsid w:val="00C4553B"/>
    <w:rsid w:val="00C45640"/>
    <w:rsid w:val="00C45821"/>
    <w:rsid w:val="00C45965"/>
    <w:rsid w:val="00C45D46"/>
    <w:rsid w:val="00C46967"/>
    <w:rsid w:val="00C46D78"/>
    <w:rsid w:val="00C475A7"/>
    <w:rsid w:val="00C53260"/>
    <w:rsid w:val="00C55721"/>
    <w:rsid w:val="00C55F84"/>
    <w:rsid w:val="00C567BB"/>
    <w:rsid w:val="00C57401"/>
    <w:rsid w:val="00C57992"/>
    <w:rsid w:val="00C60633"/>
    <w:rsid w:val="00C60D77"/>
    <w:rsid w:val="00C61147"/>
    <w:rsid w:val="00C64388"/>
    <w:rsid w:val="00C6499F"/>
    <w:rsid w:val="00C658F8"/>
    <w:rsid w:val="00C66C88"/>
    <w:rsid w:val="00C671D5"/>
    <w:rsid w:val="00C67482"/>
    <w:rsid w:val="00C67978"/>
    <w:rsid w:val="00C70779"/>
    <w:rsid w:val="00C71BB7"/>
    <w:rsid w:val="00C72FAA"/>
    <w:rsid w:val="00C73CCE"/>
    <w:rsid w:val="00C75742"/>
    <w:rsid w:val="00C76AD7"/>
    <w:rsid w:val="00C77259"/>
    <w:rsid w:val="00C77330"/>
    <w:rsid w:val="00C777F5"/>
    <w:rsid w:val="00C77BF2"/>
    <w:rsid w:val="00C81F4C"/>
    <w:rsid w:val="00C84EB9"/>
    <w:rsid w:val="00C856B4"/>
    <w:rsid w:val="00C85708"/>
    <w:rsid w:val="00C86DB9"/>
    <w:rsid w:val="00C86E7D"/>
    <w:rsid w:val="00C93564"/>
    <w:rsid w:val="00C94B8A"/>
    <w:rsid w:val="00C94CD5"/>
    <w:rsid w:val="00C956D1"/>
    <w:rsid w:val="00C95C9C"/>
    <w:rsid w:val="00C974D7"/>
    <w:rsid w:val="00CA000B"/>
    <w:rsid w:val="00CA070F"/>
    <w:rsid w:val="00CA07C0"/>
    <w:rsid w:val="00CA0F55"/>
    <w:rsid w:val="00CA33E7"/>
    <w:rsid w:val="00CA380B"/>
    <w:rsid w:val="00CA4125"/>
    <w:rsid w:val="00CA4144"/>
    <w:rsid w:val="00CA4167"/>
    <w:rsid w:val="00CA5154"/>
    <w:rsid w:val="00CA5F2F"/>
    <w:rsid w:val="00CA7D24"/>
    <w:rsid w:val="00CB09ED"/>
    <w:rsid w:val="00CB0D45"/>
    <w:rsid w:val="00CB1778"/>
    <w:rsid w:val="00CB2A47"/>
    <w:rsid w:val="00CB2F21"/>
    <w:rsid w:val="00CB3103"/>
    <w:rsid w:val="00CB54F2"/>
    <w:rsid w:val="00CB6371"/>
    <w:rsid w:val="00CB7697"/>
    <w:rsid w:val="00CB76F9"/>
    <w:rsid w:val="00CB790F"/>
    <w:rsid w:val="00CC054B"/>
    <w:rsid w:val="00CC1927"/>
    <w:rsid w:val="00CC228B"/>
    <w:rsid w:val="00CC463D"/>
    <w:rsid w:val="00CC5480"/>
    <w:rsid w:val="00CC7C81"/>
    <w:rsid w:val="00CD1952"/>
    <w:rsid w:val="00CD1C3E"/>
    <w:rsid w:val="00CD246A"/>
    <w:rsid w:val="00CD5002"/>
    <w:rsid w:val="00CD5884"/>
    <w:rsid w:val="00CD677C"/>
    <w:rsid w:val="00CD6B31"/>
    <w:rsid w:val="00CD6BC5"/>
    <w:rsid w:val="00CD7900"/>
    <w:rsid w:val="00CE0A1C"/>
    <w:rsid w:val="00CE0B02"/>
    <w:rsid w:val="00CE15DA"/>
    <w:rsid w:val="00CE1B88"/>
    <w:rsid w:val="00CE1D41"/>
    <w:rsid w:val="00CE3CBE"/>
    <w:rsid w:val="00CE5150"/>
    <w:rsid w:val="00CE6ADA"/>
    <w:rsid w:val="00CE738C"/>
    <w:rsid w:val="00CF0B98"/>
    <w:rsid w:val="00CF124B"/>
    <w:rsid w:val="00CF22F0"/>
    <w:rsid w:val="00CF2356"/>
    <w:rsid w:val="00CF32D3"/>
    <w:rsid w:val="00CF3A5C"/>
    <w:rsid w:val="00CF4946"/>
    <w:rsid w:val="00CF537C"/>
    <w:rsid w:val="00CF5E9E"/>
    <w:rsid w:val="00CF6290"/>
    <w:rsid w:val="00CF6980"/>
    <w:rsid w:val="00CF6E7D"/>
    <w:rsid w:val="00CF7CFC"/>
    <w:rsid w:val="00D0073B"/>
    <w:rsid w:val="00D0085E"/>
    <w:rsid w:val="00D01E9B"/>
    <w:rsid w:val="00D028D7"/>
    <w:rsid w:val="00D029CD"/>
    <w:rsid w:val="00D0626A"/>
    <w:rsid w:val="00D062AA"/>
    <w:rsid w:val="00D07068"/>
    <w:rsid w:val="00D07B1C"/>
    <w:rsid w:val="00D10A28"/>
    <w:rsid w:val="00D11E5E"/>
    <w:rsid w:val="00D12067"/>
    <w:rsid w:val="00D12183"/>
    <w:rsid w:val="00D122CD"/>
    <w:rsid w:val="00D145FC"/>
    <w:rsid w:val="00D14654"/>
    <w:rsid w:val="00D15464"/>
    <w:rsid w:val="00D15D9D"/>
    <w:rsid w:val="00D15FDF"/>
    <w:rsid w:val="00D166FA"/>
    <w:rsid w:val="00D20B6A"/>
    <w:rsid w:val="00D21494"/>
    <w:rsid w:val="00D22DE3"/>
    <w:rsid w:val="00D22FEE"/>
    <w:rsid w:val="00D24DAC"/>
    <w:rsid w:val="00D24FF6"/>
    <w:rsid w:val="00D2533D"/>
    <w:rsid w:val="00D253DF"/>
    <w:rsid w:val="00D26845"/>
    <w:rsid w:val="00D30408"/>
    <w:rsid w:val="00D31899"/>
    <w:rsid w:val="00D3189E"/>
    <w:rsid w:val="00D32A3F"/>
    <w:rsid w:val="00D3346C"/>
    <w:rsid w:val="00D36DCE"/>
    <w:rsid w:val="00D36E1D"/>
    <w:rsid w:val="00D374C6"/>
    <w:rsid w:val="00D37DCA"/>
    <w:rsid w:val="00D406EB"/>
    <w:rsid w:val="00D40A2A"/>
    <w:rsid w:val="00D415D0"/>
    <w:rsid w:val="00D41AD8"/>
    <w:rsid w:val="00D5055C"/>
    <w:rsid w:val="00D51585"/>
    <w:rsid w:val="00D53226"/>
    <w:rsid w:val="00D5324D"/>
    <w:rsid w:val="00D5341E"/>
    <w:rsid w:val="00D5362D"/>
    <w:rsid w:val="00D536A3"/>
    <w:rsid w:val="00D5388A"/>
    <w:rsid w:val="00D53D13"/>
    <w:rsid w:val="00D54660"/>
    <w:rsid w:val="00D54748"/>
    <w:rsid w:val="00D54A9A"/>
    <w:rsid w:val="00D54C87"/>
    <w:rsid w:val="00D55430"/>
    <w:rsid w:val="00D56292"/>
    <w:rsid w:val="00D575AA"/>
    <w:rsid w:val="00D57A49"/>
    <w:rsid w:val="00D57C6B"/>
    <w:rsid w:val="00D6044F"/>
    <w:rsid w:val="00D61191"/>
    <w:rsid w:val="00D61945"/>
    <w:rsid w:val="00D63753"/>
    <w:rsid w:val="00D63834"/>
    <w:rsid w:val="00D6653C"/>
    <w:rsid w:val="00D67369"/>
    <w:rsid w:val="00D70553"/>
    <w:rsid w:val="00D71198"/>
    <w:rsid w:val="00D71627"/>
    <w:rsid w:val="00D72FC1"/>
    <w:rsid w:val="00D73B97"/>
    <w:rsid w:val="00D73F24"/>
    <w:rsid w:val="00D73FEC"/>
    <w:rsid w:val="00D745C4"/>
    <w:rsid w:val="00D7561D"/>
    <w:rsid w:val="00D76766"/>
    <w:rsid w:val="00D76A08"/>
    <w:rsid w:val="00D80584"/>
    <w:rsid w:val="00D810E0"/>
    <w:rsid w:val="00D811B2"/>
    <w:rsid w:val="00D8246C"/>
    <w:rsid w:val="00D8345B"/>
    <w:rsid w:val="00D83F90"/>
    <w:rsid w:val="00D8519C"/>
    <w:rsid w:val="00D85B25"/>
    <w:rsid w:val="00D8793E"/>
    <w:rsid w:val="00D87AD5"/>
    <w:rsid w:val="00D90871"/>
    <w:rsid w:val="00D909BE"/>
    <w:rsid w:val="00D91EF8"/>
    <w:rsid w:val="00D946BA"/>
    <w:rsid w:val="00D94E73"/>
    <w:rsid w:val="00D95283"/>
    <w:rsid w:val="00D962CB"/>
    <w:rsid w:val="00D96390"/>
    <w:rsid w:val="00D97AD8"/>
    <w:rsid w:val="00D97F05"/>
    <w:rsid w:val="00DA0556"/>
    <w:rsid w:val="00DA1A27"/>
    <w:rsid w:val="00DA23A8"/>
    <w:rsid w:val="00DA3594"/>
    <w:rsid w:val="00DA4BA0"/>
    <w:rsid w:val="00DA5EF6"/>
    <w:rsid w:val="00DA6C29"/>
    <w:rsid w:val="00DA70F8"/>
    <w:rsid w:val="00DA7145"/>
    <w:rsid w:val="00DB2CDC"/>
    <w:rsid w:val="00DB33A6"/>
    <w:rsid w:val="00DB5F1C"/>
    <w:rsid w:val="00DB7280"/>
    <w:rsid w:val="00DC0890"/>
    <w:rsid w:val="00DC1A68"/>
    <w:rsid w:val="00DC2822"/>
    <w:rsid w:val="00DC3178"/>
    <w:rsid w:val="00DC3964"/>
    <w:rsid w:val="00DC3B75"/>
    <w:rsid w:val="00DC4AD5"/>
    <w:rsid w:val="00DC4DCC"/>
    <w:rsid w:val="00DC5485"/>
    <w:rsid w:val="00DC712B"/>
    <w:rsid w:val="00DC72C2"/>
    <w:rsid w:val="00DD18CF"/>
    <w:rsid w:val="00DD2541"/>
    <w:rsid w:val="00DD440C"/>
    <w:rsid w:val="00DD60BE"/>
    <w:rsid w:val="00DD63B2"/>
    <w:rsid w:val="00DD6CFD"/>
    <w:rsid w:val="00DE047C"/>
    <w:rsid w:val="00DE0766"/>
    <w:rsid w:val="00DE0B02"/>
    <w:rsid w:val="00DE2D8B"/>
    <w:rsid w:val="00DE4E92"/>
    <w:rsid w:val="00DE6871"/>
    <w:rsid w:val="00DE6DE0"/>
    <w:rsid w:val="00DE72B4"/>
    <w:rsid w:val="00DF066A"/>
    <w:rsid w:val="00DF2874"/>
    <w:rsid w:val="00DF48FE"/>
    <w:rsid w:val="00DF49C1"/>
    <w:rsid w:val="00DF607F"/>
    <w:rsid w:val="00DF6A2F"/>
    <w:rsid w:val="00DF7D53"/>
    <w:rsid w:val="00DF7D7B"/>
    <w:rsid w:val="00E000A1"/>
    <w:rsid w:val="00E015DD"/>
    <w:rsid w:val="00E01D07"/>
    <w:rsid w:val="00E0444B"/>
    <w:rsid w:val="00E0460F"/>
    <w:rsid w:val="00E04A2D"/>
    <w:rsid w:val="00E04EAB"/>
    <w:rsid w:val="00E04F81"/>
    <w:rsid w:val="00E0617E"/>
    <w:rsid w:val="00E06341"/>
    <w:rsid w:val="00E067C1"/>
    <w:rsid w:val="00E06C2A"/>
    <w:rsid w:val="00E07C71"/>
    <w:rsid w:val="00E10571"/>
    <w:rsid w:val="00E10740"/>
    <w:rsid w:val="00E11834"/>
    <w:rsid w:val="00E11C3E"/>
    <w:rsid w:val="00E13290"/>
    <w:rsid w:val="00E136ED"/>
    <w:rsid w:val="00E13A3B"/>
    <w:rsid w:val="00E145AC"/>
    <w:rsid w:val="00E15E38"/>
    <w:rsid w:val="00E16DF2"/>
    <w:rsid w:val="00E17F6B"/>
    <w:rsid w:val="00E20B11"/>
    <w:rsid w:val="00E22D70"/>
    <w:rsid w:val="00E26286"/>
    <w:rsid w:val="00E262F5"/>
    <w:rsid w:val="00E272EE"/>
    <w:rsid w:val="00E27646"/>
    <w:rsid w:val="00E30900"/>
    <w:rsid w:val="00E33B62"/>
    <w:rsid w:val="00E34618"/>
    <w:rsid w:val="00E358DC"/>
    <w:rsid w:val="00E411B6"/>
    <w:rsid w:val="00E41223"/>
    <w:rsid w:val="00E41639"/>
    <w:rsid w:val="00E4198B"/>
    <w:rsid w:val="00E42930"/>
    <w:rsid w:val="00E4408E"/>
    <w:rsid w:val="00E45ADC"/>
    <w:rsid w:val="00E45F65"/>
    <w:rsid w:val="00E4613A"/>
    <w:rsid w:val="00E4632A"/>
    <w:rsid w:val="00E46686"/>
    <w:rsid w:val="00E47F8F"/>
    <w:rsid w:val="00E51062"/>
    <w:rsid w:val="00E51D32"/>
    <w:rsid w:val="00E555A2"/>
    <w:rsid w:val="00E56E86"/>
    <w:rsid w:val="00E603F2"/>
    <w:rsid w:val="00E603F3"/>
    <w:rsid w:val="00E60513"/>
    <w:rsid w:val="00E60E13"/>
    <w:rsid w:val="00E6293B"/>
    <w:rsid w:val="00E646EB"/>
    <w:rsid w:val="00E671F7"/>
    <w:rsid w:val="00E7285F"/>
    <w:rsid w:val="00E7547A"/>
    <w:rsid w:val="00E756B1"/>
    <w:rsid w:val="00E75916"/>
    <w:rsid w:val="00E76CE5"/>
    <w:rsid w:val="00E76EAF"/>
    <w:rsid w:val="00E777B0"/>
    <w:rsid w:val="00E80012"/>
    <w:rsid w:val="00E82155"/>
    <w:rsid w:val="00E82DFC"/>
    <w:rsid w:val="00E82E15"/>
    <w:rsid w:val="00E839F9"/>
    <w:rsid w:val="00E84D71"/>
    <w:rsid w:val="00E855D0"/>
    <w:rsid w:val="00E85F44"/>
    <w:rsid w:val="00E864BD"/>
    <w:rsid w:val="00E86DB9"/>
    <w:rsid w:val="00E8772D"/>
    <w:rsid w:val="00E87A5E"/>
    <w:rsid w:val="00E87ADC"/>
    <w:rsid w:val="00E9249C"/>
    <w:rsid w:val="00E92E87"/>
    <w:rsid w:val="00E94393"/>
    <w:rsid w:val="00E95D43"/>
    <w:rsid w:val="00EA02F0"/>
    <w:rsid w:val="00EA0AD7"/>
    <w:rsid w:val="00EA1C7A"/>
    <w:rsid w:val="00EA2278"/>
    <w:rsid w:val="00EA2CD0"/>
    <w:rsid w:val="00EA4342"/>
    <w:rsid w:val="00EA5578"/>
    <w:rsid w:val="00EA573D"/>
    <w:rsid w:val="00EB2403"/>
    <w:rsid w:val="00EB363A"/>
    <w:rsid w:val="00EB6DE6"/>
    <w:rsid w:val="00EB7263"/>
    <w:rsid w:val="00EC03A1"/>
    <w:rsid w:val="00EC1B4B"/>
    <w:rsid w:val="00EC3654"/>
    <w:rsid w:val="00EC38F2"/>
    <w:rsid w:val="00EC4116"/>
    <w:rsid w:val="00EC47E2"/>
    <w:rsid w:val="00EC4CF6"/>
    <w:rsid w:val="00EC4F04"/>
    <w:rsid w:val="00EC5C9E"/>
    <w:rsid w:val="00EC60DB"/>
    <w:rsid w:val="00EC791D"/>
    <w:rsid w:val="00ED1852"/>
    <w:rsid w:val="00ED343F"/>
    <w:rsid w:val="00ED53EC"/>
    <w:rsid w:val="00ED5A19"/>
    <w:rsid w:val="00EE0528"/>
    <w:rsid w:val="00EE14DA"/>
    <w:rsid w:val="00EE291F"/>
    <w:rsid w:val="00EE31A1"/>
    <w:rsid w:val="00EE32FA"/>
    <w:rsid w:val="00EE4AE1"/>
    <w:rsid w:val="00EE61E7"/>
    <w:rsid w:val="00EE68A2"/>
    <w:rsid w:val="00EE74DC"/>
    <w:rsid w:val="00EF03DB"/>
    <w:rsid w:val="00EF0BFF"/>
    <w:rsid w:val="00EF1A82"/>
    <w:rsid w:val="00EF1CD3"/>
    <w:rsid w:val="00EF22D8"/>
    <w:rsid w:val="00EF5B5A"/>
    <w:rsid w:val="00EF5E80"/>
    <w:rsid w:val="00EF68CB"/>
    <w:rsid w:val="00EF695A"/>
    <w:rsid w:val="00EF7EE6"/>
    <w:rsid w:val="00F00E85"/>
    <w:rsid w:val="00F01872"/>
    <w:rsid w:val="00F02059"/>
    <w:rsid w:val="00F026FF"/>
    <w:rsid w:val="00F02C07"/>
    <w:rsid w:val="00F04C04"/>
    <w:rsid w:val="00F04CE8"/>
    <w:rsid w:val="00F0520A"/>
    <w:rsid w:val="00F06232"/>
    <w:rsid w:val="00F06737"/>
    <w:rsid w:val="00F07538"/>
    <w:rsid w:val="00F10F12"/>
    <w:rsid w:val="00F11660"/>
    <w:rsid w:val="00F11C3B"/>
    <w:rsid w:val="00F14AAF"/>
    <w:rsid w:val="00F14B89"/>
    <w:rsid w:val="00F14F55"/>
    <w:rsid w:val="00F1510D"/>
    <w:rsid w:val="00F20933"/>
    <w:rsid w:val="00F215F0"/>
    <w:rsid w:val="00F2197C"/>
    <w:rsid w:val="00F2204C"/>
    <w:rsid w:val="00F22B53"/>
    <w:rsid w:val="00F22D3E"/>
    <w:rsid w:val="00F24224"/>
    <w:rsid w:val="00F2484E"/>
    <w:rsid w:val="00F24942"/>
    <w:rsid w:val="00F24A82"/>
    <w:rsid w:val="00F25FD4"/>
    <w:rsid w:val="00F268A6"/>
    <w:rsid w:val="00F26EB6"/>
    <w:rsid w:val="00F26F62"/>
    <w:rsid w:val="00F270F1"/>
    <w:rsid w:val="00F30A8F"/>
    <w:rsid w:val="00F3108D"/>
    <w:rsid w:val="00F32E34"/>
    <w:rsid w:val="00F343C1"/>
    <w:rsid w:val="00F34B14"/>
    <w:rsid w:val="00F3606B"/>
    <w:rsid w:val="00F369FF"/>
    <w:rsid w:val="00F37058"/>
    <w:rsid w:val="00F372BF"/>
    <w:rsid w:val="00F37DDE"/>
    <w:rsid w:val="00F37E11"/>
    <w:rsid w:val="00F40060"/>
    <w:rsid w:val="00F40D86"/>
    <w:rsid w:val="00F41090"/>
    <w:rsid w:val="00F44E02"/>
    <w:rsid w:val="00F50ABC"/>
    <w:rsid w:val="00F51AAB"/>
    <w:rsid w:val="00F51EAC"/>
    <w:rsid w:val="00F549F9"/>
    <w:rsid w:val="00F5506B"/>
    <w:rsid w:val="00F55B89"/>
    <w:rsid w:val="00F600F0"/>
    <w:rsid w:val="00F6035E"/>
    <w:rsid w:val="00F6079F"/>
    <w:rsid w:val="00F60944"/>
    <w:rsid w:val="00F61187"/>
    <w:rsid w:val="00F613DA"/>
    <w:rsid w:val="00F619A1"/>
    <w:rsid w:val="00F6268B"/>
    <w:rsid w:val="00F62CF4"/>
    <w:rsid w:val="00F63B24"/>
    <w:rsid w:val="00F643FE"/>
    <w:rsid w:val="00F64FEE"/>
    <w:rsid w:val="00F6584F"/>
    <w:rsid w:val="00F674A9"/>
    <w:rsid w:val="00F676C3"/>
    <w:rsid w:val="00F67A86"/>
    <w:rsid w:val="00F67F6A"/>
    <w:rsid w:val="00F70447"/>
    <w:rsid w:val="00F7079A"/>
    <w:rsid w:val="00F7133E"/>
    <w:rsid w:val="00F71AAE"/>
    <w:rsid w:val="00F73DA9"/>
    <w:rsid w:val="00F74AF1"/>
    <w:rsid w:val="00F74D8E"/>
    <w:rsid w:val="00F77012"/>
    <w:rsid w:val="00F77876"/>
    <w:rsid w:val="00F8087C"/>
    <w:rsid w:val="00F80939"/>
    <w:rsid w:val="00F80CBF"/>
    <w:rsid w:val="00F81869"/>
    <w:rsid w:val="00F81A02"/>
    <w:rsid w:val="00F826EA"/>
    <w:rsid w:val="00F83658"/>
    <w:rsid w:val="00F84B96"/>
    <w:rsid w:val="00F8535E"/>
    <w:rsid w:val="00F85546"/>
    <w:rsid w:val="00F85C94"/>
    <w:rsid w:val="00F90262"/>
    <w:rsid w:val="00F902DA"/>
    <w:rsid w:val="00F90D78"/>
    <w:rsid w:val="00F90F2F"/>
    <w:rsid w:val="00F91935"/>
    <w:rsid w:val="00F91B72"/>
    <w:rsid w:val="00F929CC"/>
    <w:rsid w:val="00F93295"/>
    <w:rsid w:val="00F93838"/>
    <w:rsid w:val="00F949CD"/>
    <w:rsid w:val="00F95CA7"/>
    <w:rsid w:val="00F963B4"/>
    <w:rsid w:val="00F96446"/>
    <w:rsid w:val="00F96DD5"/>
    <w:rsid w:val="00F97BDD"/>
    <w:rsid w:val="00F97F80"/>
    <w:rsid w:val="00FA0834"/>
    <w:rsid w:val="00FA0D2A"/>
    <w:rsid w:val="00FA1A72"/>
    <w:rsid w:val="00FA2D33"/>
    <w:rsid w:val="00FA3883"/>
    <w:rsid w:val="00FA3BE5"/>
    <w:rsid w:val="00FA46AF"/>
    <w:rsid w:val="00FA70E5"/>
    <w:rsid w:val="00FB0105"/>
    <w:rsid w:val="00FB0293"/>
    <w:rsid w:val="00FB0FF6"/>
    <w:rsid w:val="00FB1DE7"/>
    <w:rsid w:val="00FB23F7"/>
    <w:rsid w:val="00FB2C8C"/>
    <w:rsid w:val="00FB30B9"/>
    <w:rsid w:val="00FB3ABB"/>
    <w:rsid w:val="00FB4184"/>
    <w:rsid w:val="00FB4206"/>
    <w:rsid w:val="00FB468B"/>
    <w:rsid w:val="00FB537E"/>
    <w:rsid w:val="00FB6B4D"/>
    <w:rsid w:val="00FC1792"/>
    <w:rsid w:val="00FC1E99"/>
    <w:rsid w:val="00FC20CF"/>
    <w:rsid w:val="00FC2752"/>
    <w:rsid w:val="00FC28F3"/>
    <w:rsid w:val="00FC43B9"/>
    <w:rsid w:val="00FC446B"/>
    <w:rsid w:val="00FC485D"/>
    <w:rsid w:val="00FC5C5D"/>
    <w:rsid w:val="00FC6F7F"/>
    <w:rsid w:val="00FC71E9"/>
    <w:rsid w:val="00FD049D"/>
    <w:rsid w:val="00FD1190"/>
    <w:rsid w:val="00FD1591"/>
    <w:rsid w:val="00FD1897"/>
    <w:rsid w:val="00FD2ED6"/>
    <w:rsid w:val="00FD3162"/>
    <w:rsid w:val="00FD33EF"/>
    <w:rsid w:val="00FD472F"/>
    <w:rsid w:val="00FD4E4E"/>
    <w:rsid w:val="00FD6162"/>
    <w:rsid w:val="00FD64CD"/>
    <w:rsid w:val="00FD6535"/>
    <w:rsid w:val="00FD6719"/>
    <w:rsid w:val="00FD6E33"/>
    <w:rsid w:val="00FD6FA1"/>
    <w:rsid w:val="00FE00E7"/>
    <w:rsid w:val="00FE1610"/>
    <w:rsid w:val="00FE228E"/>
    <w:rsid w:val="00FE22E0"/>
    <w:rsid w:val="00FE28DE"/>
    <w:rsid w:val="00FE4AFF"/>
    <w:rsid w:val="00FE4B6D"/>
    <w:rsid w:val="00FE687D"/>
    <w:rsid w:val="00FE7220"/>
    <w:rsid w:val="00FE7D73"/>
    <w:rsid w:val="00FF041C"/>
    <w:rsid w:val="00FF0428"/>
    <w:rsid w:val="00FF087F"/>
    <w:rsid w:val="00FF0A7C"/>
    <w:rsid w:val="00FF1817"/>
    <w:rsid w:val="00FF2E27"/>
    <w:rsid w:val="00FF4D44"/>
    <w:rsid w:val="00FF5586"/>
    <w:rsid w:val="00FF7032"/>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E46B9"/>
  <w15:docId w15:val="{A7CD1B5D-8B6E-43F7-B462-8DF9F193B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qFormat="1"/>
    <w:lsdException w:name="List 3" w:semiHidden="1" w:unhideWhenUsed="1" w:qFormat="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semiHidden="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2D07"/>
    <w:pPr>
      <w:spacing w:before="200" w:line="280" w:lineRule="exact"/>
      <w:jc w:val="both"/>
    </w:pPr>
    <w:rPr>
      <w:rFonts w:ascii="Segoe UI" w:eastAsiaTheme="majorEastAsia" w:hAnsi="Segoe UI" w:cstheme="majorBidi"/>
      <w:szCs w:val="22"/>
      <w:lang w:eastAsia="en-US" w:bidi="en-US"/>
    </w:rPr>
  </w:style>
  <w:style w:type="paragraph" w:styleId="berschrift1">
    <w:name w:val="heading 1"/>
    <w:aliases w:val="heading 1"/>
    <w:basedOn w:val="Standard"/>
    <w:next w:val="Standard0"/>
    <w:link w:val="berschrift1Zchn"/>
    <w:qFormat/>
    <w:rsid w:val="00116669"/>
    <w:pPr>
      <w:keepNext/>
      <w:pageBreakBefore/>
      <w:numPr>
        <w:numId w:val="10"/>
      </w:numPr>
      <w:tabs>
        <w:tab w:val="left" w:pos="431"/>
      </w:tabs>
      <w:spacing w:before="0" w:after="400" w:line="400" w:lineRule="exact"/>
      <w:ind w:left="431" w:hanging="431"/>
      <w:jc w:val="left"/>
      <w:outlineLvl w:val="0"/>
    </w:pPr>
    <w:rPr>
      <w:rFonts w:ascii="Segoe UI Semibold" w:hAnsi="Segoe UI Semibold"/>
      <w:color w:val="32466E"/>
      <w:sz w:val="35"/>
      <w:szCs w:val="36"/>
    </w:rPr>
  </w:style>
  <w:style w:type="paragraph" w:styleId="berschrift2">
    <w:name w:val="heading 2"/>
    <w:basedOn w:val="berschrift1"/>
    <w:next w:val="Standard0"/>
    <w:link w:val="berschrift2Zchn"/>
    <w:qFormat/>
    <w:rsid w:val="003768C2"/>
    <w:pPr>
      <w:pageBreakBefore w:val="0"/>
      <w:numPr>
        <w:ilvl w:val="1"/>
      </w:numPr>
      <w:tabs>
        <w:tab w:val="clear" w:pos="431"/>
        <w:tab w:val="left" w:pos="578"/>
      </w:tabs>
      <w:spacing w:before="480" w:after="280" w:line="320" w:lineRule="exact"/>
      <w:ind w:left="578" w:hanging="578"/>
      <w:outlineLvl w:val="1"/>
    </w:pPr>
    <w:rPr>
      <w:sz w:val="28"/>
      <w:szCs w:val="28"/>
    </w:rPr>
  </w:style>
  <w:style w:type="paragraph" w:styleId="berschrift3">
    <w:name w:val="heading 3"/>
    <w:aliases w:val="Heading 3 Char"/>
    <w:basedOn w:val="berschrift2"/>
    <w:next w:val="Standard0"/>
    <w:link w:val="berschrift3Zchn"/>
    <w:qFormat/>
    <w:rsid w:val="00116669"/>
    <w:pPr>
      <w:numPr>
        <w:ilvl w:val="2"/>
      </w:numPr>
      <w:tabs>
        <w:tab w:val="clear" w:pos="578"/>
        <w:tab w:val="left" w:pos="851"/>
      </w:tabs>
      <w:spacing w:before="360" w:after="240" w:line="270" w:lineRule="exact"/>
      <w:outlineLvl w:val="2"/>
    </w:pPr>
    <w:rPr>
      <w:iCs/>
      <w:sz w:val="20"/>
    </w:rPr>
  </w:style>
  <w:style w:type="paragraph" w:styleId="berschrift4">
    <w:name w:val="heading 4"/>
    <w:aliases w:val="Heading 4 Char"/>
    <w:basedOn w:val="Standard"/>
    <w:next w:val="Standard0"/>
    <w:link w:val="berschrift4Zchn"/>
    <w:qFormat/>
    <w:rsid w:val="003768C2"/>
    <w:pPr>
      <w:keepNext/>
      <w:numPr>
        <w:ilvl w:val="3"/>
        <w:numId w:val="10"/>
      </w:numPr>
      <w:tabs>
        <w:tab w:val="left" w:pos="1134"/>
      </w:tabs>
      <w:spacing w:before="360" w:after="240"/>
      <w:ind w:left="1134" w:hanging="1134"/>
      <w:outlineLvl w:val="3"/>
    </w:pPr>
    <w:rPr>
      <w:rFonts w:ascii="Segoe UI Semibold" w:hAnsi="Segoe UI Semibold"/>
      <w:bCs/>
      <w:color w:val="32466E"/>
      <w:szCs w:val="28"/>
    </w:rPr>
  </w:style>
  <w:style w:type="paragraph" w:styleId="berschrift5">
    <w:name w:val="heading 5"/>
    <w:aliases w:val="heading 5"/>
    <w:basedOn w:val="Standard"/>
    <w:next w:val="Standard"/>
    <w:link w:val="berschrift5Zchn"/>
    <w:qFormat/>
    <w:rsid w:val="00E30900"/>
    <w:pPr>
      <w:numPr>
        <w:ilvl w:val="4"/>
        <w:numId w:val="10"/>
      </w:numPr>
      <w:outlineLvl w:val="4"/>
    </w:pPr>
  </w:style>
  <w:style w:type="paragraph" w:styleId="berschrift6">
    <w:name w:val="heading 6"/>
    <w:basedOn w:val="Standard"/>
    <w:next w:val="Standard"/>
    <w:link w:val="berschrift6Zchn"/>
    <w:qFormat/>
    <w:rsid w:val="00E30900"/>
    <w:pPr>
      <w:numPr>
        <w:ilvl w:val="5"/>
        <w:numId w:val="10"/>
      </w:numPr>
      <w:outlineLvl w:val="5"/>
    </w:pPr>
  </w:style>
  <w:style w:type="paragraph" w:styleId="berschrift7">
    <w:name w:val="heading 7"/>
    <w:basedOn w:val="Standard"/>
    <w:next w:val="Standard"/>
    <w:link w:val="berschrift7Zchn"/>
    <w:qFormat/>
    <w:rsid w:val="00E30900"/>
    <w:pPr>
      <w:numPr>
        <w:ilvl w:val="6"/>
        <w:numId w:val="10"/>
      </w:numPr>
      <w:outlineLvl w:val="6"/>
    </w:pPr>
  </w:style>
  <w:style w:type="paragraph" w:styleId="berschrift8">
    <w:name w:val="heading 8"/>
    <w:basedOn w:val="Standard"/>
    <w:next w:val="Standard"/>
    <w:link w:val="berschrift8Zchn"/>
    <w:qFormat/>
    <w:rsid w:val="00E30900"/>
    <w:pPr>
      <w:numPr>
        <w:ilvl w:val="7"/>
        <w:numId w:val="10"/>
      </w:numPr>
      <w:outlineLvl w:val="7"/>
    </w:pPr>
  </w:style>
  <w:style w:type="paragraph" w:styleId="berschrift9">
    <w:name w:val="heading 9"/>
    <w:basedOn w:val="Standard"/>
    <w:next w:val="Standard"/>
    <w:link w:val="berschrift9Zchn"/>
    <w:qFormat/>
    <w:rsid w:val="00E30900"/>
    <w:pPr>
      <w:numPr>
        <w:ilvl w:val="8"/>
        <w:numId w:val="10"/>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0">
    <w:name w:val="Standard 0"/>
    <w:basedOn w:val="Standard"/>
    <w:next w:val="Standard"/>
    <w:link w:val="Standard0Zchn"/>
    <w:rsid w:val="00725DF4"/>
    <w:pPr>
      <w:spacing w:before="0"/>
    </w:pPr>
  </w:style>
  <w:style w:type="character" w:customStyle="1" w:styleId="berschrift1Zchn">
    <w:name w:val="Überschrift 1 Zchn"/>
    <w:aliases w:val="heading 1 Zchn"/>
    <w:basedOn w:val="Absatz-Standardschriftart"/>
    <w:link w:val="berschrift1"/>
    <w:rsid w:val="009958CB"/>
    <w:rPr>
      <w:rFonts w:ascii="Segoe UI Semibold" w:eastAsiaTheme="majorEastAsia" w:hAnsi="Segoe UI Semibold" w:cstheme="majorBidi"/>
      <w:color w:val="32466E"/>
      <w:sz w:val="35"/>
      <w:szCs w:val="36"/>
      <w:lang w:eastAsia="en-US" w:bidi="en-US"/>
    </w:rPr>
  </w:style>
  <w:style w:type="character" w:customStyle="1" w:styleId="berschrift2Zchn">
    <w:name w:val="Überschrift 2 Zchn"/>
    <w:basedOn w:val="Absatz-Standardschriftart"/>
    <w:link w:val="berschrift2"/>
    <w:rsid w:val="003768C2"/>
    <w:rPr>
      <w:rFonts w:ascii="Segoe UI Semibold" w:eastAsiaTheme="majorEastAsia" w:hAnsi="Segoe UI Semibold" w:cstheme="majorBidi"/>
      <w:color w:val="32466E"/>
      <w:sz w:val="28"/>
      <w:szCs w:val="28"/>
      <w:lang w:eastAsia="en-US" w:bidi="en-US"/>
    </w:rPr>
  </w:style>
  <w:style w:type="character" w:customStyle="1" w:styleId="berschrift3Zchn">
    <w:name w:val="Überschrift 3 Zchn"/>
    <w:aliases w:val="Heading 3 Char Zchn"/>
    <w:basedOn w:val="Absatz-Standardschriftart"/>
    <w:link w:val="berschrift3"/>
    <w:rsid w:val="00116669"/>
    <w:rPr>
      <w:rFonts w:ascii="Segoe UI Semibold" w:eastAsiaTheme="majorEastAsia" w:hAnsi="Segoe UI Semibold" w:cstheme="majorBidi"/>
      <w:iCs/>
      <w:color w:val="32466E"/>
      <w:szCs w:val="28"/>
      <w:lang w:eastAsia="en-US" w:bidi="en-US"/>
    </w:rPr>
  </w:style>
  <w:style w:type="character" w:customStyle="1" w:styleId="berschrift4Zchn">
    <w:name w:val="Überschrift 4 Zchn"/>
    <w:aliases w:val="Heading 4 Char Zchn"/>
    <w:basedOn w:val="Absatz-Standardschriftart"/>
    <w:link w:val="berschrift4"/>
    <w:rsid w:val="003768C2"/>
    <w:rPr>
      <w:rFonts w:ascii="Segoe UI Semibold" w:eastAsiaTheme="majorEastAsia" w:hAnsi="Segoe UI Semibold" w:cstheme="majorBidi"/>
      <w:bCs/>
      <w:color w:val="32466E"/>
      <w:szCs w:val="28"/>
      <w:lang w:eastAsia="en-US" w:bidi="en-US"/>
    </w:rPr>
  </w:style>
  <w:style w:type="character" w:customStyle="1" w:styleId="berschrift5Zchn">
    <w:name w:val="Überschrift 5 Zchn"/>
    <w:aliases w:val="heading 5 Zchn"/>
    <w:basedOn w:val="Absatz-Standardschriftart"/>
    <w:link w:val="berschrift5"/>
    <w:semiHidden/>
    <w:rsid w:val="00D8246C"/>
    <w:rPr>
      <w:rFonts w:ascii="Lucida Sans Unicode" w:eastAsiaTheme="majorEastAsia" w:hAnsi="Lucida Sans Unicode" w:cstheme="majorBidi"/>
      <w:sz w:val="18"/>
      <w:szCs w:val="22"/>
      <w:lang w:eastAsia="en-US" w:bidi="en-US"/>
    </w:rPr>
  </w:style>
  <w:style w:type="character" w:customStyle="1" w:styleId="berschrift6Zchn">
    <w:name w:val="Überschrift 6 Zchn"/>
    <w:basedOn w:val="Absatz-Standardschriftart"/>
    <w:link w:val="berschrift6"/>
    <w:semiHidden/>
    <w:rsid w:val="00D8246C"/>
    <w:rPr>
      <w:rFonts w:ascii="Lucida Sans Unicode" w:eastAsiaTheme="majorEastAsia" w:hAnsi="Lucida Sans Unicode" w:cstheme="majorBidi"/>
      <w:sz w:val="18"/>
      <w:szCs w:val="22"/>
      <w:lang w:eastAsia="en-US" w:bidi="en-US"/>
    </w:rPr>
  </w:style>
  <w:style w:type="character" w:customStyle="1" w:styleId="berschrift7Zchn">
    <w:name w:val="Überschrift 7 Zchn"/>
    <w:basedOn w:val="Absatz-Standardschriftart"/>
    <w:link w:val="berschrift7"/>
    <w:semiHidden/>
    <w:rsid w:val="00D8246C"/>
    <w:rPr>
      <w:rFonts w:ascii="Lucida Sans Unicode" w:eastAsiaTheme="majorEastAsia" w:hAnsi="Lucida Sans Unicode" w:cstheme="majorBidi"/>
      <w:sz w:val="18"/>
      <w:szCs w:val="22"/>
      <w:lang w:eastAsia="en-US" w:bidi="en-US"/>
    </w:rPr>
  </w:style>
  <w:style w:type="character" w:customStyle="1" w:styleId="berschrift8Zchn">
    <w:name w:val="Überschrift 8 Zchn"/>
    <w:basedOn w:val="Absatz-Standardschriftart"/>
    <w:link w:val="berschrift8"/>
    <w:semiHidden/>
    <w:rsid w:val="00D8246C"/>
    <w:rPr>
      <w:rFonts w:ascii="Lucida Sans Unicode" w:eastAsiaTheme="majorEastAsia" w:hAnsi="Lucida Sans Unicode" w:cstheme="majorBidi"/>
      <w:sz w:val="18"/>
      <w:szCs w:val="22"/>
      <w:lang w:eastAsia="en-US" w:bidi="en-US"/>
    </w:rPr>
  </w:style>
  <w:style w:type="character" w:customStyle="1" w:styleId="berschrift9Zchn">
    <w:name w:val="Überschrift 9 Zchn"/>
    <w:basedOn w:val="Absatz-Standardschriftart"/>
    <w:link w:val="berschrift9"/>
    <w:semiHidden/>
    <w:rsid w:val="00D8246C"/>
    <w:rPr>
      <w:rFonts w:ascii="Lucida Sans Unicode" w:eastAsiaTheme="majorEastAsia" w:hAnsi="Lucida Sans Unicode" w:cstheme="majorBidi"/>
      <w:sz w:val="18"/>
      <w:szCs w:val="22"/>
      <w:lang w:eastAsia="en-US" w:bidi="en-US"/>
    </w:rPr>
  </w:style>
  <w:style w:type="paragraph" w:styleId="Abbildungsverzeichnis">
    <w:name w:val="table of figures"/>
    <w:basedOn w:val="Standard"/>
    <w:next w:val="Standard"/>
    <w:uiPriority w:val="99"/>
    <w:unhideWhenUsed/>
    <w:rsid w:val="00F73DA9"/>
    <w:pPr>
      <w:tabs>
        <w:tab w:val="right" w:leader="dot" w:pos="8505"/>
      </w:tabs>
      <w:spacing w:before="120"/>
      <w:ind w:left="1247" w:hanging="1247"/>
      <w:jc w:val="left"/>
    </w:pPr>
  </w:style>
  <w:style w:type="paragraph" w:styleId="Beschriftung">
    <w:name w:val="caption"/>
    <w:basedOn w:val="Standard"/>
    <w:next w:val="Standard"/>
    <w:unhideWhenUsed/>
    <w:qFormat/>
    <w:rsid w:val="007867E8"/>
    <w:pPr>
      <w:keepNext/>
      <w:keepLines/>
      <w:pBdr>
        <w:bottom w:val="single" w:sz="8" w:space="6" w:color="000000" w:themeColor="text1"/>
      </w:pBdr>
      <w:suppressAutoHyphens/>
      <w:spacing w:before="420"/>
      <w:jc w:val="left"/>
    </w:pPr>
    <w:rPr>
      <w:rFonts w:cstheme="minorHAnsi"/>
      <w:bCs/>
      <w:szCs w:val="18"/>
    </w:rPr>
  </w:style>
  <w:style w:type="paragraph" w:customStyle="1" w:styleId="Beschriftung-Quelle">
    <w:name w:val="Beschriftung - Quelle"/>
    <w:basedOn w:val="Beschriftung"/>
    <w:next w:val="Standard"/>
    <w:qFormat/>
    <w:rsid w:val="0080426B"/>
    <w:pPr>
      <w:keepNext w:val="0"/>
      <w:pBdr>
        <w:top w:val="single" w:sz="8" w:space="4" w:color="000000" w:themeColor="text1"/>
        <w:bottom w:val="none" w:sz="0" w:space="0" w:color="auto"/>
      </w:pBdr>
      <w:spacing w:before="40" w:after="40" w:line="180" w:lineRule="exact"/>
      <w:jc w:val="right"/>
    </w:pPr>
    <w:rPr>
      <w:sz w:val="17"/>
      <w:szCs w:val="14"/>
    </w:rPr>
  </w:style>
  <w:style w:type="paragraph" w:styleId="Funotentext">
    <w:name w:val="footnote text"/>
    <w:basedOn w:val="Standard"/>
    <w:link w:val="FunotentextZchn"/>
    <w:uiPriority w:val="99"/>
    <w:unhideWhenUsed/>
    <w:rsid w:val="00116669"/>
    <w:pPr>
      <w:spacing w:before="0" w:line="240" w:lineRule="auto"/>
      <w:ind w:left="113" w:hanging="113"/>
      <w:jc w:val="left"/>
    </w:pPr>
    <w:rPr>
      <w:sz w:val="14"/>
      <w:szCs w:val="20"/>
    </w:rPr>
  </w:style>
  <w:style w:type="character" w:customStyle="1" w:styleId="FunotentextZchn">
    <w:name w:val="Fußnotentext Zchn"/>
    <w:basedOn w:val="Absatz-Standardschriftart"/>
    <w:link w:val="Funotentext"/>
    <w:uiPriority w:val="99"/>
    <w:rsid w:val="00116669"/>
    <w:rPr>
      <w:rFonts w:ascii="Segoe UI" w:eastAsiaTheme="majorEastAsia" w:hAnsi="Segoe UI" w:cstheme="majorBidi"/>
      <w:sz w:val="14"/>
      <w:lang w:eastAsia="en-US" w:bidi="en-US"/>
    </w:rPr>
  </w:style>
  <w:style w:type="character" w:styleId="Funotenzeichen">
    <w:name w:val="footnote reference"/>
    <w:aliases w:val="footnote number"/>
    <w:basedOn w:val="Absatz-Standardschriftart"/>
    <w:qFormat/>
    <w:rsid w:val="00993752"/>
    <w:rPr>
      <w:rFonts w:ascii="Segoe UI" w:hAnsi="Segoe UI"/>
      <w:sz w:val="18"/>
      <w:vertAlign w:val="superscript"/>
    </w:rPr>
  </w:style>
  <w:style w:type="paragraph" w:styleId="Fuzeile">
    <w:name w:val="footer"/>
    <w:basedOn w:val="Standard"/>
    <w:link w:val="FuzeileZchn"/>
    <w:uiPriority w:val="99"/>
    <w:rsid w:val="0080426B"/>
    <w:pPr>
      <w:tabs>
        <w:tab w:val="right" w:pos="8505"/>
      </w:tabs>
      <w:spacing w:before="0" w:line="240" w:lineRule="auto"/>
      <w:jc w:val="left"/>
    </w:pPr>
    <w:rPr>
      <w:sz w:val="17"/>
    </w:rPr>
  </w:style>
  <w:style w:type="character" w:customStyle="1" w:styleId="FuzeileZchn">
    <w:name w:val="Fußzeile Zchn"/>
    <w:basedOn w:val="Absatz-Standardschriftart"/>
    <w:link w:val="Fuzeile"/>
    <w:uiPriority w:val="99"/>
    <w:rsid w:val="0080426B"/>
    <w:rPr>
      <w:rFonts w:ascii="Segoe UI" w:eastAsiaTheme="majorEastAsia" w:hAnsi="Segoe UI" w:cstheme="majorBidi"/>
      <w:sz w:val="17"/>
      <w:szCs w:val="22"/>
      <w:lang w:eastAsia="en-US" w:bidi="en-US"/>
    </w:rPr>
  </w:style>
  <w:style w:type="paragraph" w:customStyle="1" w:styleId="Liste1Einzug">
    <w:name w:val="Liste 1 Einzug"/>
    <w:basedOn w:val="Standard"/>
    <w:next w:val="Standard"/>
    <w:uiPriority w:val="10"/>
    <w:qFormat/>
    <w:rsid w:val="00D26845"/>
    <w:pPr>
      <w:tabs>
        <w:tab w:val="left" w:pos="357"/>
      </w:tabs>
      <w:spacing w:before="60"/>
      <w:ind w:left="284"/>
      <w:jc w:val="left"/>
    </w:pPr>
  </w:style>
  <w:style w:type="paragraph" w:styleId="Liste2">
    <w:name w:val="List 2"/>
    <w:basedOn w:val="Liste1"/>
    <w:uiPriority w:val="10"/>
    <w:unhideWhenUsed/>
    <w:qFormat/>
    <w:rsid w:val="004A4344"/>
    <w:pPr>
      <w:numPr>
        <w:numId w:val="17"/>
      </w:numPr>
      <w:tabs>
        <w:tab w:val="left" w:pos="567"/>
        <w:tab w:val="left" w:pos="680"/>
      </w:tabs>
    </w:pPr>
  </w:style>
  <w:style w:type="paragraph" w:customStyle="1" w:styleId="Liste1">
    <w:name w:val="Liste 1"/>
    <w:basedOn w:val="Standard"/>
    <w:uiPriority w:val="10"/>
    <w:qFormat/>
    <w:rsid w:val="008B64C6"/>
    <w:pPr>
      <w:numPr>
        <w:numId w:val="15"/>
      </w:numPr>
      <w:tabs>
        <w:tab w:val="left" w:pos="284"/>
      </w:tabs>
      <w:spacing w:before="120"/>
      <w:contextualSpacing/>
      <w:jc w:val="left"/>
    </w:pPr>
  </w:style>
  <w:style w:type="paragraph" w:styleId="Liste4">
    <w:name w:val="List 4"/>
    <w:basedOn w:val="Liste3"/>
    <w:uiPriority w:val="10"/>
    <w:unhideWhenUsed/>
    <w:rsid w:val="00D26845"/>
    <w:pPr>
      <w:numPr>
        <w:numId w:val="7"/>
      </w:numPr>
      <w:tabs>
        <w:tab w:val="clear" w:pos="1072"/>
        <w:tab w:val="left" w:pos="1429"/>
      </w:tabs>
      <w:ind w:left="1135" w:hanging="284"/>
    </w:pPr>
  </w:style>
  <w:style w:type="paragraph" w:styleId="Liste3">
    <w:name w:val="List 3"/>
    <w:basedOn w:val="Standard"/>
    <w:uiPriority w:val="10"/>
    <w:unhideWhenUsed/>
    <w:qFormat/>
    <w:rsid w:val="0080426B"/>
    <w:pPr>
      <w:numPr>
        <w:numId w:val="6"/>
      </w:numPr>
      <w:tabs>
        <w:tab w:val="left" w:pos="1072"/>
      </w:tabs>
      <w:spacing w:before="120"/>
      <w:ind w:left="851" w:hanging="284"/>
      <w:contextualSpacing/>
      <w:jc w:val="left"/>
    </w:pPr>
  </w:style>
  <w:style w:type="paragraph" w:styleId="Liste5">
    <w:name w:val="List 5"/>
    <w:basedOn w:val="Standard"/>
    <w:semiHidden/>
    <w:rsid w:val="00E30900"/>
    <w:pPr>
      <w:spacing w:before="0"/>
      <w:ind w:left="1134" w:hanging="227"/>
    </w:pPr>
  </w:style>
  <w:style w:type="paragraph" w:customStyle="1" w:styleId="Listennummer1">
    <w:name w:val="Listennummer 1."/>
    <w:basedOn w:val="Listennummera"/>
    <w:uiPriority w:val="10"/>
    <w:qFormat/>
    <w:rsid w:val="00BE030B"/>
    <w:pPr>
      <w:numPr>
        <w:numId w:val="9"/>
      </w:numPr>
      <w:ind w:left="284" w:hanging="284"/>
    </w:pPr>
  </w:style>
  <w:style w:type="paragraph" w:customStyle="1" w:styleId="Listennummera">
    <w:name w:val="Listennummer a)"/>
    <w:basedOn w:val="Liste1"/>
    <w:uiPriority w:val="10"/>
    <w:qFormat/>
    <w:rsid w:val="00BE030B"/>
    <w:pPr>
      <w:numPr>
        <w:numId w:val="8"/>
      </w:numPr>
      <w:spacing w:before="60"/>
      <w:ind w:left="568" w:hanging="284"/>
    </w:pPr>
  </w:style>
  <w:style w:type="paragraph" w:styleId="Listennummer5">
    <w:name w:val="List Number 5"/>
    <w:basedOn w:val="Standard"/>
    <w:autoRedefine/>
    <w:semiHidden/>
    <w:rsid w:val="00E30900"/>
    <w:pPr>
      <w:spacing w:before="120"/>
      <w:ind w:left="1418" w:hanging="284"/>
    </w:pPr>
  </w:style>
  <w:style w:type="character" w:styleId="Seitenzahl">
    <w:name w:val="page number"/>
    <w:basedOn w:val="Absatz-Standardschriftart"/>
    <w:semiHidden/>
    <w:rsid w:val="00E30900"/>
    <w:rPr>
      <w:rFonts w:ascii="Lucida Sans Unicode" w:hAnsi="Lucida Sans Unicode"/>
      <w:sz w:val="36"/>
      <w:szCs w:val="36"/>
    </w:rPr>
  </w:style>
  <w:style w:type="paragraph" w:customStyle="1" w:styleId="Tabelle">
    <w:name w:val="Tabelle"/>
    <w:basedOn w:val="Standard"/>
    <w:semiHidden/>
    <w:rsid w:val="00627580"/>
    <w:pPr>
      <w:pageBreakBefore/>
      <w:spacing w:before="0" w:after="270"/>
      <w:jc w:val="left"/>
    </w:pPr>
  </w:style>
  <w:style w:type="paragraph" w:customStyle="1" w:styleId="Tabellenkopf">
    <w:name w:val="Tabellenkopf"/>
    <w:aliases w:val="table heading"/>
    <w:basedOn w:val="Standard"/>
    <w:rsid w:val="00E30900"/>
    <w:pPr>
      <w:keepNext/>
      <w:keepLines/>
      <w:spacing w:before="80" w:after="80" w:line="200" w:lineRule="exact"/>
      <w:jc w:val="center"/>
    </w:pPr>
    <w:rPr>
      <w:b/>
      <w:sz w:val="14"/>
    </w:rPr>
  </w:style>
  <w:style w:type="paragraph" w:customStyle="1" w:styleId="Tabellentext">
    <w:name w:val="Tabellentext"/>
    <w:aliases w:val="table text"/>
    <w:basedOn w:val="Standard"/>
    <w:qFormat/>
    <w:rsid w:val="00E30900"/>
    <w:pPr>
      <w:keepNext/>
      <w:keepLines/>
      <w:spacing w:before="20" w:after="20" w:line="200" w:lineRule="exact"/>
      <w:jc w:val="left"/>
    </w:pPr>
    <w:rPr>
      <w:sz w:val="14"/>
      <w:szCs w:val="14"/>
    </w:rPr>
  </w:style>
  <w:style w:type="paragraph" w:customStyle="1" w:styleId="berschrift">
    <w:name w:val="Überschrift"/>
    <w:basedOn w:val="berschrift1"/>
    <w:next w:val="Standard0"/>
    <w:qFormat/>
    <w:rsid w:val="00B57735"/>
    <w:pPr>
      <w:numPr>
        <w:numId w:val="0"/>
      </w:numPr>
      <w:tabs>
        <w:tab w:val="clear" w:pos="431"/>
      </w:tabs>
    </w:pPr>
  </w:style>
  <w:style w:type="paragraph" w:customStyle="1" w:styleId="berschriftfett">
    <w:name w:val="Überschrift fett"/>
    <w:basedOn w:val="Standard"/>
    <w:next w:val="Standard0"/>
    <w:qFormat/>
    <w:rsid w:val="00B57735"/>
    <w:pPr>
      <w:keepNext/>
      <w:spacing w:before="420" w:after="270"/>
      <w:jc w:val="left"/>
    </w:pPr>
    <w:rPr>
      <w:rFonts w:ascii="Segoe UI Semibold" w:hAnsi="Segoe UI Semibold"/>
      <w:color w:val="2D3D5A"/>
    </w:rPr>
  </w:style>
  <w:style w:type="paragraph" w:customStyle="1" w:styleId="berschriftkursiv">
    <w:name w:val="Überschrift kursiv"/>
    <w:basedOn w:val="Standard"/>
    <w:next w:val="Standard0"/>
    <w:qFormat/>
    <w:rsid w:val="00E30900"/>
    <w:pPr>
      <w:keepNext/>
      <w:spacing w:before="420" w:after="270"/>
      <w:jc w:val="left"/>
    </w:pPr>
    <w:rPr>
      <w:i/>
    </w:rPr>
  </w:style>
  <w:style w:type="paragraph" w:styleId="Verzeichnis1">
    <w:name w:val="toc 1"/>
    <w:basedOn w:val="Standard"/>
    <w:next w:val="Standard"/>
    <w:autoRedefine/>
    <w:uiPriority w:val="39"/>
    <w:unhideWhenUsed/>
    <w:rsid w:val="00833C55"/>
    <w:pPr>
      <w:tabs>
        <w:tab w:val="left" w:pos="567"/>
        <w:tab w:val="right" w:leader="dot" w:pos="8505"/>
      </w:tabs>
      <w:spacing w:before="120" w:line="240" w:lineRule="exact"/>
      <w:ind w:left="567" w:hanging="567"/>
      <w:jc w:val="left"/>
    </w:pPr>
    <w:rPr>
      <w:noProof/>
    </w:rPr>
  </w:style>
  <w:style w:type="paragraph" w:styleId="Verzeichnis2">
    <w:name w:val="toc 2"/>
    <w:basedOn w:val="Standard"/>
    <w:next w:val="Standard"/>
    <w:autoRedefine/>
    <w:uiPriority w:val="39"/>
    <w:unhideWhenUsed/>
    <w:rsid w:val="00D21494"/>
    <w:pPr>
      <w:tabs>
        <w:tab w:val="left" w:pos="1247"/>
        <w:tab w:val="right" w:leader="dot" w:pos="8505"/>
      </w:tabs>
      <w:spacing w:before="80" w:line="200" w:lineRule="exact"/>
      <w:ind w:left="1247" w:hanging="680"/>
      <w:jc w:val="left"/>
    </w:pPr>
    <w:rPr>
      <w:noProof/>
    </w:rPr>
  </w:style>
  <w:style w:type="paragraph" w:styleId="Verzeichnis3">
    <w:name w:val="toc 3"/>
    <w:basedOn w:val="Standard"/>
    <w:next w:val="Standard"/>
    <w:autoRedefine/>
    <w:uiPriority w:val="39"/>
    <w:unhideWhenUsed/>
    <w:rsid w:val="00833C55"/>
    <w:pPr>
      <w:tabs>
        <w:tab w:val="left" w:pos="2098"/>
        <w:tab w:val="right" w:leader="dot" w:pos="8505"/>
      </w:tabs>
      <w:spacing w:before="80" w:line="240" w:lineRule="exact"/>
      <w:ind w:left="2098" w:hanging="851"/>
      <w:contextualSpacing/>
      <w:jc w:val="left"/>
    </w:pPr>
    <w:rPr>
      <w:noProof/>
    </w:rPr>
  </w:style>
  <w:style w:type="paragraph" w:customStyle="1" w:styleId="Abkrzungsverzeichnis">
    <w:name w:val="Abkürzungsverzeichnis"/>
    <w:basedOn w:val="Standard"/>
    <w:uiPriority w:val="15"/>
    <w:qFormat/>
    <w:rsid w:val="00E30900"/>
    <w:pPr>
      <w:tabs>
        <w:tab w:val="left" w:pos="1418"/>
      </w:tabs>
      <w:spacing w:before="0"/>
      <w:ind w:left="1418" w:hanging="1418"/>
      <w:contextualSpacing/>
      <w:jc w:val="left"/>
    </w:pPr>
  </w:style>
  <w:style w:type="paragraph" w:customStyle="1" w:styleId="Legende">
    <w:name w:val="Legende"/>
    <w:aliases w:val="legend"/>
    <w:basedOn w:val="Beschriftung-Quelle"/>
    <w:next w:val="Beschriftung-Quelle"/>
    <w:qFormat/>
    <w:rsid w:val="00A815E9"/>
    <w:pPr>
      <w:keepNext/>
      <w:pBdr>
        <w:top w:val="none" w:sz="0" w:space="0" w:color="auto"/>
      </w:pBdr>
      <w:spacing w:before="120" w:after="0" w:line="240" w:lineRule="exact"/>
      <w:contextualSpacing/>
      <w:jc w:val="left"/>
    </w:pPr>
  </w:style>
  <w:style w:type="paragraph" w:styleId="Verzeichnis4">
    <w:name w:val="toc 4"/>
    <w:basedOn w:val="Standard"/>
    <w:next w:val="Standard"/>
    <w:autoRedefine/>
    <w:uiPriority w:val="39"/>
    <w:unhideWhenUsed/>
    <w:rsid w:val="00833C55"/>
    <w:pPr>
      <w:tabs>
        <w:tab w:val="left" w:pos="3119"/>
        <w:tab w:val="right" w:leader="dot" w:pos="8505"/>
      </w:tabs>
      <w:spacing w:before="80" w:line="240" w:lineRule="exact"/>
      <w:ind w:left="3119" w:hanging="1021"/>
      <w:jc w:val="left"/>
    </w:pPr>
  </w:style>
  <w:style w:type="paragraph" w:customStyle="1" w:styleId="Liste2Einzug">
    <w:name w:val="Liste 2 Einzug"/>
    <w:basedOn w:val="Standard"/>
    <w:uiPriority w:val="10"/>
    <w:qFormat/>
    <w:rsid w:val="00D26845"/>
    <w:pPr>
      <w:spacing w:before="0"/>
      <w:ind w:left="567"/>
      <w:jc w:val="left"/>
    </w:pPr>
  </w:style>
  <w:style w:type="paragraph" w:customStyle="1" w:styleId="berschriftfettkursiv">
    <w:name w:val="Überschrift fett kursiv"/>
    <w:basedOn w:val="berschriftfett"/>
    <w:next w:val="Standard0"/>
    <w:semiHidden/>
    <w:rsid w:val="00E30900"/>
    <w:rPr>
      <w:i/>
    </w:rPr>
  </w:style>
  <w:style w:type="paragraph" w:styleId="Listenfortsetzung5">
    <w:name w:val="List Continue 5"/>
    <w:basedOn w:val="Standard"/>
    <w:semiHidden/>
    <w:rsid w:val="00E30900"/>
    <w:pPr>
      <w:spacing w:after="120"/>
      <w:ind w:left="1415"/>
    </w:pPr>
  </w:style>
  <w:style w:type="paragraph" w:styleId="Listennummer2">
    <w:name w:val="List Number 2"/>
    <w:basedOn w:val="Standard"/>
    <w:autoRedefine/>
    <w:semiHidden/>
    <w:rsid w:val="00E30900"/>
    <w:pPr>
      <w:spacing w:before="120"/>
      <w:ind w:left="568" w:hanging="284"/>
    </w:pPr>
  </w:style>
  <w:style w:type="paragraph" w:styleId="Listennummer3">
    <w:name w:val="List Number 3"/>
    <w:basedOn w:val="Standard"/>
    <w:autoRedefine/>
    <w:semiHidden/>
    <w:rsid w:val="00E30900"/>
    <w:pPr>
      <w:spacing w:before="120"/>
      <w:ind w:left="851" w:hanging="284"/>
    </w:pPr>
  </w:style>
  <w:style w:type="paragraph" w:styleId="Listennummer4">
    <w:name w:val="List Number 4"/>
    <w:basedOn w:val="Standard"/>
    <w:autoRedefine/>
    <w:semiHidden/>
    <w:rsid w:val="00E30900"/>
    <w:pPr>
      <w:spacing w:before="120"/>
      <w:ind w:left="1135" w:hanging="284"/>
    </w:pPr>
  </w:style>
  <w:style w:type="paragraph" w:styleId="Aufzhlungszeichen2">
    <w:name w:val="List Bullet 2"/>
    <w:basedOn w:val="Standard"/>
    <w:semiHidden/>
    <w:rsid w:val="00E30900"/>
    <w:pPr>
      <w:spacing w:before="120"/>
      <w:ind w:left="454" w:hanging="227"/>
      <w:jc w:val="left"/>
    </w:pPr>
  </w:style>
  <w:style w:type="paragraph" w:styleId="Aufzhlungszeichen3">
    <w:name w:val="List Bullet 3"/>
    <w:basedOn w:val="Standard"/>
    <w:autoRedefine/>
    <w:semiHidden/>
    <w:rsid w:val="00E30900"/>
    <w:pPr>
      <w:spacing w:before="120"/>
      <w:ind w:left="851" w:hanging="284"/>
    </w:pPr>
  </w:style>
  <w:style w:type="paragraph" w:styleId="Aufzhlungszeichen4">
    <w:name w:val="List Bullet 4"/>
    <w:basedOn w:val="Standard"/>
    <w:autoRedefine/>
    <w:semiHidden/>
    <w:rsid w:val="00E30900"/>
    <w:pPr>
      <w:spacing w:before="120"/>
      <w:ind w:left="1135" w:hanging="284"/>
    </w:pPr>
  </w:style>
  <w:style w:type="paragraph" w:styleId="Aufzhlungszeichen5">
    <w:name w:val="List Bullet 5"/>
    <w:basedOn w:val="Standard"/>
    <w:autoRedefine/>
    <w:semiHidden/>
    <w:rsid w:val="00E30900"/>
    <w:pPr>
      <w:spacing w:before="120"/>
      <w:ind w:left="1418" w:hanging="284"/>
    </w:pPr>
  </w:style>
  <w:style w:type="paragraph" w:customStyle="1" w:styleId="Liste3Einzug">
    <w:name w:val="Liste 3 Einzug"/>
    <w:basedOn w:val="Liste2Einzug"/>
    <w:uiPriority w:val="10"/>
    <w:qFormat/>
    <w:rsid w:val="00D26845"/>
    <w:pPr>
      <w:ind w:left="851"/>
    </w:pPr>
  </w:style>
  <w:style w:type="paragraph" w:customStyle="1" w:styleId="Liste4Einzug">
    <w:name w:val="Liste 4 Einzug"/>
    <w:basedOn w:val="Liste4"/>
    <w:uiPriority w:val="10"/>
    <w:qFormat/>
    <w:rsid w:val="00D26845"/>
    <w:pPr>
      <w:numPr>
        <w:numId w:val="0"/>
      </w:numPr>
      <w:ind w:left="1134"/>
    </w:pPr>
  </w:style>
  <w:style w:type="paragraph" w:customStyle="1" w:styleId="TabelleFortsetzung">
    <w:name w:val="Tabelle Fortsetzung"/>
    <w:basedOn w:val="Standard"/>
    <w:semiHidden/>
    <w:qFormat/>
    <w:rsid w:val="00627580"/>
    <w:pPr>
      <w:spacing w:before="60" w:line="140" w:lineRule="exact"/>
      <w:jc w:val="right"/>
    </w:pPr>
    <w:rPr>
      <w:sz w:val="12"/>
      <w:szCs w:val="12"/>
    </w:rPr>
  </w:style>
  <w:style w:type="table" w:styleId="Tabellenraster">
    <w:name w:val="Table Grid"/>
    <w:basedOn w:val="NormaleTabelle"/>
    <w:uiPriority w:val="59"/>
    <w:rsid w:val="00E309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Glossar">
    <w:name w:val="Glossar"/>
    <w:basedOn w:val="Tabellentext"/>
    <w:uiPriority w:val="15"/>
    <w:qFormat/>
    <w:rsid w:val="00E30900"/>
    <w:pPr>
      <w:spacing w:before="60" w:line="270" w:lineRule="exact"/>
    </w:pPr>
    <w:rPr>
      <w:rFonts w:cs="Arial"/>
      <w:color w:val="000000" w:themeColor="text1"/>
      <w:sz w:val="16"/>
      <w:szCs w:val="16"/>
    </w:rPr>
  </w:style>
  <w:style w:type="paragraph" w:styleId="Listennummer">
    <w:name w:val="List Number"/>
    <w:basedOn w:val="Standard"/>
    <w:semiHidden/>
    <w:unhideWhenUsed/>
    <w:rsid w:val="00E30900"/>
    <w:pPr>
      <w:tabs>
        <w:tab w:val="num" w:pos="360"/>
      </w:tabs>
      <w:ind w:left="360" w:hanging="360"/>
      <w:contextualSpacing/>
    </w:pPr>
  </w:style>
  <w:style w:type="paragraph" w:styleId="Sprechblasentext">
    <w:name w:val="Balloon Text"/>
    <w:basedOn w:val="Standard"/>
    <w:link w:val="SprechblasentextZchn"/>
    <w:uiPriority w:val="99"/>
    <w:semiHidden/>
    <w:unhideWhenUsed/>
    <w:rsid w:val="00E30900"/>
    <w:pPr>
      <w:spacing w:before="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05C85"/>
    <w:rPr>
      <w:rFonts w:ascii="Tahoma" w:eastAsiaTheme="majorEastAsia" w:hAnsi="Tahoma" w:cs="Tahoma"/>
      <w:sz w:val="16"/>
      <w:szCs w:val="16"/>
      <w:lang w:eastAsia="en-US" w:bidi="en-US"/>
    </w:rPr>
  </w:style>
  <w:style w:type="character" w:customStyle="1" w:styleId="TextkrperZchn">
    <w:name w:val="Textkörper Zchn"/>
    <w:basedOn w:val="Absatz-Standardschriftart"/>
    <w:link w:val="Textkrper"/>
    <w:semiHidden/>
    <w:rsid w:val="00A45D1A"/>
    <w:rPr>
      <w:rFonts w:ascii="Arial" w:hAnsi="Arial"/>
      <w:b/>
      <w:bCs/>
      <w:caps/>
      <w:sz w:val="52"/>
      <w:lang w:eastAsia="de-DE"/>
    </w:rPr>
  </w:style>
  <w:style w:type="paragraph" w:styleId="Textkrper">
    <w:name w:val="Body Text"/>
    <w:basedOn w:val="Standard"/>
    <w:link w:val="TextkrperZchn"/>
    <w:semiHidden/>
    <w:rsid w:val="00E30900"/>
    <w:pPr>
      <w:overflowPunct w:val="0"/>
      <w:autoSpaceDE w:val="0"/>
      <w:autoSpaceDN w:val="0"/>
      <w:adjustRightInd w:val="0"/>
      <w:spacing w:before="1800" w:line="276" w:lineRule="auto"/>
      <w:textAlignment w:val="baseline"/>
    </w:pPr>
    <w:rPr>
      <w:rFonts w:ascii="Arial" w:eastAsia="Times New Roman" w:hAnsi="Arial" w:cs="Times New Roman"/>
      <w:b/>
      <w:bCs/>
      <w:caps/>
      <w:sz w:val="52"/>
      <w:szCs w:val="20"/>
      <w:lang w:eastAsia="de-DE" w:bidi="ar-SA"/>
    </w:rPr>
  </w:style>
  <w:style w:type="paragraph" w:styleId="Standardeinzug">
    <w:name w:val="Normal Indent"/>
    <w:basedOn w:val="Standard"/>
    <w:next w:val="Standard"/>
    <w:semiHidden/>
    <w:rsid w:val="00E30900"/>
    <w:pPr>
      <w:pBdr>
        <w:top w:val="single" w:sz="4" w:space="4" w:color="auto"/>
        <w:left w:val="single" w:sz="4" w:space="4" w:color="auto"/>
        <w:bottom w:val="single" w:sz="4" w:space="4" w:color="auto"/>
        <w:right w:val="single" w:sz="4" w:space="4" w:color="auto"/>
      </w:pBdr>
      <w:overflowPunct w:val="0"/>
      <w:autoSpaceDE w:val="0"/>
      <w:autoSpaceDN w:val="0"/>
      <w:adjustRightInd w:val="0"/>
      <w:ind w:left="113" w:right="113"/>
      <w:textAlignment w:val="baseline"/>
    </w:pPr>
    <w:rPr>
      <w:rFonts w:eastAsia="Times New Roman" w:cs="Times New Roman"/>
      <w:szCs w:val="20"/>
      <w:lang w:eastAsia="de-DE" w:bidi="ar-SA"/>
    </w:rPr>
  </w:style>
  <w:style w:type="character" w:customStyle="1" w:styleId="KommentartextZchn">
    <w:name w:val="Kommentartext Zchn"/>
    <w:basedOn w:val="Absatz-Standardschriftart"/>
    <w:link w:val="Kommentartext"/>
    <w:rsid w:val="00A45D1A"/>
    <w:rPr>
      <w:rFonts w:ascii="Arial" w:hAnsi="Arial"/>
      <w:lang w:eastAsia="de-DE"/>
    </w:rPr>
  </w:style>
  <w:style w:type="paragraph" w:styleId="Kommentartext">
    <w:name w:val="annotation text"/>
    <w:basedOn w:val="Standard"/>
    <w:link w:val="KommentartextZchn"/>
    <w:unhideWhenUsed/>
    <w:rsid w:val="00E30900"/>
    <w:pPr>
      <w:overflowPunct w:val="0"/>
      <w:autoSpaceDE w:val="0"/>
      <w:autoSpaceDN w:val="0"/>
      <w:adjustRightInd w:val="0"/>
      <w:spacing w:before="240" w:line="252" w:lineRule="auto"/>
      <w:textAlignment w:val="baseline"/>
    </w:pPr>
    <w:rPr>
      <w:rFonts w:ascii="Arial" w:eastAsia="Times New Roman" w:hAnsi="Arial" w:cs="Times New Roman"/>
      <w:szCs w:val="20"/>
      <w:lang w:eastAsia="de-DE" w:bidi="ar-SA"/>
    </w:rPr>
  </w:style>
  <w:style w:type="paragraph" w:customStyle="1" w:styleId="Listennummer10">
    <w:name w:val="Listennummer (1)"/>
    <w:basedOn w:val="Listennummer1"/>
    <w:semiHidden/>
    <w:qFormat/>
    <w:rsid w:val="00E30900"/>
    <w:pPr>
      <w:numPr>
        <w:numId w:val="0"/>
      </w:numPr>
      <w:tabs>
        <w:tab w:val="left" w:pos="680"/>
      </w:tabs>
      <w:spacing w:before="0" w:line="240" w:lineRule="auto"/>
      <w:ind w:left="681" w:hanging="397"/>
    </w:pPr>
    <w:rPr>
      <w:rFonts w:ascii="Arial" w:eastAsia="Times New Roman" w:hAnsi="Arial" w:cs="Times New Roman"/>
      <w:szCs w:val="20"/>
      <w:lang w:eastAsia="de-DE" w:bidi="ar-SA"/>
    </w:rPr>
  </w:style>
  <w:style w:type="paragraph" w:customStyle="1" w:styleId="Literatur">
    <w:name w:val="Literatur"/>
    <w:basedOn w:val="Standard"/>
    <w:uiPriority w:val="15"/>
    <w:qFormat/>
    <w:rsid w:val="00EA02F0"/>
    <w:pPr>
      <w:tabs>
        <w:tab w:val="left" w:pos="357"/>
      </w:tabs>
      <w:ind w:left="357" w:hanging="357"/>
      <w:jc w:val="left"/>
    </w:pPr>
    <w:rPr>
      <w:rFonts w:cs="Arial"/>
      <w:bCs/>
      <w:color w:val="000000" w:themeColor="text1"/>
      <w:lang w:eastAsia="de-AT"/>
    </w:rPr>
  </w:style>
  <w:style w:type="table" w:customStyle="1" w:styleId="HelleListe-Akzent11">
    <w:name w:val="Helle Liste - Akzent 11"/>
    <w:basedOn w:val="NormaleTabelle"/>
    <w:uiPriority w:val="61"/>
    <w:rsid w:val="00E30900"/>
    <w:rPr>
      <w:rFonts w:ascii="Lucida Sans Unicode" w:eastAsiaTheme="majorEastAsia" w:hAnsi="Lucida Sans Unicode" w:cstheme="majorBidi"/>
      <w:sz w:val="14"/>
      <w:szCs w:val="22"/>
      <w:lang w:val="en-US" w:eastAsia="en-US" w:bidi="en-US"/>
    </w:rPr>
    <w:tblPr>
      <w:tblStyleRowBandSize w:val="1"/>
      <w:tblStyleColBandSize w:val="1"/>
    </w:tblPr>
    <w:tcPr>
      <w:shd w:val="clear" w:color="auto" w:fill="auto"/>
    </w:tcPr>
    <w:tblStylePr w:type="firstRow">
      <w:pPr>
        <w:spacing w:before="0" w:after="0" w:line="240" w:lineRule="auto"/>
      </w:pPr>
      <w:rPr>
        <w:rFonts w:ascii="Lucida Sans Unicode" w:hAnsi="Lucida Sans Unicode"/>
        <w:b/>
        <w:bCs/>
        <w:color w:val="000000" w:themeColor="text1"/>
        <w:sz w:val="14"/>
      </w:rPr>
      <w:tblPr/>
      <w:tcPr>
        <w:tcBorders>
          <w:top w:val="nil"/>
          <w:left w:val="nil"/>
          <w:bottom w:val="single" w:sz="8" w:space="0" w:color="888888"/>
          <w:right w:val="nil"/>
          <w:insideH w:val="nil"/>
          <w:insideV w:val="dotted" w:sz="2" w:space="0" w:color="666666"/>
          <w:tl2br w:val="nil"/>
          <w:tr2bl w:val="nil"/>
        </w:tcBorders>
        <w:shd w:val="clear" w:color="auto" w:fill="auto"/>
      </w:tcPr>
    </w:tblStylePr>
    <w:tblStylePr w:type="lastRow">
      <w:pPr>
        <w:spacing w:before="0" w:after="0" w:line="240" w:lineRule="auto"/>
      </w:pPr>
      <w:rPr>
        <w:rFonts w:ascii="Lucida Sans Unicode" w:hAnsi="Lucida Sans Unicode"/>
        <w:b w:val="0"/>
        <w:bCs/>
        <w:sz w:val="14"/>
      </w:rPr>
      <w:tblPr/>
      <w:tcPr>
        <w:tcBorders>
          <w:top w:val="nil"/>
          <w:left w:val="nil"/>
          <w:bottom w:val="nil"/>
          <w:right w:val="nil"/>
          <w:insideH w:val="nil"/>
          <w:insideV w:val="nil"/>
          <w:tl2br w:val="nil"/>
          <w:tr2bl w:val="nil"/>
        </w:tcBorders>
        <w:shd w:val="clear" w:color="auto" w:fill="auto"/>
      </w:tcPr>
    </w:tblStylePr>
    <w:tblStylePr w:type="firstCol">
      <w:rPr>
        <w:rFonts w:ascii="Lucida Sans Unicode" w:hAnsi="Lucida Sans Unicode"/>
        <w:b w:val="0"/>
        <w:bCs/>
        <w:color w:val="000000" w:themeColor="text1"/>
        <w:sz w:val="14"/>
      </w:rPr>
      <w:tblPr/>
      <w:tcPr>
        <w:shd w:val="clear" w:color="auto" w:fill="FFFFFF" w:themeFill="background1"/>
      </w:tcPr>
    </w:tblStylePr>
    <w:tblStylePr w:type="lastCol">
      <w:rPr>
        <w:b/>
        <w:bCs/>
      </w:rPr>
    </w:tblStylePr>
    <w:tblStylePr w:type="band1Vert">
      <w:tblPr/>
      <w:tcPr>
        <w:tcBorders>
          <w:top w:val="single" w:sz="8" w:space="0" w:color="32466E" w:themeColor="accent1"/>
          <w:left w:val="single" w:sz="8" w:space="0" w:color="32466E" w:themeColor="accent1"/>
          <w:bottom w:val="single" w:sz="8" w:space="0" w:color="32466E" w:themeColor="accent1"/>
          <w:right w:val="single" w:sz="8" w:space="0" w:color="32466E" w:themeColor="accent1"/>
        </w:tcBorders>
      </w:tcPr>
    </w:tblStylePr>
    <w:tblStylePr w:type="band1Horz">
      <w:rPr>
        <w:rFonts w:ascii="Lucida Sans Unicode" w:hAnsi="Lucida Sans Unicode"/>
        <w:b w:val="0"/>
        <w:i w:val="0"/>
        <w:caps w:val="0"/>
        <w:smallCaps w:val="0"/>
        <w:strike w:val="0"/>
        <w:dstrike w:val="0"/>
        <w:vanish w:val="0"/>
        <w:color w:val="000000" w:themeColor="text1"/>
        <w:kern w:val="0"/>
        <w:sz w:val="14"/>
        <w:vertAlign w:val="baseline"/>
      </w:rPr>
      <w:tblPr/>
      <w:tcPr>
        <w:tcBorders>
          <w:top w:val="single" w:sz="8" w:space="0" w:color="888888"/>
          <w:left w:val="nil"/>
          <w:bottom w:val="single" w:sz="8" w:space="0" w:color="888888"/>
          <w:right w:val="nil"/>
          <w:insideH w:val="nil"/>
          <w:insideV w:val="dotted" w:sz="2" w:space="0" w:color="666666"/>
          <w:tl2br w:val="nil"/>
          <w:tr2bl w:val="nil"/>
        </w:tcBorders>
        <w:shd w:val="clear" w:color="auto" w:fill="EAEAEA"/>
      </w:tcPr>
    </w:tblStylePr>
    <w:tblStylePr w:type="band2Horz">
      <w:rPr>
        <w:rFonts w:ascii="Lucida Sans Unicode" w:hAnsi="Lucida Sans Unicode"/>
        <w:sz w:val="14"/>
      </w:rPr>
      <w:tblPr/>
      <w:tcPr>
        <w:tcBorders>
          <w:top w:val="single" w:sz="8" w:space="0" w:color="888888"/>
          <w:left w:val="nil"/>
          <w:bottom w:val="single" w:sz="8" w:space="0" w:color="888888"/>
          <w:right w:val="nil"/>
          <w:insideH w:val="nil"/>
          <w:insideV w:val="dotted" w:sz="2" w:space="0" w:color="666666"/>
          <w:tl2br w:val="nil"/>
          <w:tr2bl w:val="nil"/>
        </w:tcBorders>
        <w:shd w:val="clear" w:color="auto" w:fill="auto"/>
      </w:tcPr>
    </w:tblStylePr>
  </w:style>
  <w:style w:type="table" w:customStyle="1" w:styleId="HelleSchattierung-Akzent11">
    <w:name w:val="Helle Schattierung - Akzent 11"/>
    <w:basedOn w:val="NormaleTabelle"/>
    <w:uiPriority w:val="60"/>
    <w:rsid w:val="00E30900"/>
    <w:rPr>
      <w:rFonts w:ascii="Lucida Sans Unicode" w:hAnsi="Lucida Sans Unicode"/>
      <w:color w:val="000000" w:themeColor="text1"/>
      <w:sz w:val="14"/>
    </w:rPr>
    <w:tblPr>
      <w:tblStyleRowBandSize w:val="1"/>
      <w:tblStyleColBandSize w:val="1"/>
      <w:tblBorders>
        <w:top w:val="single" w:sz="8" w:space="0" w:color="32466E" w:themeColor="accent1"/>
        <w:bottom w:val="single" w:sz="8" w:space="0" w:color="32466E" w:themeColor="accent1"/>
      </w:tblBorders>
    </w:tblPr>
    <w:tcPr>
      <w:shd w:val="clear" w:color="auto" w:fill="auto"/>
    </w:tcPr>
    <w:tblStylePr w:type="firstRow">
      <w:pPr>
        <w:spacing w:before="0" w:after="0" w:line="240" w:lineRule="auto"/>
      </w:pPr>
      <w:rPr>
        <w:b/>
        <w:bCs/>
      </w:rPr>
      <w:tblPr/>
      <w:tcPr>
        <w:tcBorders>
          <w:top w:val="single" w:sz="8" w:space="0" w:color="32466E" w:themeColor="accent1"/>
          <w:left w:val="nil"/>
          <w:bottom w:val="single" w:sz="8" w:space="0" w:color="32466E" w:themeColor="accent1"/>
          <w:right w:val="nil"/>
          <w:insideH w:val="nil"/>
          <w:insideV w:val="nil"/>
        </w:tcBorders>
      </w:tcPr>
    </w:tblStylePr>
    <w:tblStylePr w:type="lastRow">
      <w:pPr>
        <w:spacing w:before="0" w:after="0" w:line="240" w:lineRule="auto"/>
      </w:pPr>
      <w:rPr>
        <w:b/>
        <w:bCs/>
      </w:rPr>
      <w:tblPr/>
      <w:tcPr>
        <w:tcBorders>
          <w:top w:val="single" w:sz="8" w:space="0" w:color="32466E" w:themeColor="accent1"/>
          <w:left w:val="nil"/>
          <w:bottom w:val="single" w:sz="8" w:space="0" w:color="32466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EE4" w:themeFill="accent1" w:themeFillTint="3F"/>
      </w:tcPr>
    </w:tblStylePr>
    <w:tblStylePr w:type="band1Horz">
      <w:tblPr/>
      <w:tcPr>
        <w:tcBorders>
          <w:left w:val="nil"/>
          <w:right w:val="nil"/>
          <w:insideH w:val="nil"/>
          <w:insideV w:val="nil"/>
        </w:tcBorders>
        <w:shd w:val="clear" w:color="auto" w:fill="C3CEE4" w:themeFill="accent1" w:themeFillTint="3F"/>
      </w:tcPr>
    </w:tblStylePr>
    <w:tblStylePr w:type="band2Horz">
      <w:tblPr/>
      <w:tcPr>
        <w:shd w:val="clear" w:color="auto" w:fill="EAEAEA"/>
      </w:tcPr>
    </w:tblStylePr>
  </w:style>
  <w:style w:type="table" w:customStyle="1" w:styleId="GG">
    <w:name w:val="GÖG"/>
    <w:basedOn w:val="NormaleTabelle"/>
    <w:uiPriority w:val="99"/>
    <w:qFormat/>
    <w:rsid w:val="00E30900"/>
    <w:rPr>
      <w:rFonts w:ascii="Lucida Sans Unicode" w:hAnsi="Lucida Sans Unicode"/>
      <w:color w:val="000000" w:themeColor="text1"/>
      <w:sz w:val="14"/>
    </w:rPr>
    <w:tblPr>
      <w:tblStyleRowBandSize w:val="1"/>
      <w:tblBorders>
        <w:insideV w:val="dotted" w:sz="2" w:space="0" w:color="666666"/>
      </w:tblBorders>
    </w:tblPr>
    <w:tblStylePr w:type="firstRow">
      <w:rPr>
        <w:rFonts w:ascii="Lucida Sans Unicode" w:hAnsi="Lucida Sans Unicode"/>
        <w:b/>
        <w:sz w:val="14"/>
      </w:rPr>
      <w:tblPr/>
      <w:tcPr>
        <w:tcBorders>
          <w:bottom w:val="single" w:sz="8" w:space="0" w:color="888888"/>
        </w:tcBorders>
      </w:tcPr>
    </w:tblStylePr>
    <w:tblStylePr w:type="band1Horz">
      <w:rPr>
        <w:rFonts w:ascii="Lucida Sans Unicode" w:hAnsi="Lucida Sans Unicode"/>
        <w:color w:val="000000" w:themeColor="text1"/>
        <w:sz w:val="14"/>
      </w:rPr>
      <w:tblPr/>
      <w:tcPr>
        <w:tcBorders>
          <w:bottom w:val="single" w:sz="8" w:space="0" w:color="888888"/>
        </w:tcBorders>
        <w:shd w:val="clear" w:color="auto" w:fill="EAEAEA"/>
      </w:tcPr>
    </w:tblStylePr>
    <w:tblStylePr w:type="band2Horz">
      <w:rPr>
        <w:rFonts w:ascii="Lucida Sans Unicode" w:hAnsi="Lucida Sans Unicode"/>
        <w:sz w:val="14"/>
      </w:rPr>
      <w:tblPr/>
      <w:tcPr>
        <w:tcBorders>
          <w:bottom w:val="single" w:sz="8" w:space="0" w:color="888888"/>
        </w:tcBorders>
      </w:tcPr>
    </w:tblStylePr>
  </w:style>
  <w:style w:type="table" w:styleId="HelleSchattierung-Akzent4">
    <w:name w:val="Light Shading Accent 4"/>
    <w:basedOn w:val="NormaleTabelle"/>
    <w:uiPriority w:val="60"/>
    <w:rsid w:val="00E30900"/>
    <w:rPr>
      <w:color w:val="A08610" w:themeColor="accent4" w:themeShade="BF"/>
    </w:rPr>
    <w:tblPr>
      <w:tblStyleRowBandSize w:val="1"/>
      <w:tblStyleColBandSize w:val="1"/>
      <w:tblBorders>
        <w:top w:val="single" w:sz="8" w:space="0" w:color="D7B416" w:themeColor="accent4"/>
        <w:bottom w:val="single" w:sz="8" w:space="0" w:color="D7B416" w:themeColor="accent4"/>
      </w:tblBorders>
    </w:tblPr>
    <w:tblStylePr w:type="firstRow">
      <w:pPr>
        <w:spacing w:before="0" w:after="0" w:line="240" w:lineRule="auto"/>
      </w:pPr>
      <w:rPr>
        <w:b/>
        <w:bCs/>
      </w:rPr>
      <w:tblPr/>
      <w:tcPr>
        <w:tcBorders>
          <w:top w:val="single" w:sz="8" w:space="0" w:color="D7B416" w:themeColor="accent4"/>
          <w:left w:val="nil"/>
          <w:bottom w:val="single" w:sz="8" w:space="0" w:color="D7B416" w:themeColor="accent4"/>
          <w:right w:val="nil"/>
          <w:insideH w:val="nil"/>
          <w:insideV w:val="nil"/>
        </w:tcBorders>
      </w:tcPr>
    </w:tblStylePr>
    <w:tblStylePr w:type="lastRow">
      <w:pPr>
        <w:spacing w:before="0" w:after="0" w:line="240" w:lineRule="auto"/>
      </w:pPr>
      <w:rPr>
        <w:b/>
        <w:bCs/>
      </w:rPr>
      <w:tblPr/>
      <w:tcPr>
        <w:tcBorders>
          <w:top w:val="single" w:sz="8" w:space="0" w:color="D7B416" w:themeColor="accent4"/>
          <w:left w:val="nil"/>
          <w:bottom w:val="single" w:sz="8" w:space="0" w:color="D7B41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EC1" w:themeFill="accent4" w:themeFillTint="3F"/>
      </w:tcPr>
    </w:tblStylePr>
    <w:tblStylePr w:type="band1Horz">
      <w:tblPr/>
      <w:tcPr>
        <w:tcBorders>
          <w:left w:val="nil"/>
          <w:right w:val="nil"/>
          <w:insideH w:val="nil"/>
          <w:insideV w:val="nil"/>
        </w:tcBorders>
        <w:shd w:val="clear" w:color="auto" w:fill="F8EEC1" w:themeFill="accent4" w:themeFillTint="3F"/>
      </w:tcPr>
    </w:tblStylePr>
  </w:style>
  <w:style w:type="table" w:customStyle="1" w:styleId="HelleSchattierung1">
    <w:name w:val="Helle Schattierung1"/>
    <w:basedOn w:val="NormaleTabelle"/>
    <w:uiPriority w:val="60"/>
    <w:rsid w:val="00E30900"/>
    <w:rPr>
      <w:rFonts w:ascii="Lucida Sans Unicode" w:hAnsi="Lucida Sans Unicode"/>
      <w:color w:val="000000" w:themeColor="text1" w:themeShade="BF"/>
      <w:sz w:val="14"/>
    </w:rPr>
    <w:tblPr>
      <w:tblStyleRowBandSize w:val="1"/>
      <w:tblStyleColBandSize w:val="1"/>
      <w:tblBorders>
        <w:top w:val="single" w:sz="8" w:space="0" w:color="000000" w:themeColor="text1"/>
        <w:bottom w:val="single" w:sz="8" w:space="0" w:color="000000" w:themeColor="text1"/>
        <w:insideV w:val="dotted" w:sz="2" w:space="0" w:color="666666"/>
      </w:tblBorders>
    </w:tblPr>
    <w:tblStylePr w:type="firstRow">
      <w:pPr>
        <w:spacing w:before="0" w:after="0" w:line="240" w:lineRule="auto"/>
      </w:pPr>
      <w:rPr>
        <w:b/>
        <w:bCs/>
      </w:rPr>
      <w:tblPr/>
      <w:tcPr>
        <w:tcBorders>
          <w:top w:val="nil"/>
          <w:left w:val="nil"/>
          <w:bottom w:val="single" w:sz="8" w:space="0" w:color="000000" w:themeColor="text1"/>
          <w:right w:val="nil"/>
          <w:insideH w:val="nil"/>
          <w:insideV w:val="dotted" w:sz="2" w:space="0" w:color="666666"/>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shd w:val="clear" w:color="auto" w:fill="EAEAEA"/>
      </w:tcPr>
    </w:tblStylePr>
  </w:style>
  <w:style w:type="paragraph" w:customStyle="1" w:styleId="HervorhebungBalken">
    <w:name w:val="Hervorhebung Balken"/>
    <w:basedOn w:val="Standard"/>
    <w:next w:val="Standard"/>
    <w:uiPriority w:val="14"/>
    <w:qFormat/>
    <w:rsid w:val="00D41AD8"/>
    <w:pPr>
      <w:pBdr>
        <w:top w:val="single" w:sz="8" w:space="6" w:color="32466E"/>
        <w:bottom w:val="single" w:sz="8" w:space="6" w:color="32466E"/>
      </w:pBdr>
    </w:pPr>
  </w:style>
  <w:style w:type="paragraph" w:customStyle="1" w:styleId="Hervorhebungunterlegt">
    <w:name w:val="Hervorhebung unterlegt"/>
    <w:basedOn w:val="Standard"/>
    <w:next w:val="Standard"/>
    <w:uiPriority w:val="14"/>
    <w:qFormat/>
    <w:rsid w:val="0080426B"/>
    <w:pPr>
      <w:shd w:val="clear" w:color="auto" w:fill="EFF0F3"/>
    </w:pPr>
  </w:style>
  <w:style w:type="character" w:styleId="BesuchterLink">
    <w:name w:val="FollowedHyperlink"/>
    <w:basedOn w:val="Absatz-Standardschriftart"/>
    <w:uiPriority w:val="99"/>
    <w:semiHidden/>
    <w:unhideWhenUsed/>
    <w:rsid w:val="00D5055C"/>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D5055C"/>
    <w:pPr>
      <w:overflowPunct/>
      <w:autoSpaceDE/>
      <w:autoSpaceDN/>
      <w:adjustRightInd/>
      <w:spacing w:before="270" w:line="240" w:lineRule="auto"/>
      <w:textAlignment w:val="auto"/>
    </w:pPr>
    <w:rPr>
      <w:rFonts w:ascii="Lucida Sans Unicode" w:eastAsiaTheme="majorEastAsia" w:hAnsi="Lucida Sans Unicode" w:cstheme="majorBidi"/>
      <w:b/>
      <w:bCs/>
      <w:lang w:eastAsia="en-US" w:bidi="en-US"/>
    </w:rPr>
  </w:style>
  <w:style w:type="character" w:customStyle="1" w:styleId="KommentarthemaZchn">
    <w:name w:val="Kommentarthema Zchn"/>
    <w:basedOn w:val="KommentartextZchn"/>
    <w:link w:val="Kommentarthema"/>
    <w:uiPriority w:val="99"/>
    <w:semiHidden/>
    <w:rsid w:val="00D5055C"/>
    <w:rPr>
      <w:rFonts w:ascii="Lucida Sans Unicode" w:eastAsiaTheme="majorEastAsia" w:hAnsi="Lucida Sans Unicode" w:cstheme="majorBidi"/>
      <w:b/>
      <w:bCs/>
      <w:lang w:eastAsia="en-US" w:bidi="en-US"/>
    </w:rPr>
  </w:style>
  <w:style w:type="paragraph" w:styleId="Inhaltsverzeichnisberschrift">
    <w:name w:val="TOC Heading"/>
    <w:basedOn w:val="berschrift1"/>
    <w:next w:val="Standard"/>
    <w:uiPriority w:val="39"/>
    <w:semiHidden/>
    <w:unhideWhenUsed/>
    <w:qFormat/>
    <w:rsid w:val="00D5055C"/>
    <w:pPr>
      <w:keepLines/>
      <w:pageBreakBefore w:val="0"/>
      <w:numPr>
        <w:numId w:val="0"/>
      </w:numPr>
      <w:tabs>
        <w:tab w:val="clear" w:pos="431"/>
      </w:tabs>
      <w:spacing w:before="480" w:after="0"/>
      <w:outlineLvl w:val="9"/>
    </w:pPr>
    <w:rPr>
      <w:rFonts w:asciiTheme="majorHAnsi" w:hAnsiTheme="majorHAnsi"/>
      <w:b/>
      <w:bCs/>
      <w:color w:val="253452" w:themeColor="accent1" w:themeShade="BF"/>
      <w:sz w:val="28"/>
      <w:szCs w:val="28"/>
      <w:lang w:val="de-DE" w:bidi="ar-SA"/>
    </w:rPr>
  </w:style>
  <w:style w:type="character" w:styleId="Kommentarzeichen">
    <w:name w:val="annotation reference"/>
    <w:basedOn w:val="Absatz-Standardschriftart"/>
    <w:semiHidden/>
    <w:unhideWhenUsed/>
    <w:rsid w:val="00D5055C"/>
    <w:rPr>
      <w:sz w:val="16"/>
      <w:szCs w:val="16"/>
    </w:rPr>
  </w:style>
  <w:style w:type="character" w:customStyle="1" w:styleId="KommentartextZchn1">
    <w:name w:val="Kommentartext Zchn1"/>
    <w:basedOn w:val="Absatz-Standardschriftart"/>
    <w:uiPriority w:val="99"/>
    <w:semiHidden/>
    <w:locked/>
    <w:rsid w:val="00D5055C"/>
    <w:rPr>
      <w:rFonts w:ascii="Arial" w:hAnsi="Arial"/>
      <w:lang w:eastAsia="de-DE"/>
    </w:rPr>
  </w:style>
  <w:style w:type="paragraph" w:customStyle="1" w:styleId="berschriftAnhang">
    <w:name w:val="Überschrift Anhang"/>
    <w:basedOn w:val="berschrift"/>
    <w:semiHidden/>
    <w:rsid w:val="00683AC7"/>
    <w:pPr>
      <w:pBdr>
        <w:bottom w:val="single" w:sz="18" w:space="6" w:color="888888"/>
      </w:pBdr>
    </w:pPr>
  </w:style>
  <w:style w:type="paragraph" w:customStyle="1" w:styleId="SchmutztitelTitel">
    <w:name w:val="Schmutztitel_Titel"/>
    <w:basedOn w:val="Standard"/>
    <w:link w:val="SchmutztitelTitelZchn"/>
    <w:uiPriority w:val="49"/>
    <w:qFormat/>
    <w:rsid w:val="00091790"/>
    <w:pPr>
      <w:tabs>
        <w:tab w:val="left" w:pos="2442"/>
      </w:tabs>
      <w:spacing w:before="0" w:line="560" w:lineRule="exact"/>
      <w:jc w:val="left"/>
    </w:pPr>
    <w:rPr>
      <w:color w:val="32466E"/>
      <w:sz w:val="48"/>
    </w:rPr>
  </w:style>
  <w:style w:type="paragraph" w:customStyle="1" w:styleId="SchmutztitelAutoren">
    <w:name w:val="Schmutztitel_Autoren"/>
    <w:basedOn w:val="SchmutztitelTitel"/>
    <w:uiPriority w:val="49"/>
    <w:qFormat/>
    <w:rsid w:val="001F09D7"/>
    <w:pPr>
      <w:spacing w:before="120" w:line="270" w:lineRule="exact"/>
      <w:contextualSpacing/>
    </w:pPr>
    <w:rPr>
      <w:color w:val="auto"/>
      <w:sz w:val="20"/>
    </w:rPr>
  </w:style>
  <w:style w:type="paragraph" w:customStyle="1" w:styleId="DeckblattTitel">
    <w:name w:val="Deckblatt Titel"/>
    <w:basedOn w:val="Standard"/>
    <w:next w:val="DeckblattBerichtsart"/>
    <w:uiPriority w:val="15"/>
    <w:qFormat/>
    <w:rsid w:val="00E04EAB"/>
    <w:pPr>
      <w:pageBreakBefore/>
      <w:spacing w:before="480" w:line="560" w:lineRule="exact"/>
      <w:jc w:val="left"/>
    </w:pPr>
    <w:rPr>
      <w:rFonts w:ascii="Segoe UI Semibold" w:hAnsi="Segoe UI Semibold"/>
      <w:color w:val="32466E"/>
      <w:sz w:val="48"/>
    </w:rPr>
  </w:style>
  <w:style w:type="paragraph" w:customStyle="1" w:styleId="DeckblattBerichtsart">
    <w:name w:val="Deckblatt Berichtsart"/>
    <w:basedOn w:val="Standard"/>
    <w:uiPriority w:val="15"/>
    <w:qFormat/>
    <w:rsid w:val="004C0EF3"/>
    <w:pPr>
      <w:pBdr>
        <w:bottom w:val="single" w:sz="18" w:space="18" w:color="32466E"/>
      </w:pBdr>
      <w:spacing w:before="720" w:line="460" w:lineRule="exact"/>
      <w:jc w:val="left"/>
    </w:pPr>
    <w:rPr>
      <w:sz w:val="32"/>
    </w:rPr>
  </w:style>
  <w:style w:type="paragraph" w:customStyle="1" w:styleId="SchmutztitelOrtundDatum">
    <w:name w:val="Schmutztitel_Ort und Datum"/>
    <w:basedOn w:val="SchmutztitelAutoren"/>
    <w:next w:val="SchmutztitelAuftraggeber"/>
    <w:uiPriority w:val="49"/>
    <w:qFormat/>
    <w:rsid w:val="00E603F2"/>
    <w:pPr>
      <w:spacing w:before="2400"/>
      <w:contextualSpacing w:val="0"/>
    </w:pPr>
  </w:style>
  <w:style w:type="paragraph" w:customStyle="1" w:styleId="SchmutztitelAuftraggeber">
    <w:name w:val="Schmutztitel_Auftraggeber"/>
    <w:basedOn w:val="SchmutztitelOrtundDatum"/>
    <w:uiPriority w:val="49"/>
    <w:qFormat/>
    <w:rsid w:val="00A00137"/>
    <w:pPr>
      <w:spacing w:before="0"/>
    </w:pPr>
  </w:style>
  <w:style w:type="paragraph" w:customStyle="1" w:styleId="Schmutztitel1Untertitel">
    <w:name w:val="Schmutztitel_1. Untertitel"/>
    <w:basedOn w:val="SchmutztitelTitel"/>
    <w:next w:val="Standard"/>
    <w:link w:val="Schmutztitel1UntertitelZchn"/>
    <w:uiPriority w:val="49"/>
    <w:qFormat/>
    <w:rsid w:val="004C0EF3"/>
    <w:pPr>
      <w:spacing w:before="720" w:line="460" w:lineRule="exact"/>
      <w:contextualSpacing/>
    </w:pPr>
    <w:rPr>
      <w:sz w:val="32"/>
      <w:szCs w:val="18"/>
    </w:rPr>
  </w:style>
  <w:style w:type="character" w:customStyle="1" w:styleId="SchmutztitelTitelZchn">
    <w:name w:val="Schmutztitel_Titel Zchn"/>
    <w:basedOn w:val="Absatz-Standardschriftart"/>
    <w:link w:val="SchmutztitelTitel"/>
    <w:uiPriority w:val="49"/>
    <w:rsid w:val="00091790"/>
    <w:rPr>
      <w:rFonts w:ascii="Segoe UI" w:eastAsiaTheme="majorEastAsia" w:hAnsi="Segoe UI" w:cstheme="majorBidi"/>
      <w:color w:val="32466E"/>
      <w:sz w:val="48"/>
      <w:szCs w:val="22"/>
      <w:lang w:eastAsia="en-US" w:bidi="en-US"/>
    </w:rPr>
  </w:style>
  <w:style w:type="character" w:customStyle="1" w:styleId="Schmutztitel1UntertitelZchn">
    <w:name w:val="Schmutztitel_1. Untertitel Zchn"/>
    <w:basedOn w:val="SchmutztitelTitelZchn"/>
    <w:link w:val="Schmutztitel1Untertitel"/>
    <w:uiPriority w:val="49"/>
    <w:rsid w:val="009958CB"/>
    <w:rPr>
      <w:rFonts w:ascii="Segoe UI" w:eastAsiaTheme="majorEastAsia" w:hAnsi="Segoe UI" w:cstheme="majorBidi"/>
      <w:color w:val="000000" w:themeColor="text1"/>
      <w:sz w:val="32"/>
      <w:szCs w:val="18"/>
      <w:lang w:eastAsia="en-US" w:bidi="en-US"/>
    </w:rPr>
  </w:style>
  <w:style w:type="paragraph" w:customStyle="1" w:styleId="SchmutztitelHinweis">
    <w:name w:val="Schmutztitel_Hinweis"/>
    <w:basedOn w:val="Standard"/>
    <w:link w:val="SchmutztitelHinweisZchn"/>
    <w:uiPriority w:val="49"/>
    <w:qFormat/>
    <w:rsid w:val="004C0EF3"/>
    <w:pPr>
      <w:spacing w:before="480"/>
      <w:jc w:val="left"/>
    </w:pPr>
  </w:style>
  <w:style w:type="character" w:customStyle="1" w:styleId="SchmutztitelHinweisZchn">
    <w:name w:val="Schmutztitel_Hinweis Zchn"/>
    <w:basedOn w:val="Absatz-Standardschriftart"/>
    <w:link w:val="SchmutztitelHinweis"/>
    <w:uiPriority w:val="49"/>
    <w:rsid w:val="009958CB"/>
    <w:rPr>
      <w:rFonts w:ascii="Segoe UI" w:eastAsiaTheme="majorEastAsia" w:hAnsi="Segoe UI" w:cstheme="majorBidi"/>
      <w:szCs w:val="22"/>
      <w:lang w:eastAsia="en-US" w:bidi="en-US"/>
    </w:rPr>
  </w:style>
  <w:style w:type="paragraph" w:customStyle="1" w:styleId="Impressum">
    <w:name w:val="Impressum"/>
    <w:basedOn w:val="Standard"/>
    <w:link w:val="ImpressumZchn"/>
    <w:uiPriority w:val="99"/>
    <w:qFormat/>
    <w:rsid w:val="00623DA2"/>
    <w:pPr>
      <w:spacing w:before="540"/>
      <w:jc w:val="left"/>
    </w:pPr>
  </w:style>
  <w:style w:type="character" w:customStyle="1" w:styleId="ImpressumZchn">
    <w:name w:val="Impressum Zchn"/>
    <w:basedOn w:val="Absatz-Standardschriftart"/>
    <w:link w:val="Impressum"/>
    <w:uiPriority w:val="99"/>
    <w:rsid w:val="009958CB"/>
    <w:rPr>
      <w:rFonts w:ascii="Segoe UI" w:eastAsiaTheme="majorEastAsia" w:hAnsi="Segoe UI" w:cstheme="majorBidi"/>
      <w:szCs w:val="22"/>
      <w:lang w:eastAsia="en-US" w:bidi="en-US"/>
    </w:rPr>
  </w:style>
  <w:style w:type="table" w:customStyle="1" w:styleId="GGFllung">
    <w:name w:val="GÖG_Füllung"/>
    <w:basedOn w:val="NormaleTabelle"/>
    <w:uiPriority w:val="99"/>
    <w:qFormat/>
    <w:rsid w:val="003E3DF1"/>
    <w:pPr>
      <w:spacing w:before="270" w:line="270" w:lineRule="exact"/>
    </w:pPr>
    <w:rPr>
      <w:rFonts w:ascii="Lucida Sans Unicode" w:hAnsi="Lucida Sans Unicode"/>
      <w:sz w:val="14"/>
      <w:szCs w:val="18"/>
    </w:rPr>
    <w:tblPr>
      <w:tblStyleRowBandSize w:val="1"/>
      <w:tblStyleColBandSize w:val="1"/>
      <w:tblBorders>
        <w:insideV w:val="single" w:sz="4" w:space="0" w:color="000000" w:themeColor="background2"/>
      </w:tblBorders>
    </w:tblPr>
    <w:tblStylePr w:type="firstRow">
      <w:pPr>
        <w:wordWrap/>
        <w:spacing w:beforeLines="0" w:beforeAutospacing="0" w:afterLines="0" w:afterAutospacing="0" w:line="200" w:lineRule="exact"/>
        <w:ind w:leftChars="0" w:left="0" w:rightChars="0" w:right="0" w:firstLineChars="0" w:firstLine="0"/>
      </w:pPr>
      <w:rPr>
        <w:rFonts w:ascii="Lucida Sans Unicode" w:hAnsi="Lucida Sans Unicode"/>
        <w:b/>
        <w:i w:val="0"/>
        <w:caps w:val="0"/>
        <w:smallCaps w:val="0"/>
        <w:strike w:val="0"/>
        <w:dstrike w:val="0"/>
        <w:vanish w:val="0"/>
        <w:color w:val="000000" w:themeColor="text1"/>
        <w:sz w:val="14"/>
        <w:u w:val="none"/>
        <w:vertAlign w:val="baseline"/>
      </w:rPr>
    </w:tblStylePr>
    <w:tblStylePr w:type="band1Vert">
      <w:rPr>
        <w:rFonts w:ascii="Lucida Sans Unicode" w:hAnsi="Lucida Sans Unicode"/>
        <w:sz w:val="14"/>
      </w:rPr>
      <w:tblPr/>
      <w:tcPr>
        <w:tcBorders>
          <w:insideV w:val="single" w:sz="4" w:space="0" w:color="000000" w:themeColor="background2"/>
        </w:tcBorders>
      </w:tcPr>
    </w:tblStylePr>
    <w:tblStylePr w:type="band1Horz">
      <w:pPr>
        <w:wordWrap/>
        <w:spacing w:beforeLines="0" w:beforeAutospacing="0" w:afterLines="0" w:afterAutospacing="0" w:line="200" w:lineRule="exact"/>
        <w:ind w:leftChars="0" w:left="0" w:rightChars="0" w:right="0" w:firstLineChars="0" w:firstLine="0"/>
      </w:pPr>
      <w:rPr>
        <w:rFonts w:ascii="Lucida Sans Unicode" w:hAnsi="Lucida Sans Unicode"/>
        <w:sz w:val="14"/>
      </w:rPr>
      <w:tblPr/>
      <w:tcPr>
        <w:shd w:val="clear" w:color="auto" w:fill="EAEAEA"/>
      </w:tcPr>
    </w:tblStylePr>
    <w:tblStylePr w:type="band2Horz">
      <w:pPr>
        <w:wordWrap/>
        <w:spacing w:beforeLines="0" w:beforeAutospacing="0" w:afterLines="0" w:afterAutospacing="0" w:line="200" w:lineRule="exact"/>
        <w:ind w:leftChars="0" w:left="0" w:rightChars="0" w:right="0" w:firstLineChars="0" w:firstLine="0"/>
        <w:contextualSpacing w:val="0"/>
        <w:mirrorIndents w:val="0"/>
        <w:jc w:val="left"/>
        <w:outlineLvl w:val="9"/>
      </w:pPr>
      <w:rPr>
        <w:rFonts w:ascii="Lucida Sans Unicode" w:hAnsi="Lucida Sans Unicode"/>
        <w:sz w:val="14"/>
      </w:rPr>
    </w:tblStylePr>
  </w:style>
  <w:style w:type="paragraph" w:customStyle="1" w:styleId="Schmutztitel2Untertitel">
    <w:name w:val="Schmutztitel_2. Untertitel"/>
    <w:basedOn w:val="SchmutztitelTitel"/>
    <w:next w:val="SchmutztitelAutoren"/>
    <w:uiPriority w:val="49"/>
    <w:qFormat/>
    <w:rsid w:val="004C0EF3"/>
    <w:pPr>
      <w:spacing w:before="720" w:line="460" w:lineRule="exact"/>
    </w:pPr>
    <w:rPr>
      <w:sz w:val="32"/>
      <w:szCs w:val="18"/>
    </w:rPr>
  </w:style>
  <w:style w:type="paragraph" w:customStyle="1" w:styleId="DeckblattAuftraggeber">
    <w:name w:val="Deckblatt Auftraggeber"/>
    <w:basedOn w:val="Standard"/>
    <w:uiPriority w:val="15"/>
    <w:qFormat/>
    <w:rsid w:val="00A44D00"/>
    <w:pPr>
      <w:spacing w:before="360"/>
    </w:pPr>
    <w:rPr>
      <w:rFonts w:cs="Microsoft Sans Serif"/>
      <w:szCs w:val="18"/>
    </w:rPr>
  </w:style>
  <w:style w:type="paragraph" w:customStyle="1" w:styleId="Schmutztitelberschrift">
    <w:name w:val="Schmutztitel_Überschrift"/>
    <w:basedOn w:val="SchmutztitelAutoren"/>
    <w:uiPriority w:val="99"/>
    <w:semiHidden/>
    <w:qFormat/>
    <w:rsid w:val="004C0EF3"/>
    <w:pPr>
      <w:spacing w:before="240" w:after="120" w:line="240" w:lineRule="auto"/>
      <w:contextualSpacing w:val="0"/>
    </w:pPr>
  </w:style>
  <w:style w:type="character" w:styleId="Hyperlink">
    <w:name w:val="Hyperlink"/>
    <w:basedOn w:val="Absatz-Standardschriftart"/>
    <w:uiPriority w:val="99"/>
    <w:rsid w:val="009F3DD6"/>
    <w:rPr>
      <w:rFonts w:ascii="Segoe UI" w:hAnsi="Segoe UI"/>
      <w:color w:val="000000" w:themeColor="text1"/>
      <w:sz w:val="20"/>
      <w:u w:val="single"/>
    </w:rPr>
  </w:style>
  <w:style w:type="table" w:customStyle="1" w:styleId="GGRahmen">
    <w:name w:val="GÖG_Rahmen"/>
    <w:basedOn w:val="NormaleTabelle"/>
    <w:uiPriority w:val="99"/>
    <w:qFormat/>
    <w:rsid w:val="00CD246A"/>
    <w:pPr>
      <w:spacing w:before="20" w:after="20" w:line="200" w:lineRule="exact"/>
    </w:pPr>
    <w:rPr>
      <w:rFonts w:ascii="Lucida Sans Unicode" w:hAnsi="Lucida Sans Unicode"/>
      <w:color w:val="000000" w:themeColor="text1"/>
      <w:sz w:val="14"/>
      <w:szCs w:val="18"/>
    </w:rPr>
    <w:tblPr>
      <w:jc w:val="center"/>
      <w:tblBorders>
        <w:insideH w:val="single" w:sz="4" w:space="0" w:color="000000" w:themeColor="background2"/>
        <w:insideV w:val="single" w:sz="4" w:space="0" w:color="000000" w:themeColor="background2"/>
      </w:tblBorders>
    </w:tblPr>
    <w:trPr>
      <w:jc w:val="center"/>
    </w:trPr>
    <w:tcPr>
      <w:vAlign w:val="center"/>
    </w:tcPr>
    <w:tblStylePr w:type="firstRow">
      <w:pPr>
        <w:wordWrap/>
        <w:spacing w:beforeLines="0" w:beforeAutospacing="0" w:afterLines="0" w:afterAutospacing="0" w:line="200" w:lineRule="exact"/>
        <w:ind w:leftChars="0" w:left="0" w:rightChars="0" w:right="0" w:firstLineChars="0" w:firstLine="0"/>
        <w:contextualSpacing w:val="0"/>
        <w:mirrorIndents w:val="0"/>
        <w:outlineLvl w:val="9"/>
      </w:pPr>
      <w:rPr>
        <w:rFonts w:ascii="Lucida Sans Unicode" w:hAnsi="Lucida Sans Unicode"/>
        <w:b/>
        <w:caps w:val="0"/>
        <w:smallCaps w:val="0"/>
        <w:strike w:val="0"/>
        <w:dstrike w:val="0"/>
        <w:vanish w:val="0"/>
        <w:color w:val="000000" w:themeColor="text1"/>
        <w:sz w:val="14"/>
        <w:vertAlign w:val="baseline"/>
      </w:rPr>
    </w:tblStylePr>
  </w:style>
  <w:style w:type="paragraph" w:styleId="Kopfzeile">
    <w:name w:val="header"/>
    <w:basedOn w:val="Standard"/>
    <w:link w:val="KopfzeileZchn"/>
    <w:uiPriority w:val="99"/>
    <w:unhideWhenUsed/>
    <w:rsid w:val="00EA02F0"/>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9958CB"/>
    <w:rPr>
      <w:rFonts w:ascii="Segoe UI" w:eastAsiaTheme="majorEastAsia" w:hAnsi="Segoe UI" w:cstheme="majorBidi"/>
      <w:szCs w:val="22"/>
      <w:lang w:eastAsia="en-US" w:bidi="en-US"/>
    </w:rPr>
  </w:style>
  <w:style w:type="paragraph" w:customStyle="1" w:styleId="ZahlISBN">
    <w:name w:val="Zahl_ISBN"/>
    <w:basedOn w:val="SchmutztitelHinweis"/>
    <w:uiPriority w:val="99"/>
    <w:rsid w:val="0027206B"/>
    <w:pPr>
      <w:spacing w:before="720"/>
    </w:pPr>
  </w:style>
  <w:style w:type="paragraph" w:customStyle="1" w:styleId="Zitiervorschlag">
    <w:name w:val="Zitiervorschlag"/>
    <w:basedOn w:val="Standard"/>
    <w:link w:val="ZitiervorschlagZchn"/>
    <w:uiPriority w:val="99"/>
    <w:qFormat/>
    <w:rsid w:val="0027206B"/>
    <w:pPr>
      <w:spacing w:before="7920"/>
      <w:jc w:val="left"/>
    </w:pPr>
  </w:style>
  <w:style w:type="character" w:customStyle="1" w:styleId="ZitiervorschlagZchn">
    <w:name w:val="Zitiervorschlag Zchn"/>
    <w:basedOn w:val="Absatz-Standardschriftart"/>
    <w:link w:val="Zitiervorschlag"/>
    <w:uiPriority w:val="99"/>
    <w:rsid w:val="009958CB"/>
    <w:rPr>
      <w:rFonts w:ascii="Segoe UI" w:eastAsiaTheme="majorEastAsia" w:hAnsi="Segoe UI" w:cstheme="majorBidi"/>
      <w:szCs w:val="22"/>
      <w:lang w:eastAsia="en-US" w:bidi="en-US"/>
    </w:rPr>
  </w:style>
  <w:style w:type="character" w:styleId="Platzhaltertext">
    <w:name w:val="Placeholder Text"/>
    <w:basedOn w:val="Absatz-Standardschriftart"/>
    <w:uiPriority w:val="99"/>
    <w:semiHidden/>
    <w:rsid w:val="0098354C"/>
    <w:rPr>
      <w:color w:val="808080"/>
    </w:rPr>
  </w:style>
  <w:style w:type="paragraph" w:customStyle="1" w:styleId="THEbene2">
    <w:name w:val="TH → Ebene 2"/>
    <w:basedOn w:val="Standard"/>
    <w:uiPriority w:val="13"/>
    <w:qFormat/>
    <w:rsid w:val="00BD266C"/>
    <w:pPr>
      <w:keepNext/>
      <w:keepLines/>
      <w:spacing w:before="20" w:after="20" w:line="200" w:lineRule="exact"/>
      <w:ind w:left="57" w:right="57"/>
      <w:jc w:val="left"/>
    </w:pPr>
    <w:rPr>
      <w:rFonts w:ascii="Segoe UI Semibold" w:hAnsi="Segoe UI Semibold"/>
      <w:sz w:val="17"/>
    </w:rPr>
  </w:style>
  <w:style w:type="paragraph" w:customStyle="1" w:styleId="THEbene1">
    <w:name w:val="TH ↓ Ebene 1"/>
    <w:basedOn w:val="Standard"/>
    <w:uiPriority w:val="13"/>
    <w:qFormat/>
    <w:rsid w:val="006C4517"/>
    <w:pPr>
      <w:keepNext/>
      <w:keepLines/>
      <w:spacing w:before="20" w:after="20" w:line="200" w:lineRule="exact"/>
      <w:ind w:left="57" w:right="57"/>
      <w:jc w:val="center"/>
    </w:pPr>
    <w:rPr>
      <w:rFonts w:ascii="Segoe UI Semibold" w:hAnsi="Segoe UI Semibold"/>
      <w:sz w:val="17"/>
    </w:rPr>
  </w:style>
  <w:style w:type="paragraph" w:customStyle="1" w:styleId="TD">
    <w:name w:val="TD"/>
    <w:basedOn w:val="Standard"/>
    <w:uiPriority w:val="13"/>
    <w:qFormat/>
    <w:rsid w:val="00BD266C"/>
    <w:pPr>
      <w:spacing w:before="20" w:after="20" w:line="200" w:lineRule="exact"/>
      <w:ind w:left="57" w:right="57"/>
      <w:jc w:val="left"/>
    </w:pPr>
    <w:rPr>
      <w:sz w:val="17"/>
    </w:rPr>
  </w:style>
  <w:style w:type="table" w:customStyle="1" w:styleId="EinfacheTabelle">
    <w:name w:val="Einfache Tabelle"/>
    <w:basedOn w:val="NormaleTabelle"/>
    <w:uiPriority w:val="99"/>
    <w:rsid w:val="00DA4BA0"/>
    <w:tblPr>
      <w:tblStyleRowBandSize w:val="1"/>
      <w:tblBorders>
        <w:top w:val="single" w:sz="4" w:space="0" w:color="000000" w:themeColor="text1"/>
        <w:bottom w:val="single" w:sz="4" w:space="0" w:color="000000" w:themeColor="text1"/>
        <w:insideV w:val="single" w:sz="4" w:space="0" w:color="000000" w:themeColor="text1"/>
      </w:tblBorders>
    </w:tblPr>
    <w:tcPr>
      <w:shd w:val="clear" w:color="auto" w:fill="auto"/>
    </w:tcPr>
    <w:tblStylePr w:type="band2Horz">
      <w:tblPr/>
      <w:tcPr>
        <w:shd w:val="clear" w:color="auto" w:fill="F2F2F2" w:themeFill="background1" w:themeFillShade="F2"/>
      </w:tcPr>
    </w:tblStylePr>
  </w:style>
  <w:style w:type="paragraph" w:customStyle="1" w:styleId="THEbene10">
    <w:name w:val="TH → Ebene 1"/>
    <w:basedOn w:val="Standard"/>
    <w:uiPriority w:val="13"/>
    <w:qFormat/>
    <w:rsid w:val="00BD266C"/>
    <w:pPr>
      <w:keepNext/>
      <w:keepLines/>
      <w:spacing w:before="20" w:after="20" w:line="200" w:lineRule="exact"/>
      <w:ind w:left="57" w:right="57"/>
      <w:jc w:val="left"/>
    </w:pPr>
    <w:rPr>
      <w:rFonts w:ascii="Segoe UI Semibold" w:hAnsi="Segoe UI Semibold"/>
      <w:sz w:val="17"/>
    </w:rPr>
  </w:style>
  <w:style w:type="paragraph" w:customStyle="1" w:styleId="THEbene3">
    <w:name w:val="TH → Ebene 3"/>
    <w:basedOn w:val="Standard"/>
    <w:uiPriority w:val="13"/>
    <w:qFormat/>
    <w:rsid w:val="00BD266C"/>
    <w:pPr>
      <w:spacing w:before="0" w:line="240" w:lineRule="auto"/>
      <w:jc w:val="left"/>
    </w:pPr>
    <w:rPr>
      <w:rFonts w:ascii="Segoe UI Semibold" w:hAnsi="Segoe UI Semibold"/>
      <w:sz w:val="17"/>
    </w:rPr>
  </w:style>
  <w:style w:type="paragraph" w:customStyle="1" w:styleId="THEbene20">
    <w:name w:val="TH ↓ Ebene 2"/>
    <w:basedOn w:val="Standard"/>
    <w:uiPriority w:val="13"/>
    <w:qFormat/>
    <w:rsid w:val="00BD266C"/>
    <w:pPr>
      <w:keepNext/>
      <w:keepLines/>
      <w:spacing w:before="0" w:line="240" w:lineRule="auto"/>
      <w:jc w:val="center"/>
    </w:pPr>
    <w:rPr>
      <w:rFonts w:ascii="Segoe UI Semibold" w:hAnsi="Segoe UI Semibold"/>
      <w:sz w:val="17"/>
    </w:rPr>
  </w:style>
  <w:style w:type="paragraph" w:customStyle="1" w:styleId="THEbene2nur1Spalte">
    <w:name w:val="TH ↓ Ebene 2 nur 1. Spalte"/>
    <w:basedOn w:val="Standard"/>
    <w:uiPriority w:val="13"/>
    <w:qFormat/>
    <w:rsid w:val="00BD266C"/>
    <w:pPr>
      <w:keepNext/>
      <w:keepLines/>
      <w:spacing w:before="0" w:line="240" w:lineRule="auto"/>
      <w:jc w:val="center"/>
    </w:pPr>
    <w:rPr>
      <w:rFonts w:ascii="Segoe UI Semibold" w:hAnsi="Segoe UI Semibold"/>
      <w:sz w:val="17"/>
    </w:rPr>
  </w:style>
  <w:style w:type="table" w:customStyle="1" w:styleId="KomplexeTabelle1">
    <w:name w:val="Komplexe Tabelle 1"/>
    <w:basedOn w:val="NormaleTabelle"/>
    <w:uiPriority w:val="99"/>
    <w:rsid w:val="00DA4BA0"/>
    <w:tblPr>
      <w:tblStyleRowBandSize w:val="1"/>
      <w:tblBorders>
        <w:bottom w:val="single" w:sz="4" w:space="0" w:color="0D0D0D" w:themeColor="text1" w:themeTint="F2"/>
        <w:insideV w:val="single" w:sz="4" w:space="0" w:color="0D0D0D" w:themeColor="text1" w:themeTint="F2"/>
      </w:tblBorders>
      <w:tblCellMar>
        <w:top w:w="28" w:type="dxa"/>
        <w:left w:w="28" w:type="dxa"/>
        <w:bottom w:w="28" w:type="dxa"/>
        <w:right w:w="28" w:type="dxa"/>
      </w:tblCellMar>
    </w:tblPr>
    <w:tblStylePr w:type="firstRow">
      <w:tblPr/>
      <w:tcPr>
        <w:tcBorders>
          <w:top w:val="single" w:sz="4" w:space="0" w:color="auto"/>
          <w:left w:val="nil"/>
          <w:bottom w:val="single" w:sz="4" w:space="0" w:color="auto"/>
          <w:right w:val="nil"/>
          <w:insideH w:val="nil"/>
          <w:insideV w:val="single" w:sz="4" w:space="0" w:color="auto"/>
          <w:tl2br w:val="nil"/>
          <w:tr2bl w:val="nil"/>
        </w:tcBorders>
      </w:tcPr>
    </w:tblStylePr>
  </w:style>
  <w:style w:type="table" w:customStyle="1" w:styleId="KomplexeTabelle2">
    <w:name w:val="Komplexe Tabelle 2"/>
    <w:basedOn w:val="NormaleTabelle"/>
    <w:uiPriority w:val="99"/>
    <w:rsid w:val="00DA4BA0"/>
    <w:tblPr>
      <w:tblStyleRowBandSize w:val="1"/>
      <w:tblBorders>
        <w:top w:val="single" w:sz="4" w:space="0" w:color="000000" w:themeColor="text1"/>
        <w:bottom w:val="single" w:sz="4" w:space="0" w:color="000000" w:themeColor="text1"/>
        <w:insideV w:val="single" w:sz="4" w:space="0" w:color="000000" w:themeColor="text1"/>
      </w:tblBorders>
    </w:tblPr>
  </w:style>
  <w:style w:type="paragraph" w:customStyle="1" w:styleId="THEbene1irgendeine">
    <w:name w:val="TH ↓ Ebene 1 irgendeine"/>
    <w:basedOn w:val="Standard"/>
    <w:uiPriority w:val="13"/>
    <w:qFormat/>
    <w:rsid w:val="00BD266C"/>
    <w:pPr>
      <w:spacing w:before="0" w:line="240" w:lineRule="auto"/>
      <w:jc w:val="center"/>
    </w:pPr>
    <w:rPr>
      <w:rFonts w:ascii="Segoe UI Semibold" w:hAnsi="Segoe UI Semibold"/>
      <w:sz w:val="17"/>
    </w:rPr>
  </w:style>
  <w:style w:type="paragraph" w:customStyle="1" w:styleId="THEbene30">
    <w:name w:val="TH ↓ Ebene 3"/>
    <w:basedOn w:val="Standard"/>
    <w:uiPriority w:val="13"/>
    <w:qFormat/>
    <w:rsid w:val="00BD266C"/>
    <w:pPr>
      <w:keepNext/>
      <w:keepLines/>
      <w:spacing w:before="20" w:after="20" w:line="200" w:lineRule="exact"/>
      <w:ind w:left="57" w:right="57"/>
      <w:jc w:val="center"/>
    </w:pPr>
    <w:rPr>
      <w:rFonts w:ascii="Segoe UI Semibold" w:hAnsi="Segoe UI Semibold"/>
      <w:sz w:val="17"/>
    </w:rPr>
  </w:style>
  <w:style w:type="paragraph" w:customStyle="1" w:styleId="THEbene3nur1Spalte">
    <w:name w:val="TH ↓ Ebene 3 nur 1. Spalte"/>
    <w:basedOn w:val="Standard"/>
    <w:uiPriority w:val="13"/>
    <w:qFormat/>
    <w:rsid w:val="00BD266C"/>
    <w:pPr>
      <w:keepNext/>
      <w:keepLines/>
      <w:spacing w:before="20" w:after="20" w:line="200" w:lineRule="exact"/>
      <w:ind w:left="57" w:right="57"/>
      <w:jc w:val="center"/>
    </w:pPr>
    <w:rPr>
      <w:rFonts w:ascii="Segoe UI Semibold" w:hAnsi="Segoe UI Semibold"/>
      <w:sz w:val="17"/>
    </w:rPr>
  </w:style>
  <w:style w:type="paragraph" w:customStyle="1" w:styleId="THEbene2irgendeine">
    <w:name w:val="TH ↓ Ebene 2 irgendeine"/>
    <w:basedOn w:val="Standard"/>
    <w:uiPriority w:val="13"/>
    <w:qFormat/>
    <w:rsid w:val="00BD266C"/>
    <w:pPr>
      <w:keepNext/>
      <w:keepLines/>
      <w:spacing w:before="20" w:after="20" w:line="200" w:lineRule="exact"/>
      <w:ind w:left="57" w:right="57"/>
      <w:jc w:val="center"/>
    </w:pPr>
    <w:rPr>
      <w:rFonts w:ascii="Segoe UI Semibold" w:hAnsi="Segoe UI Semibold"/>
      <w:sz w:val="17"/>
    </w:rPr>
  </w:style>
  <w:style w:type="paragraph" w:customStyle="1" w:styleId="THEbene4">
    <w:name w:val="TH → Ebene 4"/>
    <w:basedOn w:val="Standard"/>
    <w:uiPriority w:val="36"/>
    <w:semiHidden/>
    <w:qFormat/>
    <w:rsid w:val="009248F6"/>
    <w:pPr>
      <w:keepNext/>
      <w:keepLines/>
      <w:spacing w:before="20" w:after="20" w:line="200" w:lineRule="exact"/>
      <w:ind w:left="57" w:right="57"/>
      <w:jc w:val="left"/>
    </w:pPr>
    <w:rPr>
      <w:b/>
      <w:sz w:val="14"/>
    </w:rPr>
  </w:style>
  <w:style w:type="paragraph" w:customStyle="1" w:styleId="THEbene40">
    <w:name w:val="TH ↓ Ebene 4"/>
    <w:basedOn w:val="Standard"/>
    <w:uiPriority w:val="36"/>
    <w:semiHidden/>
    <w:qFormat/>
    <w:rsid w:val="009248F6"/>
    <w:pPr>
      <w:keepNext/>
      <w:keepLines/>
      <w:spacing w:before="20" w:after="20" w:line="200" w:lineRule="exact"/>
      <w:ind w:left="57" w:right="57"/>
      <w:jc w:val="center"/>
    </w:pPr>
    <w:rPr>
      <w:b/>
      <w:sz w:val="14"/>
    </w:rPr>
  </w:style>
  <w:style w:type="paragraph" w:customStyle="1" w:styleId="THEbene4nur1Spalte">
    <w:name w:val="TH ↓ Ebene 4 nur 1. Spalte"/>
    <w:basedOn w:val="Standard"/>
    <w:uiPriority w:val="36"/>
    <w:semiHidden/>
    <w:qFormat/>
    <w:rsid w:val="009248F6"/>
    <w:pPr>
      <w:keepNext/>
      <w:keepLines/>
      <w:spacing w:before="20" w:after="20" w:line="200" w:lineRule="exact"/>
      <w:ind w:left="57" w:right="57"/>
      <w:jc w:val="center"/>
    </w:pPr>
    <w:rPr>
      <w:b/>
      <w:sz w:val="14"/>
    </w:rPr>
  </w:style>
  <w:style w:type="paragraph" w:customStyle="1" w:styleId="THEbene5">
    <w:name w:val="TH → Ebene 5"/>
    <w:basedOn w:val="Standard"/>
    <w:uiPriority w:val="36"/>
    <w:semiHidden/>
    <w:qFormat/>
    <w:rsid w:val="009248F6"/>
    <w:pPr>
      <w:keepNext/>
      <w:keepLines/>
      <w:spacing w:before="20" w:after="20" w:line="200" w:lineRule="exact"/>
      <w:ind w:left="57" w:right="57"/>
      <w:jc w:val="left"/>
    </w:pPr>
    <w:rPr>
      <w:b/>
      <w:sz w:val="14"/>
    </w:rPr>
  </w:style>
  <w:style w:type="paragraph" w:customStyle="1" w:styleId="TD1">
    <w:name w:val="TD 1"/>
    <w:basedOn w:val="TD"/>
    <w:uiPriority w:val="13"/>
    <w:qFormat/>
    <w:rsid w:val="000F6AAC"/>
    <w:pPr>
      <w:jc w:val="right"/>
    </w:pPr>
  </w:style>
  <w:style w:type="paragraph" w:customStyle="1" w:styleId="TDListe1">
    <w:name w:val="TD Liste 1"/>
    <w:basedOn w:val="TDListe2"/>
    <w:uiPriority w:val="13"/>
    <w:qFormat/>
    <w:rsid w:val="00507760"/>
    <w:pPr>
      <w:ind w:left="284"/>
    </w:pPr>
  </w:style>
  <w:style w:type="paragraph" w:customStyle="1" w:styleId="TDListe2">
    <w:name w:val="TD Liste 2"/>
    <w:basedOn w:val="Standard"/>
    <w:uiPriority w:val="13"/>
    <w:qFormat/>
    <w:rsid w:val="00507760"/>
    <w:pPr>
      <w:keepNext/>
      <w:keepLines/>
      <w:numPr>
        <w:numId w:val="18"/>
      </w:numPr>
      <w:spacing w:before="20" w:after="20" w:line="200" w:lineRule="exact"/>
      <w:ind w:left="568" w:right="57" w:hanging="284"/>
      <w:jc w:val="left"/>
    </w:pPr>
    <w:rPr>
      <w:sz w:val="17"/>
    </w:rPr>
  </w:style>
  <w:style w:type="paragraph" w:customStyle="1" w:styleId="TDListe3">
    <w:name w:val="TD Liste 3"/>
    <w:basedOn w:val="Standard"/>
    <w:uiPriority w:val="13"/>
    <w:qFormat/>
    <w:rsid w:val="00507760"/>
    <w:pPr>
      <w:keepNext/>
      <w:keepLines/>
      <w:numPr>
        <w:numId w:val="19"/>
      </w:numPr>
      <w:spacing w:before="20" w:after="20" w:line="200" w:lineRule="exact"/>
      <w:ind w:left="851" w:right="57" w:hanging="284"/>
      <w:jc w:val="left"/>
    </w:pPr>
    <w:rPr>
      <w:sz w:val="17"/>
    </w:rPr>
  </w:style>
  <w:style w:type="paragraph" w:styleId="StandardWeb">
    <w:name w:val="Normal (Web)"/>
    <w:basedOn w:val="Standard"/>
    <w:uiPriority w:val="99"/>
    <w:semiHidden/>
    <w:unhideWhenUsed/>
    <w:rsid w:val="0061424D"/>
    <w:pPr>
      <w:spacing w:before="100" w:beforeAutospacing="1" w:after="100" w:afterAutospacing="1" w:line="240" w:lineRule="auto"/>
      <w:jc w:val="left"/>
    </w:pPr>
    <w:rPr>
      <w:rFonts w:ascii="Times New Roman" w:eastAsia="Times New Roman" w:hAnsi="Times New Roman" w:cs="Times New Roman"/>
      <w:sz w:val="24"/>
      <w:szCs w:val="24"/>
      <w:lang w:val="de-DE" w:eastAsia="de-DE" w:bidi="ar-SA"/>
    </w:rPr>
  </w:style>
  <w:style w:type="character" w:styleId="NichtaufgelsteErwhnung">
    <w:name w:val="Unresolved Mention"/>
    <w:basedOn w:val="Absatz-Standardschriftart"/>
    <w:uiPriority w:val="99"/>
    <w:semiHidden/>
    <w:unhideWhenUsed/>
    <w:rsid w:val="008106BF"/>
    <w:rPr>
      <w:color w:val="605E5C"/>
      <w:shd w:val="clear" w:color="auto" w:fill="E1DFDD"/>
    </w:rPr>
  </w:style>
  <w:style w:type="paragraph" w:customStyle="1" w:styleId="EndNoteBibliographyTitle">
    <w:name w:val="EndNote Bibliography Title"/>
    <w:basedOn w:val="Standard"/>
    <w:link w:val="EndNoteBibliographyTitleZchn"/>
    <w:semiHidden/>
    <w:qFormat/>
    <w:rsid w:val="00DB5F1C"/>
    <w:pPr>
      <w:ind w:left="284" w:hanging="284"/>
      <w:jc w:val="center"/>
    </w:pPr>
    <w:rPr>
      <w:rFonts w:cs="Lucida Sans Unicode"/>
      <w:noProof/>
      <w:lang w:val="en-US"/>
    </w:rPr>
  </w:style>
  <w:style w:type="character" w:customStyle="1" w:styleId="EndNoteBibliographyTitleZchn">
    <w:name w:val="EndNote Bibliography Title Zchn"/>
    <w:basedOn w:val="Absatz-Standardschriftart"/>
    <w:link w:val="EndNoteBibliographyTitle"/>
    <w:semiHidden/>
    <w:rsid w:val="00DB5F1C"/>
    <w:rPr>
      <w:rFonts w:ascii="Segoe UI" w:eastAsiaTheme="majorEastAsia" w:hAnsi="Segoe UI" w:cs="Lucida Sans Unicode"/>
      <w:noProof/>
      <w:szCs w:val="22"/>
      <w:lang w:val="en-US" w:eastAsia="en-US" w:bidi="en-US"/>
    </w:rPr>
  </w:style>
  <w:style w:type="paragraph" w:customStyle="1" w:styleId="EndNoteBibliography">
    <w:name w:val="EndNote Bibliography"/>
    <w:basedOn w:val="Standard"/>
    <w:link w:val="EndNoteBibliographyZchn"/>
    <w:semiHidden/>
    <w:qFormat/>
    <w:rsid w:val="00A81713"/>
    <w:pPr>
      <w:spacing w:line="240" w:lineRule="exact"/>
      <w:ind w:left="357" w:hanging="357"/>
      <w:jc w:val="left"/>
    </w:pPr>
    <w:rPr>
      <w:rFonts w:cs="Lucida Sans Unicode"/>
      <w:noProof/>
    </w:rPr>
  </w:style>
  <w:style w:type="character" w:customStyle="1" w:styleId="EndNoteBibliographyZchn">
    <w:name w:val="EndNote Bibliography Zchn"/>
    <w:basedOn w:val="Absatz-Standardschriftart"/>
    <w:link w:val="EndNoteBibliography"/>
    <w:semiHidden/>
    <w:rsid w:val="00A81713"/>
    <w:rPr>
      <w:rFonts w:ascii="Segoe UI" w:eastAsiaTheme="majorEastAsia" w:hAnsi="Segoe UI" w:cs="Lucida Sans Unicode"/>
      <w:noProof/>
      <w:szCs w:val="22"/>
      <w:lang w:eastAsia="en-US" w:bidi="en-US"/>
    </w:rPr>
  </w:style>
  <w:style w:type="paragraph" w:customStyle="1" w:styleId="FettSemibold">
    <w:name w:val="Fett (Semibold)"/>
    <w:basedOn w:val="Standard"/>
    <w:link w:val="FettSemiboldZchn"/>
    <w:qFormat/>
    <w:rsid w:val="001F09D7"/>
    <w:rPr>
      <w:rFonts w:ascii="Segoe UI Semibold" w:hAnsi="Segoe UI Semibold"/>
    </w:rPr>
  </w:style>
  <w:style w:type="character" w:customStyle="1" w:styleId="FettSemiboldZchn">
    <w:name w:val="Fett (Semibold) Zchn"/>
    <w:basedOn w:val="Absatz-Standardschriftart"/>
    <w:link w:val="FettSemibold"/>
    <w:rsid w:val="00E04EAB"/>
    <w:rPr>
      <w:rFonts w:ascii="Segoe UI Semibold" w:eastAsiaTheme="majorEastAsia" w:hAnsi="Segoe UI Semibold" w:cstheme="majorBidi"/>
      <w:szCs w:val="22"/>
      <w:lang w:eastAsia="en-US" w:bidi="en-US"/>
    </w:rPr>
  </w:style>
  <w:style w:type="paragraph" w:customStyle="1" w:styleId="Abbildung-Tabelle">
    <w:name w:val="Abbildung-Tabelle"/>
    <w:basedOn w:val="Standard"/>
    <w:next w:val="Beschriftung-Quelle"/>
    <w:uiPriority w:val="11"/>
    <w:qFormat/>
    <w:rsid w:val="009C1BB0"/>
    <w:pPr>
      <w:keepNext/>
      <w:spacing w:before="120" w:line="240" w:lineRule="auto"/>
      <w:jc w:val="center"/>
    </w:pPr>
  </w:style>
  <w:style w:type="paragraph" w:styleId="Endnotentext">
    <w:name w:val="endnote text"/>
    <w:basedOn w:val="Standard"/>
    <w:link w:val="EndnotentextZchn"/>
    <w:uiPriority w:val="99"/>
    <w:semiHidden/>
    <w:unhideWhenUsed/>
    <w:rsid w:val="00DB5F1C"/>
    <w:pPr>
      <w:spacing w:before="0" w:line="240" w:lineRule="auto"/>
    </w:pPr>
    <w:rPr>
      <w:szCs w:val="20"/>
    </w:rPr>
  </w:style>
  <w:style w:type="character" w:customStyle="1" w:styleId="EndnotentextZchn">
    <w:name w:val="Endnotentext Zchn"/>
    <w:basedOn w:val="Absatz-Standardschriftart"/>
    <w:link w:val="Endnotentext"/>
    <w:uiPriority w:val="99"/>
    <w:semiHidden/>
    <w:rsid w:val="00DB5F1C"/>
    <w:rPr>
      <w:rFonts w:ascii="Segoe UI" w:eastAsiaTheme="majorEastAsia" w:hAnsi="Segoe UI" w:cstheme="majorBidi"/>
      <w:lang w:eastAsia="en-US" w:bidi="en-US"/>
    </w:rPr>
  </w:style>
  <w:style w:type="paragraph" w:styleId="berarbeitung">
    <w:name w:val="Revision"/>
    <w:hidden/>
    <w:uiPriority w:val="99"/>
    <w:semiHidden/>
    <w:rsid w:val="00550E13"/>
    <w:rPr>
      <w:rFonts w:ascii="Segoe UI" w:eastAsiaTheme="majorEastAsia" w:hAnsi="Segoe UI" w:cstheme="majorBidi"/>
      <w:szCs w:val="22"/>
      <w:lang w:eastAsia="en-US" w:bidi="en-US"/>
    </w:rPr>
  </w:style>
  <w:style w:type="character" w:customStyle="1" w:styleId="Standard0Zchn">
    <w:name w:val="Standard 0 Zchn"/>
    <w:basedOn w:val="Absatz-Standardschriftart"/>
    <w:link w:val="Standard0"/>
    <w:rsid w:val="009959FC"/>
    <w:rPr>
      <w:rFonts w:ascii="Segoe UI" w:eastAsiaTheme="majorEastAsia" w:hAnsi="Segoe UI" w:cstheme="majorBidi"/>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75021">
      <w:bodyDiv w:val="1"/>
      <w:marLeft w:val="0"/>
      <w:marRight w:val="0"/>
      <w:marTop w:val="0"/>
      <w:marBottom w:val="0"/>
      <w:divBdr>
        <w:top w:val="none" w:sz="0" w:space="0" w:color="auto"/>
        <w:left w:val="none" w:sz="0" w:space="0" w:color="auto"/>
        <w:bottom w:val="none" w:sz="0" w:space="0" w:color="auto"/>
        <w:right w:val="none" w:sz="0" w:space="0" w:color="auto"/>
      </w:divBdr>
    </w:div>
    <w:div w:id="94329347">
      <w:bodyDiv w:val="1"/>
      <w:marLeft w:val="0"/>
      <w:marRight w:val="0"/>
      <w:marTop w:val="0"/>
      <w:marBottom w:val="0"/>
      <w:divBdr>
        <w:top w:val="none" w:sz="0" w:space="0" w:color="auto"/>
        <w:left w:val="none" w:sz="0" w:space="0" w:color="auto"/>
        <w:bottom w:val="none" w:sz="0" w:space="0" w:color="auto"/>
        <w:right w:val="none" w:sz="0" w:space="0" w:color="auto"/>
      </w:divBdr>
      <w:divsChild>
        <w:div w:id="733427772">
          <w:marLeft w:val="547"/>
          <w:marRight w:val="0"/>
          <w:marTop w:val="94"/>
          <w:marBottom w:val="0"/>
          <w:divBdr>
            <w:top w:val="none" w:sz="0" w:space="0" w:color="auto"/>
            <w:left w:val="none" w:sz="0" w:space="0" w:color="auto"/>
            <w:bottom w:val="none" w:sz="0" w:space="0" w:color="auto"/>
            <w:right w:val="none" w:sz="0" w:space="0" w:color="auto"/>
          </w:divBdr>
        </w:div>
        <w:div w:id="1240023545">
          <w:marLeft w:val="547"/>
          <w:marRight w:val="0"/>
          <w:marTop w:val="94"/>
          <w:marBottom w:val="0"/>
          <w:divBdr>
            <w:top w:val="none" w:sz="0" w:space="0" w:color="auto"/>
            <w:left w:val="none" w:sz="0" w:space="0" w:color="auto"/>
            <w:bottom w:val="none" w:sz="0" w:space="0" w:color="auto"/>
            <w:right w:val="none" w:sz="0" w:space="0" w:color="auto"/>
          </w:divBdr>
        </w:div>
        <w:div w:id="1739857574">
          <w:marLeft w:val="547"/>
          <w:marRight w:val="0"/>
          <w:marTop w:val="94"/>
          <w:marBottom w:val="0"/>
          <w:divBdr>
            <w:top w:val="none" w:sz="0" w:space="0" w:color="auto"/>
            <w:left w:val="none" w:sz="0" w:space="0" w:color="auto"/>
            <w:bottom w:val="none" w:sz="0" w:space="0" w:color="auto"/>
            <w:right w:val="none" w:sz="0" w:space="0" w:color="auto"/>
          </w:divBdr>
        </w:div>
      </w:divsChild>
    </w:div>
    <w:div w:id="252670513">
      <w:bodyDiv w:val="1"/>
      <w:marLeft w:val="0"/>
      <w:marRight w:val="0"/>
      <w:marTop w:val="0"/>
      <w:marBottom w:val="0"/>
      <w:divBdr>
        <w:top w:val="none" w:sz="0" w:space="0" w:color="auto"/>
        <w:left w:val="none" w:sz="0" w:space="0" w:color="auto"/>
        <w:bottom w:val="none" w:sz="0" w:space="0" w:color="auto"/>
        <w:right w:val="none" w:sz="0" w:space="0" w:color="auto"/>
      </w:divBdr>
    </w:div>
    <w:div w:id="497429663">
      <w:bodyDiv w:val="1"/>
      <w:marLeft w:val="0"/>
      <w:marRight w:val="0"/>
      <w:marTop w:val="0"/>
      <w:marBottom w:val="0"/>
      <w:divBdr>
        <w:top w:val="none" w:sz="0" w:space="0" w:color="auto"/>
        <w:left w:val="none" w:sz="0" w:space="0" w:color="auto"/>
        <w:bottom w:val="none" w:sz="0" w:space="0" w:color="auto"/>
        <w:right w:val="none" w:sz="0" w:space="0" w:color="auto"/>
      </w:divBdr>
    </w:div>
    <w:div w:id="623079667">
      <w:bodyDiv w:val="1"/>
      <w:marLeft w:val="0"/>
      <w:marRight w:val="0"/>
      <w:marTop w:val="0"/>
      <w:marBottom w:val="0"/>
      <w:divBdr>
        <w:top w:val="none" w:sz="0" w:space="0" w:color="auto"/>
        <w:left w:val="none" w:sz="0" w:space="0" w:color="auto"/>
        <w:bottom w:val="none" w:sz="0" w:space="0" w:color="auto"/>
        <w:right w:val="none" w:sz="0" w:space="0" w:color="auto"/>
      </w:divBdr>
    </w:div>
    <w:div w:id="994645435">
      <w:bodyDiv w:val="1"/>
      <w:marLeft w:val="0"/>
      <w:marRight w:val="0"/>
      <w:marTop w:val="0"/>
      <w:marBottom w:val="0"/>
      <w:divBdr>
        <w:top w:val="none" w:sz="0" w:space="0" w:color="auto"/>
        <w:left w:val="none" w:sz="0" w:space="0" w:color="auto"/>
        <w:bottom w:val="none" w:sz="0" w:space="0" w:color="auto"/>
        <w:right w:val="none" w:sz="0" w:space="0" w:color="auto"/>
      </w:divBdr>
    </w:div>
    <w:div w:id="1276525663">
      <w:bodyDiv w:val="1"/>
      <w:marLeft w:val="0"/>
      <w:marRight w:val="0"/>
      <w:marTop w:val="0"/>
      <w:marBottom w:val="0"/>
      <w:divBdr>
        <w:top w:val="none" w:sz="0" w:space="0" w:color="auto"/>
        <w:left w:val="none" w:sz="0" w:space="0" w:color="auto"/>
        <w:bottom w:val="none" w:sz="0" w:space="0" w:color="auto"/>
        <w:right w:val="none" w:sz="0" w:space="0" w:color="auto"/>
      </w:divBdr>
    </w:div>
    <w:div w:id="1704402167">
      <w:bodyDiv w:val="1"/>
      <w:marLeft w:val="0"/>
      <w:marRight w:val="0"/>
      <w:marTop w:val="0"/>
      <w:marBottom w:val="0"/>
      <w:divBdr>
        <w:top w:val="none" w:sz="0" w:space="0" w:color="auto"/>
        <w:left w:val="none" w:sz="0" w:space="0" w:color="auto"/>
        <w:bottom w:val="none" w:sz="0" w:space="0" w:color="auto"/>
        <w:right w:val="none" w:sz="0" w:space="0" w:color="auto"/>
      </w:divBdr>
    </w:div>
    <w:div w:id="1709142170">
      <w:bodyDiv w:val="1"/>
      <w:marLeft w:val="0"/>
      <w:marRight w:val="0"/>
      <w:marTop w:val="0"/>
      <w:marBottom w:val="0"/>
      <w:divBdr>
        <w:top w:val="none" w:sz="0" w:space="0" w:color="auto"/>
        <w:left w:val="none" w:sz="0" w:space="0" w:color="auto"/>
        <w:bottom w:val="none" w:sz="0" w:space="0" w:color="auto"/>
        <w:right w:val="none" w:sz="0" w:space="0" w:color="auto"/>
      </w:divBdr>
    </w:div>
    <w:div w:id="1715234146">
      <w:bodyDiv w:val="1"/>
      <w:marLeft w:val="0"/>
      <w:marRight w:val="0"/>
      <w:marTop w:val="0"/>
      <w:marBottom w:val="0"/>
      <w:divBdr>
        <w:top w:val="none" w:sz="0" w:space="0" w:color="auto"/>
        <w:left w:val="none" w:sz="0" w:space="0" w:color="auto"/>
        <w:bottom w:val="none" w:sz="0" w:space="0" w:color="auto"/>
        <w:right w:val="none" w:sz="0" w:space="0" w:color="auto"/>
      </w:divBdr>
    </w:div>
    <w:div w:id="1852647162">
      <w:bodyDiv w:val="1"/>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
      </w:divsChild>
    </w:div>
    <w:div w:id="1890602637">
      <w:bodyDiv w:val="1"/>
      <w:marLeft w:val="0"/>
      <w:marRight w:val="0"/>
      <w:marTop w:val="0"/>
      <w:marBottom w:val="0"/>
      <w:divBdr>
        <w:top w:val="none" w:sz="0" w:space="0" w:color="auto"/>
        <w:left w:val="none" w:sz="0" w:space="0" w:color="auto"/>
        <w:bottom w:val="none" w:sz="0" w:space="0" w:color="auto"/>
        <w:right w:val="none" w:sz="0" w:space="0" w:color="auto"/>
      </w:divBdr>
    </w:div>
    <w:div w:id="1921059696">
      <w:bodyDiv w:val="1"/>
      <w:marLeft w:val="0"/>
      <w:marRight w:val="0"/>
      <w:marTop w:val="0"/>
      <w:marBottom w:val="0"/>
      <w:divBdr>
        <w:top w:val="none" w:sz="0" w:space="0" w:color="auto"/>
        <w:left w:val="none" w:sz="0" w:space="0" w:color="auto"/>
        <w:bottom w:val="none" w:sz="0" w:space="0" w:color="auto"/>
        <w:right w:val="none" w:sz="0" w:space="0" w:color="auto"/>
      </w:divBdr>
    </w:div>
    <w:div w:id="1944069863">
      <w:bodyDiv w:val="1"/>
      <w:marLeft w:val="0"/>
      <w:marRight w:val="0"/>
      <w:marTop w:val="0"/>
      <w:marBottom w:val="0"/>
      <w:divBdr>
        <w:top w:val="none" w:sz="0" w:space="0" w:color="auto"/>
        <w:left w:val="none" w:sz="0" w:space="0" w:color="auto"/>
        <w:bottom w:val="none" w:sz="0" w:space="0" w:color="auto"/>
        <w:right w:val="none" w:sz="0" w:space="0" w:color="auto"/>
      </w:divBdr>
    </w:div>
    <w:div w:id="1996954311">
      <w:bodyDiv w:val="1"/>
      <w:marLeft w:val="0"/>
      <w:marRight w:val="0"/>
      <w:marTop w:val="0"/>
      <w:marBottom w:val="0"/>
      <w:divBdr>
        <w:top w:val="none" w:sz="0" w:space="0" w:color="auto"/>
        <w:left w:val="none" w:sz="0" w:space="0" w:color="auto"/>
        <w:bottom w:val="none" w:sz="0" w:space="0" w:color="auto"/>
        <w:right w:val="none" w:sz="0" w:space="0" w:color="auto"/>
      </w:divBdr>
    </w:div>
    <w:div w:id="2146501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ppri@goeg.at" TargetMode="External"/><Relationship Id="rId26" Type="http://schemas.openxmlformats.org/officeDocument/2006/relationships/hyperlink" Target="mailto:katharina.kieslich@goeg.at" TargetMode="External"/><Relationship Id="rId39" Type="http://schemas.openxmlformats.org/officeDocument/2006/relationships/hyperlink" Target="https://ppri.goeg.at/ppri-glossary" TargetMode="External"/><Relationship Id="rId21" Type="http://schemas.openxmlformats.org/officeDocument/2006/relationships/hyperlink" Target="https://ppri.goeg.at/ppri-glossary" TargetMode="External"/><Relationship Id="rId34" Type="http://schemas.openxmlformats.org/officeDocument/2006/relationships/hyperlink" Target="https://ppri.goeg.at/sites/ppri.goeg.at/files/inline-files/PPRI%20Report2018_2nd_edition_final.pdf" TargetMode="External"/><Relationship Id="rId42"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sabine.vogler@goeg.at,%20margit.gombocz@goeg.at" TargetMode="External"/><Relationship Id="rId32" Type="http://schemas.openxmlformats.org/officeDocument/2006/relationships/hyperlink" Target="https://www.euro.who.int/__data/assets/pdf_file/0007/455938/Pharmaceutical-pricing-eng.pdf" TargetMode="External"/><Relationship Id="rId37" Type="http://schemas.openxmlformats.org/officeDocument/2006/relationships/hyperlink" Target="https://pmc.ncbi.nlm.nih.gov/articles/PMC13192097/" TargetMode="Externa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yperlink" Target="mailto:ppri@goeg.at" TargetMode="External"/><Relationship Id="rId28" Type="http://schemas.openxmlformats.org/officeDocument/2006/relationships/hyperlink" Target="http://ppri.goeg.at" TargetMode="External"/><Relationship Id="rId36" Type="http://schemas.openxmlformats.org/officeDocument/2006/relationships/hyperlink" Target="https://www.euro.who.int/__data/assets/pdf_file/0011/376625/pharmaceutical-reimbursement-eng.pdf?ua=1" TargetMode="Externa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yperlink" Target="http://ppri.goeg.a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w.ecb.int/home.do" TargetMode="External"/><Relationship Id="rId27" Type="http://schemas.openxmlformats.org/officeDocument/2006/relationships/hyperlink" Target="mailto:verena.knoll@goeg.at" TargetMode="External"/><Relationship Id="rId30" Type="http://schemas.openxmlformats.org/officeDocument/2006/relationships/footer" Target="footer8.xml"/><Relationship Id="rId35" Type="http://schemas.openxmlformats.org/officeDocument/2006/relationships/hyperlink" Target="https://ppri.goeg.at/sites/ppri.goeg.at/files/inline-files/PPRI%20Report2018_2nd_edition_final.pdf"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hyperlink" Target="mailto:valentin.kandler@goeg.at" TargetMode="External"/><Relationship Id="rId33" Type="http://schemas.openxmlformats.org/officeDocument/2006/relationships/hyperlink" Target="https://ppri.goeg.at/system/files/inline-files/PPRI_Pharma_Brief_AT_2023_bf.pdf" TargetMode="External"/><Relationship Id="rId38" Type="http://schemas.openxmlformats.org/officeDocument/2006/relationships/hyperlink" Target="https://ppri.goeg.at/ppri-glossary"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oegsfile02.goeg.local\goeg_public$\Organisation\Standards\01_G&#214;G\G&#214;G_Bericht%20eng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8F52CB39104607A3DDD3C2B77897ED"/>
        <w:category>
          <w:name w:val="Allgemein"/>
          <w:gallery w:val="placeholder"/>
        </w:category>
        <w:types>
          <w:type w:val="bbPlcHdr"/>
        </w:types>
        <w:behaviors>
          <w:behavior w:val="content"/>
        </w:behaviors>
        <w:guid w:val="{CC56EA76-6F59-4E1F-ACF7-59FB1A42B240}"/>
      </w:docPartPr>
      <w:docPartBody>
        <w:p w:rsidR="00C27E0A" w:rsidRDefault="00C27E0A">
          <w:pPr>
            <w:pStyle w:val="038F52CB39104607A3DDD3C2B77897ED"/>
          </w:pPr>
          <w:r w:rsidRPr="00C041A0">
            <w:rPr>
              <w:rStyle w:val="Platzhaltertext"/>
              <w:lang w:val="en-US"/>
            </w:rPr>
            <w:t>Select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E0A"/>
    <w:rsid w:val="000F5D80"/>
    <w:rsid w:val="00156F09"/>
    <w:rsid w:val="00171FB5"/>
    <w:rsid w:val="002B447D"/>
    <w:rsid w:val="00341870"/>
    <w:rsid w:val="00400788"/>
    <w:rsid w:val="0042320B"/>
    <w:rsid w:val="0055601C"/>
    <w:rsid w:val="00581768"/>
    <w:rsid w:val="00601674"/>
    <w:rsid w:val="00740476"/>
    <w:rsid w:val="007E3EC4"/>
    <w:rsid w:val="009E2C3F"/>
    <w:rsid w:val="00A325AA"/>
    <w:rsid w:val="00C27E0A"/>
    <w:rsid w:val="00D374C6"/>
    <w:rsid w:val="00E16E38"/>
    <w:rsid w:val="00E9439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38F52CB39104607A3DDD3C2B77897ED">
    <w:name w:val="038F52CB39104607A3DDD3C2B77897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GÖG - kategorisch">
      <a:dk1>
        <a:sysClr val="windowText" lastClr="000000"/>
      </a:dk1>
      <a:lt1>
        <a:sysClr val="window" lastClr="FFFFFF"/>
      </a:lt1>
      <a:dk2>
        <a:srgbClr val="FFFFFF"/>
      </a:dk2>
      <a:lt2>
        <a:srgbClr val="000000"/>
      </a:lt2>
      <a:accent1>
        <a:srgbClr val="32466E"/>
      </a:accent1>
      <a:accent2>
        <a:srgbClr val="6197B8"/>
      </a:accent2>
      <a:accent3>
        <a:srgbClr val="C36432"/>
      </a:accent3>
      <a:accent4>
        <a:srgbClr val="D7B416"/>
      </a:accent4>
      <a:accent5>
        <a:srgbClr val="88A62E"/>
      </a:accent5>
      <a:accent6>
        <a:srgbClr val="00573F"/>
      </a:accent6>
      <a:hlink>
        <a:srgbClr val="0563C1"/>
      </a:hlink>
      <a:folHlink>
        <a:srgbClr val="954F72"/>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c:configuration xmlns:c="http://ns.axespdf.com/word/configuration">
  <c:group id="Styles">
    <c:group id="TH → Ebene 1">
      <c:property id="RoleID" type="string">ParagraphHeaderCellComplex</c:property>
      <c:property id="Down" type="boolean">false</c:property>
      <c:property id="Right" type="boolean">true</c:property>
    </c:group>
    <c:group id="TH → Ebene 2">
      <c:property id="RoleID" type="string">ParagraphHeaderCellComplex</c:property>
      <c:property id="Level" type="integer">2</c:property>
      <c:property id="Down" type="boolean">false</c:property>
      <c:property id="Right" type="boolean">true</c:property>
    </c:group>
    <c:group id="TH → Ebene 3">
      <c:property id="RoleID" type="string">ParagraphHeaderCellComplex</c:property>
      <c:property id="Level" type="integer">3</c:property>
      <c:property id="Down" type="boolean">false</c:property>
      <c:property id="Right" type="boolean">true</c:property>
    </c:group>
    <c:group id="TH ↓ Ebene 1">
      <c:property id="RoleID" type="string">ParagraphHeaderCellComplex</c:property>
    </c:group>
    <c:group id="TH ↓ Ebene 2">
      <c:property id="RoleID" type="string">ParagraphHeaderCellComplex</c:property>
      <c:property id="Level" type="integer">2</c:property>
    </c:group>
    <c:group id="TH ↓ Ebene 3">
      <c:property id="RoleID" type="string">ParagraphHeaderCellComplex</c:property>
      <c:property id="Level" type="integer">3</c:property>
    </c:group>
    <c:group id="TH ↓ Ebene 1 irgendeine">
      <c:property id="RoleID" type="string">ParagraphHeaderCellComplex</c:property>
      <c:property id="MergedChild" type="integer">1</c:property>
    </c:group>
    <c:group id="TH ↓ Ebene 2 irgendeine">
      <c:property id="RoleID" type="string">ParagraphHeaderCellComplex</c:property>
      <c:property id="Level" type="integer">2</c:property>
      <c:property id="MergedChild" type="integer">1</c:property>
    </c:group>
    <c:group id="TH ↓ Ebene 2 nur 1. Spalte">
      <c:property id="RoleID" type="string">ParagraphHeaderCellComplex</c:property>
      <c:property id="MergedHaeder" type="integer">1</c:property>
      <c:property id="Level" type="integer">2</c:property>
    </c:group>
    <c:group id="TH ↓ Ebene 3 nur 1. Spalte">
      <c:property id="RoleID" type="string">ParagraphHeaderCellComplex</c:property>
      <c:property id="Level" type="integer">3</c:property>
      <c:property id="MergedHaeder" type="integer">1</c:property>
    </c:group>
    <c:group id="TH → Ebene 4">
      <c:property id="RoleID" type="string">ParagraphHeaderCellComplex</c:property>
      <c:property id="Level" type="integer">4</c:property>
      <c:property id="Down" type="boolean">false</c:property>
      <c:property id="Right" type="boolean">true</c:property>
    </c:group>
    <c:group id="TH → Ebene 5">
      <c:property id="RoleID" type="string">ParagraphHeaderCellComplex</c:property>
      <c:property id="Level" type="integer">5</c:property>
      <c:property id="Down" type="boolean">false</c:property>
      <c:property id="Right" type="boolean">true</c:property>
    </c:group>
    <c:group id="TH ↓ Ebene 4">
      <c:property id="RoleID" type="string">ParagraphHeaderCellComplex</c:property>
      <c:property id="Level" type="integer">4</c:property>
    </c:group>
    <c:group id="TH ↓ Ebene 4 nur 1. Spalte">
      <c:property id="RoleID" type="string">ParagraphHeaderCellComplex</c:property>
      <c:property id="Level" type="integer">4</c:property>
      <c:property id="MergedHaeder" type="integer">1</c:property>
    </c:group>
  </c:group>
  <c:group id="Content"/>
  <c:group id="InitialView">
    <c:property id="MagnificationFactor" type="float">100</c:property>
  </c:group>
</c:configuration>
</file>

<file path=customXml/itemProps1.xml><?xml version="1.0" encoding="utf-8"?>
<ds:datastoreItem xmlns:ds="http://schemas.openxmlformats.org/officeDocument/2006/customXml" ds:itemID="{F27200F0-097F-4E48-BB11-6E70809DC463}">
  <ds:schemaRefs>
    <ds:schemaRef ds:uri="http://schemas.openxmlformats.org/officeDocument/2006/bibliography"/>
  </ds:schemaRefs>
</ds:datastoreItem>
</file>

<file path=customXml/itemProps2.xml><?xml version="1.0" encoding="utf-8"?>
<ds:datastoreItem xmlns:ds="http://schemas.openxmlformats.org/officeDocument/2006/customXml" ds:itemID="{2B759EE6-B940-4702-858F-DCB7446D77F7}">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GÖG_Bericht engl.dotx</Template>
  <TotalTime>0</TotalTime>
  <Pages>46</Pages>
  <Words>10230</Words>
  <Characters>64453</Characters>
  <Application>Microsoft Office Word</Application>
  <DocSecurity>0</DocSecurity>
  <Lines>537</Lines>
  <Paragraphs>149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Hinterberger</dc:creator>
  <cp:keywords>, docId:C13EC633A5BE6D7733011D7DCCE88964</cp:keywords>
  <dc:description/>
  <cp:lastModifiedBy>Sabine Vogler</cp:lastModifiedBy>
  <cp:revision>26</cp:revision>
  <cp:lastPrinted>2026-05-27T13:33:00Z</cp:lastPrinted>
  <dcterms:created xsi:type="dcterms:W3CDTF">2026-07-30T07:58:00Z</dcterms:created>
  <dcterms:modified xsi:type="dcterms:W3CDTF">2026-09-24T13:38:00Z</dcterms:modified>
</cp:coreProperties>
</file>