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51901" w14:textId="77777777" w:rsidR="00E57100" w:rsidRDefault="00F765EE">
      <w:r>
        <w:rPr>
          <w:noProof/>
          <w:lang w:val="de-DE" w:eastAsia="de-DE"/>
        </w:rPr>
        <w:drawing>
          <wp:inline distT="0" distB="0" distL="0" distR="0" wp14:anchorId="6B3B9EE5" wp14:editId="694BB525">
            <wp:extent cx="2257425" cy="438150"/>
            <wp:effectExtent l="0" t="0" r="9525" b="0"/>
            <wp:docPr id="1" name="Grafik 1" descr="C:\Users\ingrid.freiberger\AppData\Local\Microsoft\Windows\Temporary Internet Files\Content.Word\goeg_logo_4c k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.freiberger\AppData\Local\Microsoft\Windows\Temporary Internet Files\Content.Word\goeg_logo_4c ko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18F4" w14:textId="77777777" w:rsidR="00245FE0" w:rsidRDefault="00245FE0"/>
    <w:p w14:paraId="1C42F719" w14:textId="77777777" w:rsidR="00245FE0" w:rsidRPr="00245FE0" w:rsidRDefault="00245FE0">
      <w:pPr>
        <w:rPr>
          <w:rFonts w:ascii="Lucida Sans Unicode" w:hAnsi="Lucida Sans Unicode" w:cs="Lucida Sans Unicode"/>
        </w:rPr>
      </w:pPr>
    </w:p>
    <w:p w14:paraId="500E453C" w14:textId="77777777" w:rsidR="00245FE0" w:rsidRDefault="00245FE0">
      <w:pPr>
        <w:rPr>
          <w:rFonts w:ascii="Lucida Sans Unicode" w:hAnsi="Lucida Sans Unicode" w:cs="Lucida Sans Unicode"/>
        </w:rPr>
      </w:pPr>
    </w:p>
    <w:p w14:paraId="4E82EFC1" w14:textId="77777777" w:rsidR="00245FE0" w:rsidRPr="00245FE0" w:rsidRDefault="00245FE0">
      <w:pPr>
        <w:rPr>
          <w:rFonts w:ascii="Lucida Sans Unicode" w:hAnsi="Lucida Sans Unicode" w:cs="Lucida Sans Unicode"/>
        </w:rPr>
      </w:pPr>
    </w:p>
    <w:p w14:paraId="10349A9B" w14:textId="77777777" w:rsidR="00245FE0" w:rsidRPr="00A95DE5" w:rsidRDefault="00245FE0" w:rsidP="00245FE0">
      <w:pPr>
        <w:jc w:val="center"/>
        <w:rPr>
          <w:rFonts w:ascii="Lucida Sans Unicode" w:hAnsi="Lucida Sans Unicode" w:cs="Lucida Sans Unicode"/>
          <w:color w:val="FFC000"/>
          <w:sz w:val="96"/>
          <w:szCs w:val="96"/>
          <w:lang w:val="en-GB"/>
        </w:rPr>
      </w:pPr>
      <w:r w:rsidRPr="00A95DE5">
        <w:rPr>
          <w:rFonts w:ascii="Lucida Sans Unicode" w:hAnsi="Lucida Sans Unicode" w:cs="Lucida Sans Unicode"/>
          <w:color w:val="FFC000"/>
          <w:sz w:val="96"/>
          <w:szCs w:val="96"/>
          <w:lang w:val="en-GB"/>
        </w:rPr>
        <w:t>PPI</w:t>
      </w:r>
    </w:p>
    <w:p w14:paraId="4D1BD778" w14:textId="77777777" w:rsidR="00245FE0" w:rsidRPr="00EB68D7" w:rsidRDefault="00245FE0" w:rsidP="002B29FB">
      <w:pPr>
        <w:jc w:val="center"/>
        <w:rPr>
          <w:rFonts w:ascii="Lucida Sans Unicode" w:hAnsi="Lucida Sans Unicode" w:cs="Lucida Sans Unicode"/>
          <w:b/>
          <w:color w:val="808080" w:themeColor="background1" w:themeShade="80"/>
          <w:sz w:val="44"/>
          <w:szCs w:val="44"/>
          <w:lang w:val="en-GB"/>
        </w:rPr>
      </w:pPr>
      <w:r w:rsidRPr="00EB68D7">
        <w:rPr>
          <w:rFonts w:ascii="Lucida Sans Unicode" w:hAnsi="Lucida Sans Unicode" w:cs="Lucida Sans Unicode"/>
          <w:b/>
          <w:color w:val="808080" w:themeColor="background1" w:themeShade="80"/>
          <w:sz w:val="44"/>
          <w:szCs w:val="44"/>
          <w:lang w:val="en-GB"/>
        </w:rPr>
        <w:t>Pharma Price Information</w:t>
      </w:r>
    </w:p>
    <w:p w14:paraId="4025E20C" w14:textId="77777777" w:rsidR="00245FE0" w:rsidRPr="00EB68D7" w:rsidRDefault="00245FE0" w:rsidP="00245FE0">
      <w:pPr>
        <w:jc w:val="center"/>
        <w:rPr>
          <w:rFonts w:ascii="Lucida Sans Unicode" w:hAnsi="Lucida Sans Unicode" w:cs="Lucida Sans Unicode"/>
          <w:color w:val="808080" w:themeColor="background1" w:themeShade="80"/>
          <w:sz w:val="44"/>
          <w:szCs w:val="44"/>
          <w:lang w:val="en-GB"/>
        </w:rPr>
      </w:pPr>
    </w:p>
    <w:p w14:paraId="085DBCD5" w14:textId="77777777" w:rsidR="00245FE0" w:rsidRPr="00EB68D7" w:rsidRDefault="00245FE0" w:rsidP="002B29FB">
      <w:pPr>
        <w:pBdr>
          <w:top w:val="single" w:sz="24" w:space="1" w:color="BFBFBF" w:themeColor="background1" w:themeShade="BF"/>
          <w:bottom w:val="single" w:sz="24" w:space="1" w:color="BFBFBF" w:themeColor="background1" w:themeShade="BF"/>
        </w:pBdr>
        <w:jc w:val="center"/>
        <w:rPr>
          <w:rFonts w:ascii="Lucida Sans Unicode" w:hAnsi="Lucida Sans Unicode" w:cs="Lucida Sans Unicode"/>
          <w:color w:val="808080" w:themeColor="background1" w:themeShade="80"/>
          <w:sz w:val="40"/>
          <w:szCs w:val="40"/>
          <w:lang w:val="en-GB"/>
        </w:rPr>
      </w:pPr>
      <w:r w:rsidRPr="00EB68D7">
        <w:rPr>
          <w:rFonts w:ascii="Lucida Sans Unicode" w:hAnsi="Lucida Sans Unicode" w:cs="Lucida Sans Unicode"/>
          <w:color w:val="808080" w:themeColor="background1" w:themeShade="80"/>
          <w:sz w:val="40"/>
          <w:szCs w:val="40"/>
          <w:lang w:val="en-GB"/>
        </w:rPr>
        <w:t xml:space="preserve">The unique and comprehensive </w:t>
      </w:r>
      <w:r w:rsidRPr="00EB68D7">
        <w:rPr>
          <w:rFonts w:ascii="Lucida Sans Unicode" w:hAnsi="Lucida Sans Unicode" w:cs="Lucida Sans Unicode"/>
          <w:color w:val="808080" w:themeColor="background1" w:themeShade="80"/>
          <w:sz w:val="40"/>
          <w:szCs w:val="40"/>
          <w:lang w:val="en-GB"/>
        </w:rPr>
        <w:br/>
        <w:t xml:space="preserve">service for pharmaceutical </w:t>
      </w:r>
      <w:r w:rsidRPr="00EB68D7">
        <w:rPr>
          <w:rFonts w:ascii="Lucida Sans Unicode" w:hAnsi="Lucida Sans Unicode" w:cs="Lucida Sans Unicode"/>
          <w:color w:val="808080" w:themeColor="background1" w:themeShade="80"/>
          <w:sz w:val="40"/>
          <w:szCs w:val="40"/>
          <w:lang w:val="en-GB"/>
        </w:rPr>
        <w:br/>
        <w:t>prices in Europe</w:t>
      </w:r>
    </w:p>
    <w:p w14:paraId="0F21DC06" w14:textId="77777777" w:rsidR="00245FE0" w:rsidRPr="00EB68D7" w:rsidRDefault="00245FE0" w:rsidP="00245FE0">
      <w:pPr>
        <w:jc w:val="center"/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GB"/>
        </w:rPr>
      </w:pPr>
    </w:p>
    <w:p w14:paraId="21027ED7" w14:textId="77777777" w:rsidR="00245FE0" w:rsidRPr="00EB68D7" w:rsidRDefault="00245FE0" w:rsidP="00245FE0">
      <w:pPr>
        <w:jc w:val="center"/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GB"/>
        </w:rPr>
      </w:pPr>
    </w:p>
    <w:p w14:paraId="77C8BB78" w14:textId="77777777" w:rsidR="00245FE0" w:rsidRPr="00EB68D7" w:rsidRDefault="00245FE0" w:rsidP="00245FE0">
      <w:pPr>
        <w:jc w:val="center"/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GB"/>
        </w:rPr>
      </w:pPr>
    </w:p>
    <w:p w14:paraId="6ACCE1BA" w14:textId="77777777" w:rsidR="00245FE0" w:rsidRPr="00EB68D7" w:rsidRDefault="00245FE0" w:rsidP="00245FE0">
      <w:pPr>
        <w:jc w:val="center"/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GB"/>
        </w:rPr>
      </w:pPr>
    </w:p>
    <w:p w14:paraId="50FC9594" w14:textId="77777777" w:rsidR="00245FE0" w:rsidRPr="00EB68D7" w:rsidRDefault="00245FE0" w:rsidP="00245FE0">
      <w:pPr>
        <w:jc w:val="center"/>
        <w:rPr>
          <w:rFonts w:ascii="Lucida Sans Unicode" w:hAnsi="Lucida Sans Unicode" w:cs="Lucida Sans Unicode"/>
          <w:color w:val="808080" w:themeColor="background1" w:themeShade="80"/>
          <w:sz w:val="24"/>
          <w:szCs w:val="24"/>
          <w:lang w:val="en-GB"/>
        </w:rPr>
      </w:pPr>
    </w:p>
    <w:p w14:paraId="05033618" w14:textId="77777777" w:rsidR="00245FE0" w:rsidRPr="00EB68D7" w:rsidRDefault="00245FE0" w:rsidP="00245FE0">
      <w:pPr>
        <w:jc w:val="center"/>
        <w:rPr>
          <w:rFonts w:ascii="Lucida Sans Unicode" w:hAnsi="Lucida Sans Unicode" w:cs="Lucida Sans Unicode"/>
          <w:color w:val="808080" w:themeColor="background1" w:themeShade="80"/>
          <w:lang w:val="en-GB"/>
        </w:rPr>
      </w:pPr>
      <w:r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>Contact:</w:t>
      </w:r>
    </w:p>
    <w:p w14:paraId="673EFCB3" w14:textId="4AC1D3AB" w:rsidR="00245FE0" w:rsidRPr="00EB68D7" w:rsidRDefault="00245FE0" w:rsidP="00245FE0">
      <w:pPr>
        <w:jc w:val="center"/>
        <w:rPr>
          <w:rFonts w:ascii="Lucida Sans Unicode" w:hAnsi="Lucida Sans Unicode" w:cs="Lucida Sans Unicode"/>
          <w:color w:val="808080" w:themeColor="background1" w:themeShade="80"/>
          <w:lang w:val="en-GB"/>
        </w:rPr>
      </w:pPr>
      <w:r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 xml:space="preserve">PPI Service – Gesundheit </w:t>
      </w:r>
      <w:proofErr w:type="spellStart"/>
      <w:r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>Österreich</w:t>
      </w:r>
      <w:proofErr w:type="spellEnd"/>
      <w:r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 xml:space="preserve"> GmbH </w:t>
      </w:r>
      <w:r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br/>
        <w:t>(</w:t>
      </w:r>
      <w:r w:rsidR="009A773F"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>Austrian National Public Health Institute</w:t>
      </w:r>
      <w:r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>)</w:t>
      </w:r>
      <w:r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br/>
        <w:t xml:space="preserve">Ms. Bettina </w:t>
      </w:r>
      <w:r w:rsidR="00C57242"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>Heindl</w:t>
      </w:r>
      <w:r w:rsidR="008877B9"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 xml:space="preserve"> </w:t>
      </w:r>
      <w:r w:rsid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>and</w:t>
      </w:r>
      <w:r w:rsidR="008877B9"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 xml:space="preserve"> </w:t>
      </w:r>
      <w:r w:rsidR="00CD2058"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>PPI t</w:t>
      </w:r>
      <w:r w:rsidR="00D8774B"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>eam</w:t>
      </w:r>
      <w:r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br/>
        <w:t>Stubenring 6, 1010 Vienna, Austria</w:t>
      </w:r>
      <w:r w:rsidR="001A718D"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br/>
      </w:r>
      <w:r w:rsidR="0074386B"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>p</w:t>
      </w:r>
      <w:r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>hone: +43 1 515 61-189 or 147; fax: +43 1 513 84 72</w:t>
      </w:r>
      <w:r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br/>
        <w:t xml:space="preserve">e-mail: </w:t>
      </w:r>
      <w:hyperlink r:id="rId6" w:history="1">
        <w:r w:rsidR="00BC2D6B" w:rsidRPr="00EB68D7">
          <w:rPr>
            <w:rStyle w:val="Hyperlink"/>
            <w:rFonts w:ascii="Lucida Sans Unicode" w:hAnsi="Lucida Sans Unicode" w:cs="Lucida Sans Unicode"/>
            <w:color w:val="023160" w:themeColor="hyperlink" w:themeShade="80"/>
            <w:lang w:val="en-GB"/>
          </w:rPr>
          <w:t>ppi@goeg.at</w:t>
        </w:r>
      </w:hyperlink>
    </w:p>
    <w:p w14:paraId="767151E4" w14:textId="60A81B54" w:rsidR="00BC2D6B" w:rsidRPr="00EB68D7" w:rsidRDefault="00BC2D6B" w:rsidP="00245FE0">
      <w:pPr>
        <w:jc w:val="center"/>
        <w:rPr>
          <w:rFonts w:ascii="Lucida Sans Unicode" w:hAnsi="Lucida Sans Unicode" w:cs="Lucida Sans Unicode"/>
          <w:b/>
          <w:color w:val="808080" w:themeColor="background1" w:themeShade="80"/>
          <w:sz w:val="28"/>
          <w:szCs w:val="28"/>
          <w:lang w:val="en-GB"/>
        </w:rPr>
      </w:pPr>
      <w:r w:rsidRPr="00EB68D7">
        <w:rPr>
          <w:rFonts w:ascii="Lucida Sans Unicode" w:hAnsi="Lucida Sans Unicode" w:cs="Lucida Sans Unicode"/>
          <w:b/>
          <w:color w:val="808080" w:themeColor="background1" w:themeShade="80"/>
          <w:sz w:val="28"/>
          <w:szCs w:val="28"/>
          <w:lang w:val="en-GB"/>
        </w:rPr>
        <w:lastRenderedPageBreak/>
        <w:t>Why do you need PPI?</w:t>
      </w:r>
    </w:p>
    <w:p w14:paraId="3A04B2C5" w14:textId="77777777" w:rsidR="00EB68D7" w:rsidRDefault="00BC2D6B" w:rsidP="003B1127">
      <w:pPr>
        <w:spacing w:after="0"/>
        <w:jc w:val="both"/>
        <w:rPr>
          <w:rFonts w:ascii="Lucida Sans Unicode" w:hAnsi="Lucida Sans Unicode" w:cs="Lucida Sans Unicode"/>
          <w:color w:val="808080" w:themeColor="background1" w:themeShade="80"/>
          <w:lang w:val="en-GB"/>
        </w:rPr>
      </w:pPr>
      <w:r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 xml:space="preserve">PPI provides fast, reliable and independent price information on pharmaceuticals. We offer, upon request, up-to-date and comparable price information for single products and carry out comprehensive price comparisons customised </w:t>
      </w:r>
      <w:r w:rsid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>to</w:t>
      </w:r>
      <w:r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 xml:space="preserve"> individual </w:t>
      </w:r>
      <w:r w:rsid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>needs</w:t>
      </w:r>
      <w:r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>.</w:t>
      </w:r>
    </w:p>
    <w:p w14:paraId="745F831F" w14:textId="716DA6F9" w:rsidR="00BC2D6B" w:rsidRPr="00EB68D7" w:rsidRDefault="00EB68D7" w:rsidP="003B1127">
      <w:pPr>
        <w:spacing w:after="0"/>
        <w:jc w:val="both"/>
        <w:rPr>
          <w:rFonts w:ascii="Lucida Sans Unicode" w:hAnsi="Lucida Sans Unicode" w:cs="Lucida Sans Unicode"/>
          <w:color w:val="808080" w:themeColor="background1" w:themeShade="80"/>
          <w:lang w:val="en-GB"/>
        </w:rPr>
      </w:pPr>
      <w:r>
        <w:rPr>
          <w:rFonts w:ascii="Lucida Sans Unicode" w:hAnsi="Lucida Sans Unicode" w:cs="Lucida Sans Unicode"/>
          <w:color w:val="808080" w:themeColor="background1" w:themeShade="80"/>
          <w:lang w:val="en-GB"/>
        </w:rPr>
        <w:t xml:space="preserve">If requested, PPI results will include information on statutory manufacturer </w:t>
      </w:r>
      <w:r w:rsidR="00D864F0"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 xml:space="preserve">discounts </w:t>
      </w:r>
      <w:r>
        <w:rPr>
          <w:rFonts w:ascii="Lucida Sans Unicode" w:hAnsi="Lucida Sans Unicode" w:cs="Lucida Sans Unicode"/>
          <w:color w:val="808080" w:themeColor="background1" w:themeShade="80"/>
          <w:lang w:val="en-GB"/>
        </w:rPr>
        <w:t>applicable in</w:t>
      </w:r>
      <w:r w:rsidR="00D864F0"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 xml:space="preserve"> some countries </w:t>
      </w:r>
      <w:r>
        <w:rPr>
          <w:rFonts w:ascii="Lucida Sans Unicode" w:hAnsi="Lucida Sans Unicode" w:cs="Lucida Sans Unicode"/>
          <w:color w:val="808080" w:themeColor="background1" w:themeShade="80"/>
          <w:lang w:val="en-GB"/>
        </w:rPr>
        <w:t>and on the reimbursement status</w:t>
      </w:r>
      <w:r w:rsidR="00A95DE5">
        <w:rPr>
          <w:rFonts w:ascii="Lucida Sans Unicode" w:hAnsi="Lucida Sans Unicode" w:cs="Lucida Sans Unicode"/>
          <w:color w:val="808080" w:themeColor="background1" w:themeShade="80"/>
          <w:lang w:val="en-GB"/>
        </w:rPr>
        <w:t xml:space="preserve"> of medicines</w:t>
      </w:r>
      <w:r w:rsidR="006833D1" w:rsidRPr="00EB68D7">
        <w:rPr>
          <w:rFonts w:ascii="Lucida Sans Unicode" w:hAnsi="Lucida Sans Unicode" w:cs="Lucida Sans Unicode"/>
          <w:color w:val="808080" w:themeColor="background1" w:themeShade="80"/>
          <w:lang w:val="en-GB"/>
        </w:rPr>
        <w:t>.</w:t>
      </w:r>
    </w:p>
    <w:p w14:paraId="0F3640AA" w14:textId="77777777" w:rsidR="00BC2D6B" w:rsidRPr="00EB68D7" w:rsidRDefault="00BC2D6B" w:rsidP="00B86F7E">
      <w:pPr>
        <w:pBdr>
          <w:bottom w:val="single" w:sz="12" w:space="1" w:color="BFBFBF" w:themeColor="background1" w:themeShade="BF"/>
        </w:pBdr>
        <w:spacing w:after="0"/>
        <w:jc w:val="both"/>
        <w:rPr>
          <w:rFonts w:ascii="Lucida Sans Unicode" w:hAnsi="Lucida Sans Unicode" w:cs="Lucida Sans Unicode"/>
          <w:color w:val="808080" w:themeColor="background1" w:themeShade="80"/>
          <w:sz w:val="16"/>
          <w:szCs w:val="16"/>
          <w:lang w:val="en-GB"/>
        </w:rPr>
      </w:pPr>
    </w:p>
    <w:p w14:paraId="2F5B6BBD" w14:textId="77777777" w:rsidR="00B86F7E" w:rsidRPr="00EB68D7" w:rsidRDefault="00B86F7E" w:rsidP="00B86F7E">
      <w:pPr>
        <w:spacing w:after="0" w:line="240" w:lineRule="auto"/>
        <w:jc w:val="both"/>
        <w:rPr>
          <w:rFonts w:ascii="Lucida Sans Unicode" w:hAnsi="Lucida Sans Unicode" w:cs="Lucida Sans Unicode"/>
          <w:b/>
          <w:color w:val="808080" w:themeColor="background1" w:themeShade="80"/>
          <w:sz w:val="16"/>
          <w:szCs w:val="16"/>
          <w:lang w:val="en-GB"/>
        </w:rPr>
      </w:pP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A06C79" w:rsidRPr="00A06C79" w14:paraId="46CAF9B7" w14:textId="77777777" w:rsidTr="00B86F7E">
        <w:tc>
          <w:tcPr>
            <w:tcW w:w="4536" w:type="dxa"/>
            <w:tcBorders>
              <w:top w:val="nil"/>
              <w:bottom w:val="nil"/>
            </w:tcBorders>
          </w:tcPr>
          <w:p w14:paraId="6140EB0E" w14:textId="77777777" w:rsidR="002E562C" w:rsidRPr="00A06C79" w:rsidRDefault="002E562C" w:rsidP="00B86F7E">
            <w:pPr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 xml:space="preserve">Standard </w:t>
            </w:r>
            <w:proofErr w:type="spellStart"/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>query</w:t>
            </w:r>
            <w:proofErr w:type="spellEnd"/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1286572C" w14:textId="365EE46B" w:rsidR="002E562C" w:rsidRPr="00A06C79" w:rsidRDefault="006F60D8" w:rsidP="00B86F7E">
            <w:pPr>
              <w:ind w:left="176"/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>Extended</w:t>
            </w:r>
            <w:r w:rsidR="006318F8"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E562C"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>query</w:t>
            </w:r>
            <w:proofErr w:type="spellEnd"/>
          </w:p>
        </w:tc>
      </w:tr>
      <w:tr w:rsidR="0085053E" w:rsidRPr="00A95DE5" w14:paraId="070E702B" w14:textId="77777777" w:rsidTr="009D6B18">
        <w:tc>
          <w:tcPr>
            <w:tcW w:w="4536" w:type="dxa"/>
            <w:tcBorders>
              <w:top w:val="nil"/>
              <w:bottom w:val="single" w:sz="8" w:space="0" w:color="BFBFBF" w:themeColor="background1" w:themeShade="BF"/>
            </w:tcBorders>
          </w:tcPr>
          <w:p w14:paraId="73DACD4D" w14:textId="189C5392" w:rsidR="002E562C" w:rsidRPr="00EB68D7" w:rsidRDefault="002E562C" w:rsidP="0085053E">
            <w:pPr>
              <w:spacing w:after="120"/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</w:pPr>
            <w:r w:rsidRPr="00EB68D7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 xml:space="preserve">Price information </w:t>
            </w:r>
            <w:r w:rsidR="00DA7A8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>for</w:t>
            </w:r>
            <w:r w:rsidRPr="00EB68D7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 xml:space="preserve"> a </w:t>
            </w:r>
            <w:r w:rsidR="006F60D8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>specific</w:t>
            </w:r>
            <w:r w:rsidR="00DA7A8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 xml:space="preserve"> medicine</w:t>
            </w:r>
          </w:p>
        </w:tc>
        <w:tc>
          <w:tcPr>
            <w:tcW w:w="4531" w:type="dxa"/>
            <w:tcBorders>
              <w:top w:val="nil"/>
              <w:bottom w:val="single" w:sz="8" w:space="0" w:color="BFBFBF" w:themeColor="background1" w:themeShade="BF"/>
            </w:tcBorders>
          </w:tcPr>
          <w:p w14:paraId="2C02EB6D" w14:textId="37DE0276" w:rsidR="002E562C" w:rsidRPr="00EB68D7" w:rsidRDefault="002E562C" w:rsidP="0085053E">
            <w:pPr>
              <w:spacing w:after="120"/>
              <w:ind w:left="176"/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</w:pPr>
            <w:r w:rsidRPr="00EB68D7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 xml:space="preserve">Price information for an active </w:t>
            </w:r>
            <w:r w:rsidR="00B20602" w:rsidRPr="00EB68D7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>substance</w:t>
            </w:r>
            <w:r w:rsidR="00A95DE5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>,</w:t>
            </w:r>
            <w:r w:rsidR="00DA7A8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A95DE5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>comprising</w:t>
            </w:r>
            <w:r w:rsidR="00DA7A8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 xml:space="preserve"> the originator medicine and all generics or biosimilar medicines</w:t>
            </w:r>
          </w:p>
        </w:tc>
      </w:tr>
      <w:tr w:rsidR="00A06C79" w:rsidRPr="00A06C79" w14:paraId="4A9EF1DF" w14:textId="77777777" w:rsidTr="009D6B18">
        <w:tc>
          <w:tcPr>
            <w:tcW w:w="4536" w:type="dxa"/>
            <w:tcBorders>
              <w:top w:val="single" w:sz="8" w:space="0" w:color="BFBFBF" w:themeColor="background1" w:themeShade="BF"/>
              <w:bottom w:val="nil"/>
            </w:tcBorders>
          </w:tcPr>
          <w:p w14:paraId="4FF1E49B" w14:textId="77777777" w:rsidR="00A22E05" w:rsidRPr="00A06C79" w:rsidRDefault="00A22E05" w:rsidP="0085053E">
            <w:pPr>
              <w:spacing w:before="120"/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 xml:space="preserve">1 </w:t>
            </w:r>
            <w:proofErr w:type="spellStart"/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>pharmaceutical</w:t>
            </w:r>
            <w:proofErr w:type="spellEnd"/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>product</w:t>
            </w:r>
            <w:proofErr w:type="spellEnd"/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>brand</w:t>
            </w:r>
            <w:proofErr w:type="spellEnd"/>
            <w:r w:rsidR="00DC074F"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4531" w:type="dxa"/>
            <w:tcBorders>
              <w:top w:val="single" w:sz="8" w:space="0" w:color="BFBFBF" w:themeColor="background1" w:themeShade="BF"/>
              <w:bottom w:val="nil"/>
            </w:tcBorders>
          </w:tcPr>
          <w:p w14:paraId="0DDBF6FD" w14:textId="19649662" w:rsidR="00A22E05" w:rsidRPr="00A06C79" w:rsidRDefault="00A22E05" w:rsidP="0085053E">
            <w:pPr>
              <w:spacing w:before="120"/>
              <w:ind w:left="176"/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 xml:space="preserve">1 </w:t>
            </w:r>
            <w:proofErr w:type="spellStart"/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>active</w:t>
            </w:r>
            <w:proofErr w:type="spellEnd"/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>substance</w:t>
            </w:r>
            <w:proofErr w:type="spellEnd"/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B68D7" w:rsidRPr="00EB68D7">
              <w:rPr>
                <w:rFonts w:ascii="Lucida Sans Unicode" w:hAnsi="Lucida Sans Unicode" w:cs="Lucida Sans Unicode"/>
                <w:bCs/>
                <w:color w:val="808080" w:themeColor="background1" w:themeShade="80"/>
                <w:sz w:val="20"/>
                <w:szCs w:val="20"/>
              </w:rPr>
              <w:t>and</w:t>
            </w:r>
          </w:p>
        </w:tc>
      </w:tr>
      <w:tr w:rsidR="0085053E" w:rsidRPr="0085053E" w14:paraId="336AB2C9" w14:textId="77777777" w:rsidTr="009D6B18">
        <w:tc>
          <w:tcPr>
            <w:tcW w:w="4536" w:type="dxa"/>
            <w:tcBorders>
              <w:top w:val="nil"/>
              <w:bottom w:val="nil"/>
            </w:tcBorders>
          </w:tcPr>
          <w:p w14:paraId="4EB1C70F" w14:textId="77777777" w:rsidR="00A22E05" w:rsidRPr="00A06C79" w:rsidRDefault="00A22E05" w:rsidP="00BC2D6B">
            <w:pPr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 xml:space="preserve">1 </w:t>
            </w: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country</w:t>
            </w:r>
            <w:proofErr w:type="spellEnd"/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152E7C7E" w14:textId="77777777" w:rsidR="00A22E05" w:rsidRPr="00A06C79" w:rsidRDefault="00A22E05" w:rsidP="0085053E">
            <w:pPr>
              <w:ind w:left="176"/>
              <w:rPr>
                <w:rFonts w:ascii="Lucida Sans Unicode" w:hAnsi="Lucida Sans Unicode" w:cs="Lucida Sans Unicode"/>
                <w:b/>
                <w:color w:val="595959" w:themeColor="text1" w:themeTint="A6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 xml:space="preserve">1 </w:t>
            </w:r>
            <w:proofErr w:type="spellStart"/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>defined</w:t>
            </w:r>
            <w:proofErr w:type="spellEnd"/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 xml:space="preserve"> compound </w:t>
            </w:r>
            <w:proofErr w:type="spellStart"/>
            <w:r w:rsidRPr="00A06C79">
              <w:rPr>
                <w:rFonts w:ascii="Lucida Sans Unicode" w:hAnsi="Lucida Sans Unicode" w:cs="Lucida Sans Unicode"/>
                <w:b/>
                <w:color w:val="808080" w:themeColor="background1" w:themeShade="80"/>
                <w:sz w:val="20"/>
                <w:szCs w:val="20"/>
              </w:rPr>
              <w:t>preparation</w:t>
            </w:r>
            <w:proofErr w:type="spellEnd"/>
          </w:p>
        </w:tc>
      </w:tr>
      <w:tr w:rsidR="0085053E" w:rsidRPr="0085053E" w14:paraId="10BDB14D" w14:textId="77777777" w:rsidTr="009D6B18">
        <w:tc>
          <w:tcPr>
            <w:tcW w:w="4536" w:type="dxa"/>
            <w:tcBorders>
              <w:top w:val="nil"/>
              <w:bottom w:val="nil"/>
            </w:tcBorders>
          </w:tcPr>
          <w:p w14:paraId="1F5987A9" w14:textId="77777777" w:rsidR="00A22E05" w:rsidRPr="00A06C79" w:rsidRDefault="00A22E05" w:rsidP="00BC2D6B">
            <w:pPr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 xml:space="preserve">1 </w:t>
            </w: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strength</w:t>
            </w:r>
            <w:proofErr w:type="spellEnd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 xml:space="preserve"> (e.g. 300 mg)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48B6328A" w14:textId="77777777" w:rsidR="00A22E05" w:rsidRPr="00A06C79" w:rsidRDefault="00A22E05" w:rsidP="00131CA0">
            <w:pPr>
              <w:ind w:left="176"/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 xml:space="preserve">1 </w:t>
            </w: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country</w:t>
            </w:r>
            <w:proofErr w:type="spellEnd"/>
          </w:p>
        </w:tc>
      </w:tr>
      <w:tr w:rsidR="0085053E" w:rsidRPr="0085053E" w14:paraId="1B786BA4" w14:textId="77777777" w:rsidTr="009D6B18">
        <w:tc>
          <w:tcPr>
            <w:tcW w:w="4536" w:type="dxa"/>
            <w:tcBorders>
              <w:top w:val="nil"/>
              <w:bottom w:val="nil"/>
            </w:tcBorders>
          </w:tcPr>
          <w:p w14:paraId="5847904B" w14:textId="77777777" w:rsidR="00A22E05" w:rsidRPr="00EB68D7" w:rsidRDefault="00A22E05" w:rsidP="00BC2D6B">
            <w:pPr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</w:pPr>
            <w:r w:rsidRPr="00EB68D7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>1 pharmaceutical form (e.g. tablet)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4C77655D" w14:textId="77777777" w:rsidR="00A22E05" w:rsidRPr="00A06C79" w:rsidRDefault="00A22E05" w:rsidP="00131CA0">
            <w:pPr>
              <w:ind w:left="176"/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 xml:space="preserve">1 </w:t>
            </w: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strength</w:t>
            </w:r>
            <w:proofErr w:type="spellEnd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 xml:space="preserve"> (e.g. 300 mg)</w:t>
            </w:r>
          </w:p>
        </w:tc>
      </w:tr>
      <w:tr w:rsidR="0085053E" w:rsidRPr="00A95DE5" w14:paraId="7D95F83E" w14:textId="77777777" w:rsidTr="009D6B18">
        <w:tc>
          <w:tcPr>
            <w:tcW w:w="4536" w:type="dxa"/>
            <w:tcBorders>
              <w:top w:val="nil"/>
              <w:bottom w:val="nil"/>
            </w:tcBorders>
          </w:tcPr>
          <w:p w14:paraId="75C637A9" w14:textId="77777777" w:rsidR="00A22E05" w:rsidRPr="00A06C79" w:rsidRDefault="00A22E05" w:rsidP="00BC2D6B">
            <w:pPr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 xml:space="preserve">All pack </w:t>
            </w: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sizes</w:t>
            </w:r>
            <w:proofErr w:type="spellEnd"/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50523A5E" w14:textId="77777777" w:rsidR="00A22E05" w:rsidRPr="00EB68D7" w:rsidRDefault="009D6B18" w:rsidP="00131CA0">
            <w:pPr>
              <w:ind w:left="176"/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</w:pPr>
            <w:r w:rsidRPr="00EB68D7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>1 pharmac</w:t>
            </w:r>
            <w:r w:rsidR="00A22E05" w:rsidRPr="00EB68D7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>e</w:t>
            </w:r>
            <w:r w:rsidRPr="00EB68D7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>u</w:t>
            </w:r>
            <w:r w:rsidR="00A22E05" w:rsidRPr="00EB68D7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  <w:t>tical form (e.g. tablet)</w:t>
            </w:r>
          </w:p>
        </w:tc>
      </w:tr>
      <w:tr w:rsidR="0085053E" w:rsidRPr="0085053E" w14:paraId="4E6F3342" w14:textId="77777777" w:rsidTr="009D6B18">
        <w:tc>
          <w:tcPr>
            <w:tcW w:w="4536" w:type="dxa"/>
            <w:tcBorders>
              <w:top w:val="nil"/>
            </w:tcBorders>
          </w:tcPr>
          <w:p w14:paraId="7D616964" w14:textId="77777777" w:rsidR="00A22E05" w:rsidRPr="00EB68D7" w:rsidRDefault="00A22E05" w:rsidP="0069197E">
            <w:pPr>
              <w:spacing w:after="120"/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14:paraId="1D151FBC" w14:textId="77777777" w:rsidR="00A22E05" w:rsidRPr="00A06C79" w:rsidRDefault="00A22E05" w:rsidP="00131CA0">
            <w:pPr>
              <w:spacing w:after="120"/>
              <w:ind w:left="176"/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 xml:space="preserve">All pack </w:t>
            </w: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sizes</w:t>
            </w:r>
            <w:proofErr w:type="spellEnd"/>
          </w:p>
        </w:tc>
      </w:tr>
    </w:tbl>
    <w:p w14:paraId="1B0E3B27" w14:textId="77777777" w:rsidR="0085053E" w:rsidRDefault="0085053E" w:rsidP="0085053E">
      <w:pPr>
        <w:spacing w:after="0" w:line="240" w:lineRule="auto"/>
        <w:jc w:val="center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</w:p>
    <w:p w14:paraId="0C000849" w14:textId="77777777" w:rsidR="0085053E" w:rsidRDefault="0085053E" w:rsidP="0085053E">
      <w:pPr>
        <w:pBdr>
          <w:top w:val="single" w:sz="12" w:space="1" w:color="BFBFBF" w:themeColor="background1" w:themeShade="BF"/>
        </w:pBdr>
        <w:spacing w:after="0" w:line="240" w:lineRule="auto"/>
        <w:jc w:val="center"/>
        <w:rPr>
          <w:rFonts w:ascii="Lucida Sans Unicode" w:hAnsi="Lucida Sans Unicode" w:cs="Lucida Sans Unicode"/>
          <w:color w:val="595959" w:themeColor="text1" w:themeTint="A6"/>
          <w:sz w:val="20"/>
          <w:szCs w:val="20"/>
        </w:rPr>
      </w:pPr>
    </w:p>
    <w:p w14:paraId="784A8613" w14:textId="77777777" w:rsidR="00026B0D" w:rsidRPr="00EB68D7" w:rsidRDefault="00026B0D" w:rsidP="0085053E">
      <w:pPr>
        <w:pBdr>
          <w:top w:val="single" w:sz="12" w:space="1" w:color="BFBFBF" w:themeColor="background1" w:themeShade="BF"/>
        </w:pBdr>
        <w:spacing w:after="0" w:line="240" w:lineRule="auto"/>
        <w:jc w:val="center"/>
        <w:rPr>
          <w:rFonts w:ascii="Lucida Sans Unicode" w:hAnsi="Lucida Sans Unicode" w:cs="Lucida Sans Unicode"/>
          <w:b/>
          <w:color w:val="808080" w:themeColor="background1" w:themeShade="80"/>
          <w:sz w:val="18"/>
          <w:szCs w:val="18"/>
          <w:lang w:val="en-GB"/>
        </w:rPr>
      </w:pPr>
      <w:r w:rsidRPr="00EB68D7">
        <w:rPr>
          <w:rFonts w:ascii="Lucida Sans Unicode" w:hAnsi="Lucida Sans Unicode" w:cs="Lucida Sans Unicode"/>
          <w:b/>
          <w:color w:val="808080" w:themeColor="background1" w:themeShade="80"/>
          <w:sz w:val="20"/>
          <w:szCs w:val="20"/>
          <w:lang w:val="en-GB"/>
        </w:rPr>
        <w:t>Price example for a standard query:</w:t>
      </w:r>
    </w:p>
    <w:p w14:paraId="5E067186" w14:textId="791730F2" w:rsidR="00026B0D" w:rsidRPr="00EB68D7" w:rsidRDefault="00026B0D" w:rsidP="00026B0D">
      <w:pPr>
        <w:spacing w:after="0" w:line="240" w:lineRule="auto"/>
        <w:jc w:val="center"/>
        <w:rPr>
          <w:rFonts w:ascii="Lucida Sans Unicode" w:hAnsi="Lucida Sans Unicode" w:cs="Lucida Sans Unicode"/>
          <w:color w:val="808080" w:themeColor="background1" w:themeShade="80"/>
          <w:sz w:val="20"/>
          <w:szCs w:val="20"/>
          <w:lang w:val="en-GB"/>
        </w:rPr>
      </w:pPr>
      <w:r w:rsidRPr="00EB68D7">
        <w:rPr>
          <w:rFonts w:ascii="Lucida Sans Unicode" w:hAnsi="Lucida Sans Unicode" w:cs="Lucida Sans Unicode"/>
          <w:color w:val="808080" w:themeColor="background1" w:themeShade="80"/>
          <w:sz w:val="20"/>
          <w:szCs w:val="20"/>
          <w:lang w:val="en-GB"/>
        </w:rPr>
        <w:t xml:space="preserve">1 product, 2 strengths, 1 pharm. </w:t>
      </w:r>
      <w:r w:rsidR="001A12B5" w:rsidRPr="00EB68D7">
        <w:rPr>
          <w:rFonts w:ascii="Lucida Sans Unicode" w:hAnsi="Lucida Sans Unicode" w:cs="Lucida Sans Unicode"/>
          <w:color w:val="808080" w:themeColor="background1" w:themeShade="80"/>
          <w:sz w:val="20"/>
          <w:szCs w:val="20"/>
          <w:lang w:val="en-GB"/>
        </w:rPr>
        <w:t>f</w:t>
      </w:r>
      <w:r w:rsidRPr="00EB68D7">
        <w:rPr>
          <w:rFonts w:ascii="Lucida Sans Unicode" w:hAnsi="Lucida Sans Unicode" w:cs="Lucida Sans Unicode"/>
          <w:color w:val="808080" w:themeColor="background1" w:themeShade="80"/>
          <w:sz w:val="20"/>
          <w:szCs w:val="20"/>
          <w:lang w:val="en-GB"/>
        </w:rPr>
        <w:t xml:space="preserve">orm, all pack sizes per country: € </w:t>
      </w:r>
      <w:r w:rsidR="009117F3" w:rsidRPr="00EB68D7">
        <w:rPr>
          <w:rFonts w:ascii="Lucida Sans Unicode" w:hAnsi="Lucida Sans Unicode" w:cs="Lucida Sans Unicode"/>
          <w:color w:val="808080" w:themeColor="background1" w:themeShade="80"/>
          <w:sz w:val="20"/>
          <w:szCs w:val="20"/>
          <w:lang w:val="en-GB"/>
        </w:rPr>
        <w:t>84</w:t>
      </w:r>
      <w:r w:rsidR="005442E0" w:rsidRPr="00EB68D7">
        <w:rPr>
          <w:rFonts w:ascii="Lucida Sans Unicode" w:hAnsi="Lucida Sans Unicode" w:cs="Lucida Sans Unicode"/>
          <w:color w:val="808080" w:themeColor="background1" w:themeShade="80"/>
          <w:sz w:val="20"/>
          <w:szCs w:val="20"/>
          <w:lang w:val="en-GB"/>
        </w:rPr>
        <w:t>.</w:t>
      </w:r>
      <w:r w:rsidRPr="00EB68D7">
        <w:rPr>
          <w:rFonts w:ascii="Lucida Sans Unicode" w:hAnsi="Lucida Sans Unicode" w:cs="Lucida Sans Unicode"/>
          <w:color w:val="808080" w:themeColor="background1" w:themeShade="80"/>
          <w:sz w:val="20"/>
          <w:szCs w:val="20"/>
          <w:lang w:val="en-GB"/>
        </w:rPr>
        <w:t>- net</w:t>
      </w:r>
      <w:r w:rsidR="00546147">
        <w:rPr>
          <w:rFonts w:ascii="Lucida Sans Unicode" w:hAnsi="Lucida Sans Unicode" w:cs="Lucida Sans Unicode"/>
          <w:color w:val="808080" w:themeColor="background1" w:themeShade="80"/>
          <w:sz w:val="20"/>
          <w:szCs w:val="20"/>
          <w:lang w:val="en-GB"/>
        </w:rPr>
        <w:t xml:space="preserve"> price</w:t>
      </w:r>
    </w:p>
    <w:p w14:paraId="383E0DCD" w14:textId="0E034C58" w:rsidR="002E562C" w:rsidRPr="00EB68D7" w:rsidRDefault="00026B0D" w:rsidP="00EB68D7">
      <w:pPr>
        <w:pBdr>
          <w:bottom w:val="single" w:sz="12" w:space="1" w:color="BFBFBF" w:themeColor="background1" w:themeShade="BF"/>
        </w:pBdr>
        <w:spacing w:before="120" w:after="240" w:line="240" w:lineRule="auto"/>
        <w:jc w:val="center"/>
        <w:rPr>
          <w:rFonts w:ascii="Lucida Sans Unicode" w:hAnsi="Lucida Sans Unicode" w:cs="Lucida Sans Unicode"/>
          <w:color w:val="595959" w:themeColor="text1" w:themeTint="A6"/>
          <w:sz w:val="20"/>
          <w:szCs w:val="20"/>
          <w:lang w:val="en-GB"/>
        </w:rPr>
      </w:pPr>
      <w:r w:rsidRPr="00EB68D7">
        <w:rPr>
          <w:rFonts w:ascii="Lucida Sans Unicode" w:hAnsi="Lucida Sans Unicode" w:cs="Lucida Sans Unicode"/>
          <w:b/>
          <w:color w:val="808080" w:themeColor="background1" w:themeShade="80"/>
          <w:sz w:val="20"/>
          <w:szCs w:val="20"/>
          <w:lang w:val="en-GB"/>
        </w:rPr>
        <w:t>Ask for ou</w:t>
      </w:r>
      <w:r w:rsidR="002E562C" w:rsidRPr="00EB68D7">
        <w:rPr>
          <w:rFonts w:ascii="Lucida Sans Unicode" w:hAnsi="Lucida Sans Unicode" w:cs="Lucida Sans Unicode"/>
          <w:b/>
          <w:color w:val="808080" w:themeColor="background1" w:themeShade="80"/>
          <w:sz w:val="20"/>
          <w:szCs w:val="20"/>
          <w:lang w:val="en-GB"/>
        </w:rPr>
        <w:t>r</w:t>
      </w:r>
      <w:r w:rsidRPr="00EB68D7">
        <w:rPr>
          <w:rFonts w:ascii="Lucida Sans Unicode" w:hAnsi="Lucida Sans Unicode" w:cs="Lucida Sans Unicode"/>
          <w:b/>
          <w:color w:val="808080" w:themeColor="background1" w:themeShade="80"/>
          <w:sz w:val="20"/>
          <w:szCs w:val="20"/>
          <w:lang w:val="en-GB"/>
        </w:rPr>
        <w:t xml:space="preserve"> detailed cost</w:t>
      </w:r>
      <w:r w:rsidR="00DA7A89">
        <w:rPr>
          <w:rFonts w:ascii="Lucida Sans Unicode" w:hAnsi="Lucida Sans Unicode" w:cs="Lucida Sans Unicode"/>
          <w:b/>
          <w:color w:val="808080" w:themeColor="background1" w:themeShade="80"/>
          <w:sz w:val="20"/>
          <w:szCs w:val="20"/>
          <w:lang w:val="en-GB"/>
        </w:rPr>
        <w:t xml:space="preserve"> </w:t>
      </w:r>
      <w:r w:rsidRPr="00EB68D7">
        <w:rPr>
          <w:rFonts w:ascii="Lucida Sans Unicode" w:hAnsi="Lucida Sans Unicode" w:cs="Lucida Sans Unicode"/>
          <w:b/>
          <w:color w:val="808080" w:themeColor="background1" w:themeShade="80"/>
          <w:sz w:val="20"/>
          <w:szCs w:val="20"/>
          <w:lang w:val="en-GB"/>
        </w:rPr>
        <w:t>estimate!</w:t>
      </w:r>
    </w:p>
    <w:p w14:paraId="3FA44F6F" w14:textId="77777777" w:rsidR="00026B0D" w:rsidRPr="00A06C79" w:rsidRDefault="00026B0D" w:rsidP="00026B0D">
      <w:pPr>
        <w:spacing w:after="0" w:line="240" w:lineRule="auto"/>
        <w:jc w:val="center"/>
        <w:rPr>
          <w:rFonts w:ascii="Lucida Sans Unicode" w:hAnsi="Lucida Sans Unicode" w:cs="Lucida Sans Unicode"/>
          <w:b/>
          <w:color w:val="808080" w:themeColor="background1" w:themeShade="80"/>
          <w:sz w:val="20"/>
          <w:szCs w:val="20"/>
        </w:rPr>
      </w:pPr>
      <w:r w:rsidRPr="00A06C79">
        <w:rPr>
          <w:rFonts w:ascii="Lucida Sans Unicode" w:hAnsi="Lucida Sans Unicode" w:cs="Lucida Sans Unicode"/>
          <w:b/>
          <w:color w:val="808080" w:themeColor="background1" w:themeShade="80"/>
          <w:sz w:val="20"/>
          <w:szCs w:val="20"/>
        </w:rPr>
        <w:t xml:space="preserve">Price </w:t>
      </w:r>
      <w:proofErr w:type="spellStart"/>
      <w:r w:rsidRPr="00A06C79">
        <w:rPr>
          <w:rFonts w:ascii="Lucida Sans Unicode" w:hAnsi="Lucida Sans Unicode" w:cs="Lucida Sans Unicode"/>
          <w:b/>
          <w:color w:val="808080" w:themeColor="background1" w:themeShade="80"/>
          <w:sz w:val="20"/>
          <w:szCs w:val="20"/>
        </w:rPr>
        <w:t>types</w:t>
      </w:r>
      <w:proofErr w:type="spellEnd"/>
    </w:p>
    <w:p w14:paraId="1D8826A0" w14:textId="77777777" w:rsidR="00026B0D" w:rsidRPr="0085053E" w:rsidRDefault="00026B0D" w:rsidP="00AD3F13">
      <w:pPr>
        <w:pStyle w:val="Listenabsatz"/>
        <w:numPr>
          <w:ilvl w:val="0"/>
          <w:numId w:val="1"/>
        </w:numPr>
        <w:spacing w:before="40" w:after="40" w:line="240" w:lineRule="auto"/>
        <w:ind w:left="357" w:hanging="357"/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</w:pPr>
      <w:proofErr w:type="spellStart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>manufacturer</w:t>
      </w:r>
      <w:proofErr w:type="spellEnd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 xml:space="preserve"> </w:t>
      </w:r>
      <w:proofErr w:type="spellStart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>price</w:t>
      </w:r>
      <w:proofErr w:type="spellEnd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 xml:space="preserve"> / ex-</w:t>
      </w:r>
      <w:proofErr w:type="spellStart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>factory</w:t>
      </w:r>
      <w:proofErr w:type="spellEnd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 xml:space="preserve"> </w:t>
      </w:r>
      <w:proofErr w:type="spellStart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>price</w:t>
      </w:r>
      <w:proofErr w:type="spellEnd"/>
    </w:p>
    <w:p w14:paraId="0B3E7EAD" w14:textId="77777777" w:rsidR="00AD3F13" w:rsidRPr="0085053E" w:rsidRDefault="00026B0D" w:rsidP="00AD3F13">
      <w:pPr>
        <w:pStyle w:val="Listenabsatz"/>
        <w:numPr>
          <w:ilvl w:val="0"/>
          <w:numId w:val="1"/>
        </w:numPr>
        <w:spacing w:before="40" w:after="40" w:line="240" w:lineRule="auto"/>
        <w:ind w:left="357" w:hanging="357"/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</w:pPr>
      <w:proofErr w:type="spellStart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>pharmacy</w:t>
      </w:r>
      <w:proofErr w:type="spellEnd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 xml:space="preserve"> </w:t>
      </w:r>
      <w:proofErr w:type="spellStart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>purchasing</w:t>
      </w:r>
      <w:proofErr w:type="spellEnd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 xml:space="preserve"> </w:t>
      </w:r>
      <w:proofErr w:type="spellStart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>price</w:t>
      </w:r>
      <w:proofErr w:type="spellEnd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 xml:space="preserve"> / </w:t>
      </w:r>
      <w:proofErr w:type="spellStart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>wholesale</w:t>
      </w:r>
      <w:proofErr w:type="spellEnd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 xml:space="preserve"> </w:t>
      </w:r>
      <w:proofErr w:type="spellStart"/>
      <w:r w:rsidRPr="0085053E">
        <w:rPr>
          <w:rFonts w:ascii="Lucida Sans Unicode" w:hAnsi="Lucida Sans Unicode" w:cs="Lucida Sans Unicode"/>
          <w:color w:val="7F7F7F" w:themeColor="text1" w:themeTint="80"/>
          <w:sz w:val="20"/>
          <w:szCs w:val="20"/>
        </w:rPr>
        <w:t>price</w:t>
      </w:r>
      <w:proofErr w:type="spellEnd"/>
    </w:p>
    <w:p w14:paraId="778E6F50" w14:textId="3FF6CE67" w:rsidR="00026B0D" w:rsidRPr="00EB68D7" w:rsidRDefault="00026B0D" w:rsidP="00AD3F13">
      <w:pPr>
        <w:pStyle w:val="Listenabsatz"/>
        <w:numPr>
          <w:ilvl w:val="0"/>
          <w:numId w:val="1"/>
        </w:numPr>
        <w:spacing w:before="40" w:after="40" w:line="240" w:lineRule="auto"/>
        <w:ind w:left="357" w:hanging="357"/>
        <w:rPr>
          <w:rFonts w:ascii="Lucida Sans Unicode" w:hAnsi="Lucida Sans Unicode" w:cs="Lucida Sans Unicode"/>
          <w:color w:val="7F7F7F" w:themeColor="text1" w:themeTint="80"/>
          <w:sz w:val="20"/>
          <w:szCs w:val="20"/>
          <w:lang w:val="en-GB"/>
        </w:rPr>
      </w:pPr>
      <w:r w:rsidRPr="00EB68D7">
        <w:rPr>
          <w:rFonts w:ascii="Lucida Sans Unicode" w:hAnsi="Lucida Sans Unicode" w:cs="Lucida Sans Unicode"/>
          <w:color w:val="808080" w:themeColor="background1" w:themeShade="80"/>
          <w:sz w:val="20"/>
          <w:szCs w:val="20"/>
          <w:lang w:val="en-GB"/>
        </w:rPr>
        <w:t xml:space="preserve">pharmacy retail price / </w:t>
      </w:r>
      <w:r w:rsidR="00DA7A89">
        <w:rPr>
          <w:rFonts w:ascii="Lucida Sans Unicode" w:hAnsi="Lucida Sans Unicode" w:cs="Lucida Sans Unicode"/>
          <w:color w:val="808080" w:themeColor="background1" w:themeShade="80"/>
          <w:sz w:val="20"/>
          <w:szCs w:val="20"/>
          <w:lang w:val="en-GB"/>
        </w:rPr>
        <w:t>consumer</w:t>
      </w:r>
      <w:r w:rsidRPr="00EB68D7">
        <w:rPr>
          <w:rFonts w:ascii="Lucida Sans Unicode" w:hAnsi="Lucida Sans Unicode" w:cs="Lucida Sans Unicode"/>
          <w:color w:val="808080" w:themeColor="background1" w:themeShade="80"/>
          <w:sz w:val="20"/>
          <w:szCs w:val="20"/>
          <w:lang w:val="en-GB"/>
        </w:rPr>
        <w:t xml:space="preserve"> price (including </w:t>
      </w:r>
      <w:r w:rsidR="00A95DE5">
        <w:rPr>
          <w:rFonts w:ascii="Lucida Sans Unicode" w:hAnsi="Lucida Sans Unicode" w:cs="Lucida Sans Unicode"/>
          <w:color w:val="808080" w:themeColor="background1" w:themeShade="80"/>
          <w:sz w:val="20"/>
          <w:szCs w:val="20"/>
          <w:lang w:val="en-GB"/>
        </w:rPr>
        <w:t>/</w:t>
      </w:r>
      <w:r w:rsidRPr="00EB68D7">
        <w:rPr>
          <w:rFonts w:ascii="Lucida Sans Unicode" w:hAnsi="Lucida Sans Unicode" w:cs="Lucida Sans Unicode"/>
          <w:color w:val="808080" w:themeColor="background1" w:themeShade="80"/>
          <w:sz w:val="20"/>
          <w:szCs w:val="20"/>
          <w:lang w:val="en-GB"/>
        </w:rPr>
        <w:t xml:space="preserve"> excluding VAT)</w:t>
      </w:r>
    </w:p>
    <w:p w14:paraId="2E51404E" w14:textId="77777777" w:rsidR="0072046E" w:rsidRPr="00EB68D7" w:rsidRDefault="0072046E" w:rsidP="00026B0D">
      <w:pPr>
        <w:spacing w:after="0" w:line="240" w:lineRule="auto"/>
        <w:jc w:val="center"/>
        <w:rPr>
          <w:rFonts w:ascii="Lucida Sans Unicode" w:hAnsi="Lucida Sans Unicode" w:cs="Lucida Sans Unicode"/>
          <w:color w:val="7F7F7F" w:themeColor="text1" w:themeTint="80"/>
          <w:sz w:val="18"/>
          <w:szCs w:val="18"/>
          <w:lang w:val="en-GB"/>
        </w:rPr>
      </w:pPr>
    </w:p>
    <w:p w14:paraId="7E1CCE11" w14:textId="77777777" w:rsidR="00026B0D" w:rsidRPr="00A06C79" w:rsidRDefault="00026B0D" w:rsidP="00552198">
      <w:pPr>
        <w:spacing w:before="120" w:after="120" w:line="240" w:lineRule="auto"/>
        <w:jc w:val="center"/>
        <w:rPr>
          <w:rFonts w:ascii="Lucida Sans Unicode" w:hAnsi="Lucida Sans Unicode" w:cs="Lucida Sans Unicode"/>
          <w:b/>
          <w:color w:val="808080" w:themeColor="background1" w:themeShade="80"/>
          <w:sz w:val="20"/>
          <w:szCs w:val="20"/>
        </w:rPr>
      </w:pPr>
      <w:r w:rsidRPr="00A06C79">
        <w:rPr>
          <w:rFonts w:ascii="Lucida Sans Unicode" w:hAnsi="Lucida Sans Unicode" w:cs="Lucida Sans Unicode"/>
          <w:b/>
          <w:color w:val="808080" w:themeColor="background1" w:themeShade="80"/>
          <w:sz w:val="20"/>
          <w:szCs w:val="20"/>
        </w:rPr>
        <w:t>PPI countries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053E" w:rsidRPr="0085053E" w14:paraId="55706434" w14:textId="77777777" w:rsidTr="0072046E">
        <w:tc>
          <w:tcPr>
            <w:tcW w:w="2265" w:type="dxa"/>
          </w:tcPr>
          <w:p w14:paraId="321A6B4C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Austria</w:t>
            </w:r>
          </w:p>
        </w:tc>
        <w:tc>
          <w:tcPr>
            <w:tcW w:w="2265" w:type="dxa"/>
          </w:tcPr>
          <w:p w14:paraId="3A9305AC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Finland</w:t>
            </w:r>
            <w:proofErr w:type="spellEnd"/>
          </w:p>
        </w:tc>
        <w:tc>
          <w:tcPr>
            <w:tcW w:w="2266" w:type="dxa"/>
          </w:tcPr>
          <w:p w14:paraId="354D60C4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Lithuania</w:t>
            </w:r>
            <w:proofErr w:type="spellEnd"/>
          </w:p>
        </w:tc>
        <w:tc>
          <w:tcPr>
            <w:tcW w:w="2266" w:type="dxa"/>
          </w:tcPr>
          <w:p w14:paraId="74860B67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Slovakia</w:t>
            </w:r>
            <w:proofErr w:type="spellEnd"/>
          </w:p>
        </w:tc>
      </w:tr>
      <w:tr w:rsidR="0085053E" w:rsidRPr="0085053E" w14:paraId="473ACE35" w14:textId="77777777" w:rsidTr="0072046E">
        <w:tc>
          <w:tcPr>
            <w:tcW w:w="2265" w:type="dxa"/>
          </w:tcPr>
          <w:p w14:paraId="53C10D69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Belgium</w:t>
            </w:r>
            <w:proofErr w:type="spellEnd"/>
          </w:p>
        </w:tc>
        <w:tc>
          <w:tcPr>
            <w:tcW w:w="2265" w:type="dxa"/>
          </w:tcPr>
          <w:p w14:paraId="302C4BEA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France</w:t>
            </w:r>
          </w:p>
        </w:tc>
        <w:tc>
          <w:tcPr>
            <w:tcW w:w="2266" w:type="dxa"/>
          </w:tcPr>
          <w:p w14:paraId="2E691086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Luxembourg</w:t>
            </w:r>
          </w:p>
        </w:tc>
        <w:tc>
          <w:tcPr>
            <w:tcW w:w="2266" w:type="dxa"/>
          </w:tcPr>
          <w:p w14:paraId="0FABA738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Slovenia</w:t>
            </w:r>
          </w:p>
        </w:tc>
      </w:tr>
      <w:tr w:rsidR="0085053E" w:rsidRPr="0085053E" w14:paraId="2F484334" w14:textId="77777777" w:rsidTr="0072046E">
        <w:tc>
          <w:tcPr>
            <w:tcW w:w="2265" w:type="dxa"/>
          </w:tcPr>
          <w:p w14:paraId="3605B04E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Bulgaria</w:t>
            </w:r>
            <w:proofErr w:type="spellEnd"/>
          </w:p>
        </w:tc>
        <w:tc>
          <w:tcPr>
            <w:tcW w:w="2265" w:type="dxa"/>
          </w:tcPr>
          <w:p w14:paraId="13496D24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Germany</w:t>
            </w:r>
          </w:p>
        </w:tc>
        <w:tc>
          <w:tcPr>
            <w:tcW w:w="2266" w:type="dxa"/>
          </w:tcPr>
          <w:p w14:paraId="02ECB887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Malta</w:t>
            </w:r>
          </w:p>
        </w:tc>
        <w:tc>
          <w:tcPr>
            <w:tcW w:w="2266" w:type="dxa"/>
          </w:tcPr>
          <w:p w14:paraId="4E6FBA3B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Spain</w:t>
            </w:r>
          </w:p>
        </w:tc>
      </w:tr>
      <w:tr w:rsidR="0085053E" w:rsidRPr="0085053E" w14:paraId="622F005A" w14:textId="77777777" w:rsidTr="0072046E">
        <w:tc>
          <w:tcPr>
            <w:tcW w:w="2265" w:type="dxa"/>
          </w:tcPr>
          <w:p w14:paraId="0246DD3D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Croatia</w:t>
            </w:r>
            <w:proofErr w:type="spellEnd"/>
          </w:p>
        </w:tc>
        <w:tc>
          <w:tcPr>
            <w:tcW w:w="2265" w:type="dxa"/>
          </w:tcPr>
          <w:p w14:paraId="73A21B3D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Greece</w:t>
            </w:r>
            <w:proofErr w:type="spellEnd"/>
          </w:p>
        </w:tc>
        <w:tc>
          <w:tcPr>
            <w:tcW w:w="2266" w:type="dxa"/>
          </w:tcPr>
          <w:p w14:paraId="2CFBE834" w14:textId="245DAC0E" w:rsidR="00026B0D" w:rsidRPr="0085053E" w:rsidRDefault="00EB68D7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t</w:t>
            </w:r>
            <w:r w:rsidR="005442E0"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he</w:t>
            </w:r>
            <w:proofErr w:type="spellEnd"/>
            <w:r w:rsidR="005442E0"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026B0D"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Netherlands</w:t>
            </w:r>
            <w:proofErr w:type="spellEnd"/>
          </w:p>
        </w:tc>
        <w:tc>
          <w:tcPr>
            <w:tcW w:w="2266" w:type="dxa"/>
          </w:tcPr>
          <w:p w14:paraId="5707D2CE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Sweden</w:t>
            </w:r>
            <w:proofErr w:type="spellEnd"/>
          </w:p>
        </w:tc>
      </w:tr>
      <w:tr w:rsidR="0085053E" w:rsidRPr="0085053E" w14:paraId="430C6111" w14:textId="77777777" w:rsidTr="0072046E">
        <w:tc>
          <w:tcPr>
            <w:tcW w:w="2265" w:type="dxa"/>
          </w:tcPr>
          <w:p w14:paraId="402D5C87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 xml:space="preserve">Czech </w:t>
            </w: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Republic</w:t>
            </w:r>
            <w:proofErr w:type="spellEnd"/>
          </w:p>
        </w:tc>
        <w:tc>
          <w:tcPr>
            <w:tcW w:w="2265" w:type="dxa"/>
          </w:tcPr>
          <w:p w14:paraId="27438D19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Hungary</w:t>
            </w:r>
            <w:proofErr w:type="spellEnd"/>
          </w:p>
        </w:tc>
        <w:tc>
          <w:tcPr>
            <w:tcW w:w="2266" w:type="dxa"/>
          </w:tcPr>
          <w:p w14:paraId="6588BAB1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Norway</w:t>
            </w:r>
            <w:proofErr w:type="spellEnd"/>
          </w:p>
        </w:tc>
        <w:tc>
          <w:tcPr>
            <w:tcW w:w="2266" w:type="dxa"/>
          </w:tcPr>
          <w:p w14:paraId="496F047F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Switzerland</w:t>
            </w:r>
            <w:proofErr w:type="spellEnd"/>
          </w:p>
        </w:tc>
      </w:tr>
      <w:tr w:rsidR="0085053E" w:rsidRPr="0085053E" w14:paraId="43F5D39A" w14:textId="77777777" w:rsidTr="0072046E">
        <w:tc>
          <w:tcPr>
            <w:tcW w:w="2265" w:type="dxa"/>
          </w:tcPr>
          <w:p w14:paraId="4CF4965A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Cyprus</w:t>
            </w:r>
          </w:p>
        </w:tc>
        <w:tc>
          <w:tcPr>
            <w:tcW w:w="2265" w:type="dxa"/>
          </w:tcPr>
          <w:p w14:paraId="5E38D7FB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Ireland</w:t>
            </w:r>
            <w:proofErr w:type="spellEnd"/>
          </w:p>
        </w:tc>
        <w:tc>
          <w:tcPr>
            <w:tcW w:w="2266" w:type="dxa"/>
          </w:tcPr>
          <w:p w14:paraId="45C2977E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Poland</w:t>
            </w:r>
            <w:proofErr w:type="spellEnd"/>
          </w:p>
        </w:tc>
        <w:tc>
          <w:tcPr>
            <w:tcW w:w="2266" w:type="dxa"/>
          </w:tcPr>
          <w:p w14:paraId="553A9869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United Kingdom</w:t>
            </w:r>
          </w:p>
        </w:tc>
      </w:tr>
      <w:tr w:rsidR="0085053E" w:rsidRPr="0085053E" w14:paraId="7E6E5148" w14:textId="77777777" w:rsidTr="0072046E">
        <w:tc>
          <w:tcPr>
            <w:tcW w:w="2265" w:type="dxa"/>
          </w:tcPr>
          <w:p w14:paraId="48C3A485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Denmark</w:t>
            </w:r>
            <w:proofErr w:type="spellEnd"/>
          </w:p>
        </w:tc>
        <w:tc>
          <w:tcPr>
            <w:tcW w:w="2265" w:type="dxa"/>
          </w:tcPr>
          <w:p w14:paraId="148B5989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2266" w:type="dxa"/>
          </w:tcPr>
          <w:p w14:paraId="40F6A0BB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Portugal</w:t>
            </w:r>
          </w:p>
        </w:tc>
        <w:tc>
          <w:tcPr>
            <w:tcW w:w="2266" w:type="dxa"/>
          </w:tcPr>
          <w:p w14:paraId="5080F61B" w14:textId="77777777" w:rsidR="00026B0D" w:rsidRPr="0085053E" w:rsidRDefault="00026B0D" w:rsidP="0014679C">
            <w:pPr>
              <w:pStyle w:val="Listenabsatz"/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</w:p>
        </w:tc>
      </w:tr>
      <w:tr w:rsidR="00026B0D" w:rsidRPr="0085053E" w14:paraId="7CA60EA7" w14:textId="77777777" w:rsidTr="0072046E">
        <w:tc>
          <w:tcPr>
            <w:tcW w:w="2265" w:type="dxa"/>
          </w:tcPr>
          <w:p w14:paraId="69313170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Estonia</w:t>
            </w:r>
          </w:p>
        </w:tc>
        <w:tc>
          <w:tcPr>
            <w:tcW w:w="2265" w:type="dxa"/>
          </w:tcPr>
          <w:p w14:paraId="1F428050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proofErr w:type="spellStart"/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Latvia</w:t>
            </w:r>
            <w:proofErr w:type="spellEnd"/>
          </w:p>
        </w:tc>
        <w:tc>
          <w:tcPr>
            <w:tcW w:w="2266" w:type="dxa"/>
          </w:tcPr>
          <w:p w14:paraId="554142BF" w14:textId="77777777" w:rsidR="00026B0D" w:rsidRPr="0085053E" w:rsidRDefault="00026B0D" w:rsidP="0014679C">
            <w:pPr>
              <w:pStyle w:val="Listenabsatz"/>
              <w:numPr>
                <w:ilvl w:val="0"/>
                <w:numId w:val="1"/>
              </w:numPr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  <w:r w:rsidRPr="00A06C79">
              <w:rPr>
                <w:rFonts w:ascii="Lucida Sans Unicode" w:hAnsi="Lucida Sans Unicode" w:cs="Lucida Sans Unicode"/>
                <w:color w:val="808080" w:themeColor="background1" w:themeShade="80"/>
                <w:sz w:val="20"/>
                <w:szCs w:val="20"/>
              </w:rPr>
              <w:t>Romania</w:t>
            </w:r>
          </w:p>
        </w:tc>
        <w:tc>
          <w:tcPr>
            <w:tcW w:w="2266" w:type="dxa"/>
          </w:tcPr>
          <w:p w14:paraId="43AA7061" w14:textId="77777777" w:rsidR="00026B0D" w:rsidRPr="0085053E" w:rsidRDefault="00026B0D" w:rsidP="0014679C">
            <w:pPr>
              <w:pStyle w:val="Listenabsatz"/>
              <w:spacing w:before="40" w:after="40"/>
              <w:ind w:left="232" w:hanging="340"/>
              <w:rPr>
                <w:rFonts w:ascii="Lucida Sans Unicode" w:hAnsi="Lucida Sans Unicode" w:cs="Lucida Sans Unicode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98D1F92" w14:textId="77777777" w:rsidR="00026B0D" w:rsidRPr="0085053E" w:rsidRDefault="00026B0D" w:rsidP="00026B0D">
      <w:pPr>
        <w:spacing w:after="0" w:line="240" w:lineRule="auto"/>
        <w:jc w:val="center"/>
        <w:rPr>
          <w:rFonts w:ascii="Lucida Sans Unicode" w:hAnsi="Lucida Sans Unicode" w:cs="Lucida Sans Unicode"/>
          <w:color w:val="7F7F7F" w:themeColor="text1" w:themeTint="80"/>
          <w:sz w:val="16"/>
          <w:szCs w:val="16"/>
        </w:rPr>
      </w:pPr>
    </w:p>
    <w:p w14:paraId="0600E41B" w14:textId="77777777" w:rsidR="0072046E" w:rsidRPr="00EB68D7" w:rsidRDefault="0072046E" w:rsidP="0072046E">
      <w:pPr>
        <w:spacing w:after="0" w:line="240" w:lineRule="auto"/>
        <w:rPr>
          <w:rFonts w:ascii="Lucida Sans Unicode" w:hAnsi="Lucida Sans Unicode" w:cs="Lucida Sans Unicode"/>
          <w:color w:val="808080" w:themeColor="background1" w:themeShade="80"/>
          <w:sz w:val="18"/>
          <w:szCs w:val="18"/>
          <w:lang w:val="en-GB"/>
        </w:rPr>
      </w:pPr>
      <w:r w:rsidRPr="00EB68D7">
        <w:rPr>
          <w:rFonts w:ascii="Lucida Sans Unicode" w:hAnsi="Lucida Sans Unicode" w:cs="Lucida Sans Unicode"/>
          <w:color w:val="808080" w:themeColor="background1" w:themeShade="80"/>
          <w:sz w:val="18"/>
          <w:szCs w:val="18"/>
          <w:lang w:val="en-GB"/>
        </w:rPr>
        <w:t xml:space="preserve">For a model query see: </w:t>
      </w:r>
      <w:hyperlink r:id="rId7" w:history="1">
        <w:r w:rsidR="006F167D" w:rsidRPr="00EB68D7">
          <w:rPr>
            <w:rStyle w:val="Hyperlink"/>
            <w:rFonts w:ascii="Lucida Sans" w:hAnsi="Lucida Sans"/>
            <w:sz w:val="18"/>
            <w:szCs w:val="18"/>
            <w:lang w:val="en-GB"/>
          </w:rPr>
          <w:t>https://goeg.at/Pharma_Price_Information</w:t>
        </w:r>
      </w:hyperlink>
    </w:p>
    <w:sectPr w:rsidR="0072046E" w:rsidRPr="00EB6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C1D35"/>
    <w:multiLevelType w:val="hybridMultilevel"/>
    <w:tmpl w:val="42C86278"/>
    <w:lvl w:ilvl="0" w:tplc="B1569E5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C000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0926"/>
    <w:multiLevelType w:val="hybridMultilevel"/>
    <w:tmpl w:val="D7766A0A"/>
    <w:lvl w:ilvl="0" w:tplc="9E4E96A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C000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35BA1"/>
    <w:multiLevelType w:val="hybridMultilevel"/>
    <w:tmpl w:val="0AF0D540"/>
    <w:lvl w:ilvl="0" w:tplc="B1569E5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C000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E0"/>
    <w:rsid w:val="00007FF9"/>
    <w:rsid w:val="00026B0D"/>
    <w:rsid w:val="000F6EC6"/>
    <w:rsid w:val="00131CA0"/>
    <w:rsid w:val="0014679C"/>
    <w:rsid w:val="001A12B5"/>
    <w:rsid w:val="001A718D"/>
    <w:rsid w:val="00245FE0"/>
    <w:rsid w:val="00290BD6"/>
    <w:rsid w:val="002B29FB"/>
    <w:rsid w:val="002D58CF"/>
    <w:rsid w:val="002E562C"/>
    <w:rsid w:val="003B1127"/>
    <w:rsid w:val="0046146C"/>
    <w:rsid w:val="00465745"/>
    <w:rsid w:val="005442E0"/>
    <w:rsid w:val="00546147"/>
    <w:rsid w:val="00552198"/>
    <w:rsid w:val="00567C11"/>
    <w:rsid w:val="005B5C8E"/>
    <w:rsid w:val="006318F8"/>
    <w:rsid w:val="006833D1"/>
    <w:rsid w:val="0069197E"/>
    <w:rsid w:val="006F167D"/>
    <w:rsid w:val="006F60D8"/>
    <w:rsid w:val="0072046E"/>
    <w:rsid w:val="0074386B"/>
    <w:rsid w:val="00752579"/>
    <w:rsid w:val="007864C7"/>
    <w:rsid w:val="0085053E"/>
    <w:rsid w:val="008877B9"/>
    <w:rsid w:val="00906A15"/>
    <w:rsid w:val="009117F3"/>
    <w:rsid w:val="009A015D"/>
    <w:rsid w:val="009A773F"/>
    <w:rsid w:val="009D6B18"/>
    <w:rsid w:val="009E4048"/>
    <w:rsid w:val="00A06C79"/>
    <w:rsid w:val="00A1326B"/>
    <w:rsid w:val="00A22E05"/>
    <w:rsid w:val="00A95DE5"/>
    <w:rsid w:val="00AD3F13"/>
    <w:rsid w:val="00B073F3"/>
    <w:rsid w:val="00B20602"/>
    <w:rsid w:val="00B4274D"/>
    <w:rsid w:val="00B63736"/>
    <w:rsid w:val="00B86F7E"/>
    <w:rsid w:val="00BC2D6B"/>
    <w:rsid w:val="00BC6259"/>
    <w:rsid w:val="00BD24D1"/>
    <w:rsid w:val="00BE3FF8"/>
    <w:rsid w:val="00C57242"/>
    <w:rsid w:val="00CB3E29"/>
    <w:rsid w:val="00CD2058"/>
    <w:rsid w:val="00D351BD"/>
    <w:rsid w:val="00D864F0"/>
    <w:rsid w:val="00D8774B"/>
    <w:rsid w:val="00DA7A89"/>
    <w:rsid w:val="00DC074F"/>
    <w:rsid w:val="00DD1359"/>
    <w:rsid w:val="00E57100"/>
    <w:rsid w:val="00E91FDF"/>
    <w:rsid w:val="00EB68D7"/>
    <w:rsid w:val="00F765EE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9353"/>
  <w15:chartTrackingRefBased/>
  <w15:docId w15:val="{9C2579A6-5476-4089-AC2C-D19930CD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2D6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2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046E"/>
    <w:pPr>
      <w:ind w:left="720"/>
      <w:contextualSpacing/>
    </w:pPr>
  </w:style>
  <w:style w:type="paragraph" w:customStyle="1" w:styleId="HervorhebungBalken">
    <w:name w:val="Hervorhebung Balken"/>
    <w:basedOn w:val="Standard"/>
    <w:next w:val="Standard"/>
    <w:qFormat/>
    <w:rsid w:val="002B29FB"/>
    <w:pPr>
      <w:pBdr>
        <w:top w:val="single" w:sz="8" w:space="6" w:color="000000" w:themeColor="text1"/>
        <w:bottom w:val="single" w:sz="8" w:space="6" w:color="000000" w:themeColor="text1"/>
      </w:pBd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E2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1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1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1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1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1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eg.at/Pharma_Price_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i@goeg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Freiberger</dc:creator>
  <cp:keywords/>
  <dc:description/>
  <cp:lastModifiedBy>Bettina Heindl</cp:lastModifiedBy>
  <cp:revision>3</cp:revision>
  <cp:lastPrinted>2020-06-19T09:58:00Z</cp:lastPrinted>
  <dcterms:created xsi:type="dcterms:W3CDTF">2021-03-17T14:09:00Z</dcterms:created>
  <dcterms:modified xsi:type="dcterms:W3CDTF">2021-03-17T14:11:00Z</dcterms:modified>
</cp:coreProperties>
</file>